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983926" w:rsidRDefault="00DF25D7">
      <w:pPr>
        <w:rPr>
          <w:rFonts w:ascii="Mulish" w:hAnsi="Mulish"/>
        </w:rPr>
      </w:pPr>
      <w:r w:rsidRPr="00983926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2A4D1063" w:rsidR="00EB68A3" w:rsidRDefault="0098392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del cumplimiento de las recomendaciones efectuadas por el CTBG en materia de Publicidad Activa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2A4D1063" w:rsidR="00EB68A3" w:rsidRDefault="003B089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del cumplimiento de las recomendaciones efectuadas por el CTBG en materia de Publicidad Activa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6957" w:rsidRPr="00983926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983926" w:rsidRDefault="0082470D">
      <w:pPr>
        <w:rPr>
          <w:rFonts w:ascii="Mulish" w:hAnsi="Mulish"/>
        </w:rPr>
      </w:pPr>
    </w:p>
    <w:p w14:paraId="00CD97DB" w14:textId="77777777" w:rsidR="0082470D" w:rsidRPr="00983926" w:rsidRDefault="0082470D">
      <w:pPr>
        <w:rPr>
          <w:rFonts w:ascii="Mulish" w:hAnsi="Mulish"/>
        </w:rPr>
      </w:pPr>
    </w:p>
    <w:p w14:paraId="6A476580" w14:textId="77777777" w:rsidR="0082470D" w:rsidRPr="00983926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983926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983926" w:rsidRDefault="00751FAA" w:rsidP="0082470D">
      <w:pPr>
        <w:rPr>
          <w:rFonts w:ascii="Mulish" w:hAnsi="Mulish"/>
          <w:b/>
          <w:sz w:val="36"/>
        </w:rPr>
      </w:pPr>
      <w:r w:rsidRPr="00983926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983926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983926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983926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983926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983926" w14:paraId="69022734" w14:textId="77777777" w:rsidTr="00623CFC">
        <w:tc>
          <w:tcPr>
            <w:tcW w:w="3625" w:type="dxa"/>
          </w:tcPr>
          <w:p w14:paraId="705ACB26" w14:textId="77777777" w:rsidR="00623CFC" w:rsidRPr="00983926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983926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70F425E2" w:rsidR="00623CFC" w:rsidRPr="00983926" w:rsidRDefault="001238DB" w:rsidP="00B77E42">
            <w:pPr>
              <w:rPr>
                <w:rFonts w:ascii="Mulish" w:hAnsi="Mulish"/>
                <w:sz w:val="24"/>
              </w:rPr>
            </w:pPr>
            <w:r w:rsidRPr="00983926">
              <w:rPr>
                <w:rFonts w:ascii="Mulish" w:hAnsi="Mulish"/>
                <w:sz w:val="24"/>
              </w:rPr>
              <w:t>Biblioteca Nacional de España, OA</w:t>
            </w:r>
          </w:p>
        </w:tc>
      </w:tr>
      <w:tr w:rsidR="00623CFC" w:rsidRPr="00983926" w14:paraId="0EABDAFA" w14:textId="77777777" w:rsidTr="00623CFC">
        <w:tc>
          <w:tcPr>
            <w:tcW w:w="3625" w:type="dxa"/>
          </w:tcPr>
          <w:p w14:paraId="12A6D2F4" w14:textId="77777777" w:rsidR="00623CFC" w:rsidRPr="00983926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983926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64883010" w14:textId="77777777" w:rsidR="00623CFC" w:rsidRPr="00983926" w:rsidRDefault="001238DB" w:rsidP="00B77E42">
            <w:pPr>
              <w:rPr>
                <w:rFonts w:ascii="Mulish" w:hAnsi="Mulish"/>
                <w:sz w:val="24"/>
              </w:rPr>
            </w:pPr>
            <w:r w:rsidRPr="00983926">
              <w:rPr>
                <w:rFonts w:ascii="Mulish" w:hAnsi="Mulish"/>
                <w:sz w:val="24"/>
              </w:rPr>
              <w:t>28/02/2024</w:t>
            </w:r>
          </w:p>
          <w:p w14:paraId="4B837EFF" w14:textId="1F4EF5DA" w:rsidR="00637D11" w:rsidRPr="00983926" w:rsidRDefault="00637D11" w:rsidP="00B77E42">
            <w:pPr>
              <w:rPr>
                <w:rFonts w:ascii="Mulish" w:hAnsi="Mulish"/>
                <w:sz w:val="24"/>
              </w:rPr>
            </w:pPr>
            <w:r w:rsidRPr="00983926">
              <w:rPr>
                <w:rFonts w:ascii="Mulish" w:hAnsi="Mulish"/>
                <w:sz w:val="24"/>
              </w:rPr>
              <w:t>Segunda revisión: 02/04/2024</w:t>
            </w:r>
          </w:p>
        </w:tc>
      </w:tr>
    </w:tbl>
    <w:p w14:paraId="460832EE" w14:textId="77777777" w:rsidR="00623CFC" w:rsidRPr="00983926" w:rsidRDefault="00623CFC" w:rsidP="00415DBD">
      <w:pPr>
        <w:rPr>
          <w:rFonts w:ascii="Mulish" w:hAnsi="Mulish"/>
        </w:rPr>
      </w:pPr>
    </w:p>
    <w:p w14:paraId="5C6C9FDA" w14:textId="77777777" w:rsidR="00623CFC" w:rsidRPr="00983926" w:rsidRDefault="00623CFC" w:rsidP="00415DBD">
      <w:pPr>
        <w:rPr>
          <w:rFonts w:ascii="Mulish" w:hAnsi="Mulish"/>
        </w:rPr>
      </w:pPr>
    </w:p>
    <w:p w14:paraId="2A8B3BDC" w14:textId="77777777" w:rsidR="0082470D" w:rsidRPr="00983926" w:rsidRDefault="00983926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983926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983926" w:rsidRDefault="0082470D" w:rsidP="0082470D">
      <w:pPr>
        <w:rPr>
          <w:rFonts w:ascii="Mulish" w:hAnsi="Mulish"/>
        </w:rPr>
      </w:pPr>
    </w:p>
    <w:p w14:paraId="79FB20F4" w14:textId="77777777" w:rsidR="00760E4B" w:rsidRPr="00983926" w:rsidRDefault="00760E4B" w:rsidP="003E564B">
      <w:pPr>
        <w:pStyle w:val="Cuerpodelboletn"/>
        <w:rPr>
          <w:rFonts w:ascii="Mulish" w:hAnsi="Mulish"/>
        </w:rPr>
        <w:sectPr w:rsidR="00760E4B" w:rsidRPr="00983926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983926" w14:paraId="20B915EC" w14:textId="77777777" w:rsidTr="00437D5D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983926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983926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983926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983926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983926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983926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983926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983926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983926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77777777" w:rsidR="00D77D83" w:rsidRPr="00983926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77777777" w:rsidR="00D77D83" w:rsidRPr="00983926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983926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983926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983926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983926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983926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983926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983926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983926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77777777" w:rsidR="00D77D83" w:rsidRPr="00983926" w:rsidRDefault="00D77D83" w:rsidP="001238DB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5D64D70F" w:rsidR="00D77D83" w:rsidRPr="00983926" w:rsidRDefault="009E1312" w:rsidP="009E1312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 xml:space="preserve">Parcial. Aunque la información </w:t>
            </w:r>
            <w:r w:rsidR="00637D11" w:rsidRPr="00983926">
              <w:rPr>
                <w:rFonts w:ascii="Mulish" w:hAnsi="Mulish"/>
                <w:sz w:val="18"/>
                <w:szCs w:val="18"/>
              </w:rPr>
              <w:t>se estructura</w:t>
            </w:r>
            <w:r w:rsidRPr="00983926">
              <w:rPr>
                <w:rFonts w:ascii="Mulish" w:hAnsi="Mulish"/>
                <w:sz w:val="18"/>
                <w:szCs w:val="18"/>
              </w:rPr>
              <w:t xml:space="preserve"> en los apartados que presenta la LTAIBG, no siempre se </w:t>
            </w:r>
            <w:r w:rsidR="00C42E36" w:rsidRPr="00983926">
              <w:rPr>
                <w:rFonts w:ascii="Mulish" w:hAnsi="Mulish"/>
                <w:sz w:val="18"/>
                <w:szCs w:val="18"/>
              </w:rPr>
              <w:t xml:space="preserve">localiza </w:t>
            </w:r>
            <w:r w:rsidRPr="00983926">
              <w:rPr>
                <w:rFonts w:ascii="Mulish" w:hAnsi="Mulish"/>
                <w:sz w:val="18"/>
                <w:szCs w:val="18"/>
              </w:rPr>
              <w:t xml:space="preserve">en su apartado correspondiente. Por ejemplo, funciones </w:t>
            </w:r>
            <w:r w:rsidR="00C42E36" w:rsidRPr="00983926">
              <w:rPr>
                <w:rFonts w:ascii="Mulish" w:hAnsi="Mulish"/>
                <w:sz w:val="18"/>
                <w:szCs w:val="18"/>
              </w:rPr>
              <w:t xml:space="preserve">se publican </w:t>
            </w:r>
            <w:r w:rsidRPr="00983926">
              <w:rPr>
                <w:rFonts w:ascii="Mulish" w:hAnsi="Mulish"/>
                <w:sz w:val="18"/>
                <w:szCs w:val="18"/>
              </w:rPr>
              <w:t>en Información de relevancia jurídica, y no en Información institucional, organizativa y de planificación.</w:t>
            </w:r>
          </w:p>
        </w:tc>
      </w:tr>
      <w:tr w:rsidR="00D77D83" w:rsidRPr="00983926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983926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983926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77777777" w:rsidR="00D77D83" w:rsidRPr="00983926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77777777" w:rsidR="00D77D83" w:rsidRPr="00983926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E1312" w:rsidRPr="00983926" w14:paraId="25FD81B6" w14:textId="77777777" w:rsidTr="009E1312">
        <w:trPr>
          <w:trHeight w:val="273"/>
        </w:trPr>
        <w:tc>
          <w:tcPr>
            <w:tcW w:w="1661" w:type="dxa"/>
            <w:vMerge w:val="restart"/>
            <w:vAlign w:val="center"/>
          </w:tcPr>
          <w:p w14:paraId="00C65C61" w14:textId="77D313E7" w:rsidR="009E1312" w:rsidRPr="00983926" w:rsidRDefault="009E1312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5950CF86" w:rsidR="009E1312" w:rsidRPr="00983926" w:rsidRDefault="009E1312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Normativa aplicable: completar normativa general</w:t>
            </w:r>
          </w:p>
        </w:tc>
        <w:tc>
          <w:tcPr>
            <w:tcW w:w="691" w:type="dxa"/>
          </w:tcPr>
          <w:p w14:paraId="32BE8DB6" w14:textId="0C363D78" w:rsidR="009E1312" w:rsidRPr="00983926" w:rsidRDefault="009E1312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4F585B" w14:textId="2AE75885" w:rsidR="009E1312" w:rsidRPr="00983926" w:rsidRDefault="009E1312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926" w14:paraId="7F8723A8" w14:textId="77777777" w:rsidTr="00F361B3">
        <w:tc>
          <w:tcPr>
            <w:tcW w:w="1661" w:type="dxa"/>
            <w:vMerge/>
            <w:vAlign w:val="center"/>
          </w:tcPr>
          <w:p w14:paraId="39CCF68C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B1C00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</w:tcPr>
          <w:p w14:paraId="360DD5E3" w14:textId="77777777" w:rsidR="00F361B3" w:rsidRPr="00983926" w:rsidRDefault="00F361B3" w:rsidP="0056327A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D32D8C" w14:textId="2A5B6C62" w:rsidR="00F361B3" w:rsidRPr="00983926" w:rsidRDefault="0056327A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983926" w14:paraId="3E7A1C26" w14:textId="77777777" w:rsidTr="00F361B3">
        <w:tc>
          <w:tcPr>
            <w:tcW w:w="1661" w:type="dxa"/>
            <w:vMerge/>
            <w:vAlign w:val="center"/>
          </w:tcPr>
          <w:p w14:paraId="7E6FCF06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662812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</w:tcPr>
          <w:p w14:paraId="441BFD00" w14:textId="1059AC91" w:rsidR="00F361B3" w:rsidRPr="00983926" w:rsidRDefault="0056327A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0C5C744" w14:textId="7412ABE5" w:rsidR="00F361B3" w:rsidRPr="00983926" w:rsidRDefault="0056327A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926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5D07CA92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Descripción de la estructura organizativa</w:t>
            </w:r>
            <w:r w:rsidR="0056327A" w:rsidRPr="00983926">
              <w:rPr>
                <w:rFonts w:ascii="Mulish" w:hAnsi="Mulish"/>
                <w:sz w:val="18"/>
                <w:szCs w:val="18"/>
              </w:rPr>
              <w:t xml:space="preserve">: </w:t>
            </w:r>
            <w:r w:rsidR="00637D11" w:rsidRPr="00983926">
              <w:rPr>
                <w:rFonts w:ascii="Mulish" w:hAnsi="Mulish"/>
                <w:sz w:val="18"/>
                <w:szCs w:val="18"/>
              </w:rPr>
              <w:t>inclusión</w:t>
            </w:r>
            <w:r w:rsidR="0056327A" w:rsidRPr="00983926">
              <w:rPr>
                <w:rFonts w:ascii="Mulish" w:hAnsi="Mulish"/>
                <w:sz w:val="18"/>
                <w:szCs w:val="18"/>
              </w:rPr>
              <w:t xml:space="preserve"> órganos de gestión</w:t>
            </w:r>
          </w:p>
        </w:tc>
        <w:tc>
          <w:tcPr>
            <w:tcW w:w="691" w:type="dxa"/>
          </w:tcPr>
          <w:p w14:paraId="4A565035" w14:textId="60919DA1" w:rsidR="00F361B3" w:rsidRPr="00983926" w:rsidRDefault="0056327A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C4FEECC" w14:textId="6F56ABD8" w:rsidR="00F361B3" w:rsidRPr="00983926" w:rsidRDefault="0056327A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926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77777777" w:rsidR="00F361B3" w:rsidRPr="00983926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926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77777777" w:rsidR="00F361B3" w:rsidRPr="00983926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926" w14:paraId="01720E37" w14:textId="77777777" w:rsidTr="00F361B3">
        <w:tc>
          <w:tcPr>
            <w:tcW w:w="1661" w:type="dxa"/>
            <w:vMerge/>
            <w:vAlign w:val="center"/>
          </w:tcPr>
          <w:p w14:paraId="01AAB338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AA1D66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</w:tcPr>
          <w:p w14:paraId="7536926B" w14:textId="77777777" w:rsidR="00F361B3" w:rsidRPr="00983926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99C04D4" w14:textId="6C2F3792" w:rsidR="00F361B3" w:rsidRPr="00983926" w:rsidRDefault="00F361B3" w:rsidP="002E1A55">
            <w:pPr>
              <w:rPr>
                <w:rFonts w:ascii="Mulish" w:hAnsi="Mulish"/>
                <w:b/>
                <w:bCs/>
                <w:sz w:val="18"/>
                <w:szCs w:val="18"/>
              </w:rPr>
            </w:pPr>
          </w:p>
        </w:tc>
      </w:tr>
      <w:tr w:rsidR="00F361B3" w:rsidRPr="00983926" w14:paraId="7C1D17D4" w14:textId="77777777" w:rsidTr="00F361B3">
        <w:tc>
          <w:tcPr>
            <w:tcW w:w="1661" w:type="dxa"/>
            <w:vMerge/>
            <w:vAlign w:val="center"/>
          </w:tcPr>
          <w:p w14:paraId="0F97F540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A8649A" w14:textId="77777777" w:rsidR="00F361B3" w:rsidRPr="00983926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</w:tcPr>
          <w:p w14:paraId="7E2850CE" w14:textId="77777777" w:rsidR="00F361B3" w:rsidRPr="00983926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BB0E3B9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926" w14:paraId="0EA6C8C5" w14:textId="77777777" w:rsidTr="00F361B3">
        <w:tc>
          <w:tcPr>
            <w:tcW w:w="1661" w:type="dxa"/>
            <w:vMerge/>
            <w:vAlign w:val="center"/>
          </w:tcPr>
          <w:p w14:paraId="03282850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9F4820" w14:textId="77777777" w:rsidR="00F361B3" w:rsidRPr="00983926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</w:tcPr>
          <w:p w14:paraId="179EBCE9" w14:textId="77777777" w:rsidR="00F361B3" w:rsidRPr="00983926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C1F37D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926" w14:paraId="6338E894" w14:textId="77777777" w:rsidTr="00F361B3">
        <w:tc>
          <w:tcPr>
            <w:tcW w:w="1661" w:type="dxa"/>
            <w:vMerge/>
            <w:vAlign w:val="center"/>
          </w:tcPr>
          <w:p w14:paraId="2F70F68C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AF2F8E" w14:textId="77777777" w:rsidR="00F361B3" w:rsidRPr="00983926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</w:tcPr>
          <w:p w14:paraId="2AC01422" w14:textId="77777777" w:rsidR="00F361B3" w:rsidRPr="00983926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5D12303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926" w14:paraId="77FDFB7D" w14:textId="77777777" w:rsidTr="00F361B3">
        <w:tc>
          <w:tcPr>
            <w:tcW w:w="1661" w:type="dxa"/>
            <w:vMerge/>
            <w:vAlign w:val="center"/>
          </w:tcPr>
          <w:p w14:paraId="193F6257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AC5EA6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</w:tcPr>
          <w:p w14:paraId="02B7E53E" w14:textId="77777777" w:rsidR="00F361B3" w:rsidRPr="00983926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E23451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926" w14:paraId="370980B3" w14:textId="77777777" w:rsidTr="00F361B3">
        <w:tc>
          <w:tcPr>
            <w:tcW w:w="1661" w:type="dxa"/>
            <w:vMerge/>
            <w:vAlign w:val="center"/>
          </w:tcPr>
          <w:p w14:paraId="65A5E91D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ECDD5F" w14:textId="77777777" w:rsidR="00F361B3" w:rsidRPr="00983926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</w:tcPr>
          <w:p w14:paraId="21F54534" w14:textId="77777777" w:rsidR="00F361B3" w:rsidRPr="00983926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96C9E80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926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24084D5F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Contratos</w:t>
            </w:r>
            <w:r w:rsidR="00333060" w:rsidRPr="00983926">
              <w:rPr>
                <w:rFonts w:ascii="Mulish" w:hAnsi="Mulish"/>
                <w:sz w:val="18"/>
                <w:szCs w:val="18"/>
              </w:rPr>
              <w:t xml:space="preserve">: acceso </w:t>
            </w:r>
            <w:r w:rsidR="006D1032" w:rsidRPr="00983926">
              <w:rPr>
                <w:rFonts w:ascii="Mulish" w:hAnsi="Mulish"/>
                <w:sz w:val="18"/>
                <w:szCs w:val="18"/>
              </w:rPr>
              <w:t xml:space="preserve">directo </w:t>
            </w:r>
            <w:r w:rsidR="00333060" w:rsidRPr="00983926">
              <w:rPr>
                <w:rFonts w:ascii="Mulish" w:hAnsi="Mulish"/>
                <w:sz w:val="18"/>
                <w:szCs w:val="18"/>
              </w:rPr>
              <w:t>al Perfil del Contratante de la BNE</w:t>
            </w:r>
          </w:p>
        </w:tc>
        <w:tc>
          <w:tcPr>
            <w:tcW w:w="691" w:type="dxa"/>
          </w:tcPr>
          <w:p w14:paraId="754E1CFA" w14:textId="40F3E185" w:rsidR="00F361B3" w:rsidRPr="00983926" w:rsidRDefault="0033306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0BA9922" w14:textId="1AF0B665" w:rsidR="00F361B3" w:rsidRPr="00983926" w:rsidRDefault="00333060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No</w:t>
            </w:r>
            <w:r w:rsidR="006D1032" w:rsidRPr="00983926">
              <w:rPr>
                <w:rFonts w:ascii="Mulish" w:hAnsi="Mulish"/>
                <w:sz w:val="18"/>
                <w:szCs w:val="18"/>
              </w:rPr>
              <w:t>. El enlace sigue posicionando en la página home de la PCSP</w:t>
            </w:r>
          </w:p>
        </w:tc>
      </w:tr>
      <w:tr w:rsidR="00F361B3" w:rsidRPr="00983926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F361B3" w:rsidRPr="00983926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266A64D6" w:rsidR="00F361B3" w:rsidRPr="00983926" w:rsidRDefault="0033306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D7A148" w14:textId="2234F8CF" w:rsidR="00F361B3" w:rsidRPr="00983926" w:rsidRDefault="00333060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926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983926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5AAB2248" w:rsidR="00F361B3" w:rsidRPr="00983926" w:rsidRDefault="0033306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3272BDB" w14:textId="788571CE" w:rsidR="00F361B3" w:rsidRPr="00983926" w:rsidRDefault="00333060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926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983926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724F1B5D" w:rsidR="00F361B3" w:rsidRPr="00983926" w:rsidRDefault="0033306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A67D7AB" w14:textId="721A0411" w:rsidR="00F361B3" w:rsidRPr="00983926" w:rsidRDefault="00333060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926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983926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5FD9BE9C" w:rsidR="00F361B3" w:rsidRPr="00983926" w:rsidRDefault="0033306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8B5D7B" w14:textId="02ABA070" w:rsidR="00F361B3" w:rsidRPr="00983926" w:rsidRDefault="00333060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926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983926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0D36AB74" w:rsidR="00F361B3" w:rsidRPr="00983926" w:rsidRDefault="0033306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88B2B22" w14:textId="65D28177" w:rsidR="00F361B3" w:rsidRPr="00983926" w:rsidRDefault="00333060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926" w14:paraId="6E9F2F8F" w14:textId="77777777" w:rsidTr="00F361B3">
        <w:tc>
          <w:tcPr>
            <w:tcW w:w="1661" w:type="dxa"/>
            <w:vMerge/>
            <w:vAlign w:val="center"/>
          </w:tcPr>
          <w:p w14:paraId="73E1F276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E1F8C08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</w:tcPr>
          <w:p w14:paraId="5B4BEFCA" w14:textId="77777777" w:rsidR="00F361B3" w:rsidRPr="00983926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3AECE8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926" w14:paraId="3F1DD625" w14:textId="77777777" w:rsidTr="00F361B3">
        <w:tc>
          <w:tcPr>
            <w:tcW w:w="1661" w:type="dxa"/>
            <w:vMerge/>
            <w:vAlign w:val="center"/>
          </w:tcPr>
          <w:p w14:paraId="6BF07263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614079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</w:tcPr>
          <w:p w14:paraId="67F302D9" w14:textId="77777777" w:rsidR="00F361B3" w:rsidRPr="00983926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0C13512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926" w14:paraId="5B009B82" w14:textId="77777777" w:rsidTr="00F361B3">
        <w:tc>
          <w:tcPr>
            <w:tcW w:w="1661" w:type="dxa"/>
            <w:vMerge/>
            <w:vAlign w:val="center"/>
          </w:tcPr>
          <w:p w14:paraId="76AD24C7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68D03D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</w:tcPr>
          <w:p w14:paraId="2F09AE5F" w14:textId="38B58E0A" w:rsidR="00F361B3" w:rsidRPr="00983926" w:rsidRDefault="00FD375A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1732FE1" w14:textId="11EDF224" w:rsidR="00F361B3" w:rsidRPr="00983926" w:rsidRDefault="00FD375A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926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0AD90629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Subvenciones y ayudas públicas</w:t>
            </w:r>
            <w:r w:rsidR="00FD375A" w:rsidRPr="00983926">
              <w:rPr>
                <w:rFonts w:ascii="Mulish" w:hAnsi="Mulish"/>
                <w:sz w:val="18"/>
                <w:szCs w:val="18"/>
              </w:rPr>
              <w:t>: datos actualizados sobre becas y premios</w:t>
            </w:r>
          </w:p>
        </w:tc>
        <w:tc>
          <w:tcPr>
            <w:tcW w:w="691" w:type="dxa"/>
          </w:tcPr>
          <w:p w14:paraId="24AE29F5" w14:textId="706F179B" w:rsidR="00F361B3" w:rsidRPr="00983926" w:rsidRDefault="00FD375A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8C6BE1" w14:textId="4B1C9FB8" w:rsidR="00F361B3" w:rsidRPr="00983926" w:rsidRDefault="00FD375A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926" w14:paraId="48BA35CC" w14:textId="77777777" w:rsidTr="00F361B3">
        <w:tc>
          <w:tcPr>
            <w:tcW w:w="1661" w:type="dxa"/>
            <w:vMerge/>
            <w:vAlign w:val="center"/>
          </w:tcPr>
          <w:p w14:paraId="58B08802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5E9DDB" w14:textId="4C7C7704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Presupuesto</w:t>
            </w:r>
            <w:r w:rsidR="00506D57" w:rsidRPr="00983926">
              <w:rPr>
                <w:rFonts w:ascii="Mulish" w:hAnsi="Mulish"/>
                <w:sz w:val="18"/>
                <w:szCs w:val="18"/>
              </w:rPr>
              <w:t xml:space="preserve"> actualizado</w:t>
            </w:r>
          </w:p>
        </w:tc>
        <w:tc>
          <w:tcPr>
            <w:tcW w:w="691" w:type="dxa"/>
          </w:tcPr>
          <w:p w14:paraId="53DA87F7" w14:textId="5DEEA839" w:rsidR="00F361B3" w:rsidRPr="00983926" w:rsidRDefault="00506D57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19EEB6C" w14:textId="7794F84F" w:rsidR="00F361B3" w:rsidRPr="00983926" w:rsidRDefault="00506D57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No</w:t>
            </w:r>
            <w:r w:rsidR="00757051" w:rsidRPr="00983926">
              <w:rPr>
                <w:rFonts w:ascii="Mulish" w:hAnsi="Mulish"/>
                <w:sz w:val="18"/>
                <w:szCs w:val="18"/>
              </w:rPr>
              <w:t>, el último presupuesto publicado corresponde al ejercicio 2017</w:t>
            </w:r>
          </w:p>
        </w:tc>
      </w:tr>
      <w:tr w:rsidR="00F361B3" w:rsidRPr="00983926" w14:paraId="5AD8D378" w14:textId="77777777" w:rsidTr="00F361B3">
        <w:tc>
          <w:tcPr>
            <w:tcW w:w="1661" w:type="dxa"/>
            <w:vMerge/>
            <w:vAlign w:val="center"/>
          </w:tcPr>
          <w:p w14:paraId="2AAEA95B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9A3C9A0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</w:tcPr>
          <w:p w14:paraId="6B7AB020" w14:textId="44ACDAA4" w:rsidR="00F361B3" w:rsidRPr="00983926" w:rsidRDefault="00506D57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CC3B3E2" w14:textId="34F13904" w:rsidR="00F361B3" w:rsidRPr="00983926" w:rsidRDefault="00506D57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926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10080996" w:rsidR="00F361B3" w:rsidRPr="00983926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76C5C449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926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1C08210E" w:rsidR="00F361B3" w:rsidRPr="00983926" w:rsidRDefault="00F361B3" w:rsidP="00637D11">
            <w:pPr>
              <w:pStyle w:val="Prrafodelista"/>
              <w:numPr>
                <w:ilvl w:val="0"/>
                <w:numId w:val="2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AE829E" w14:textId="0EF32BA4" w:rsidR="00F361B3" w:rsidRPr="00983926" w:rsidRDefault="00C42E36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Aunque se ha aplicado la recomendación, la información s</w:t>
            </w:r>
            <w:r w:rsidR="00506D57" w:rsidRPr="00983926">
              <w:rPr>
                <w:rFonts w:ascii="Mulish" w:hAnsi="Mulish"/>
                <w:sz w:val="18"/>
                <w:szCs w:val="18"/>
              </w:rPr>
              <w:t xml:space="preserve">e publica </w:t>
            </w:r>
            <w:r w:rsidRPr="00983926">
              <w:rPr>
                <w:rFonts w:ascii="Mulish" w:hAnsi="Mulish"/>
                <w:sz w:val="18"/>
                <w:szCs w:val="18"/>
              </w:rPr>
              <w:t xml:space="preserve">a través de </w:t>
            </w:r>
            <w:r w:rsidR="00506D57" w:rsidRPr="00983926">
              <w:rPr>
                <w:rFonts w:ascii="Mulish" w:hAnsi="Mulish"/>
                <w:sz w:val="18"/>
                <w:szCs w:val="18"/>
              </w:rPr>
              <w:t>un enlace a la página home del Tribunal de Cuentas, pero no a</w:t>
            </w:r>
            <w:r w:rsidRPr="00983926">
              <w:rPr>
                <w:rFonts w:ascii="Mulish" w:hAnsi="Mulish"/>
                <w:sz w:val="18"/>
                <w:szCs w:val="18"/>
              </w:rPr>
              <w:t xml:space="preserve"> </w:t>
            </w:r>
            <w:r w:rsidR="00506D57" w:rsidRPr="00983926">
              <w:rPr>
                <w:rFonts w:ascii="Mulish" w:hAnsi="Mulish"/>
                <w:sz w:val="18"/>
                <w:szCs w:val="18"/>
              </w:rPr>
              <w:t>l</w:t>
            </w:r>
            <w:r w:rsidRPr="00983926">
              <w:rPr>
                <w:rFonts w:ascii="Mulish" w:hAnsi="Mulish"/>
                <w:sz w:val="18"/>
                <w:szCs w:val="18"/>
              </w:rPr>
              <w:t>a información</w:t>
            </w:r>
            <w:r w:rsidR="00506D57" w:rsidRPr="00983926">
              <w:rPr>
                <w:rFonts w:ascii="Mulish" w:hAnsi="Mulish"/>
                <w:sz w:val="18"/>
                <w:szCs w:val="18"/>
              </w:rPr>
              <w:t xml:space="preserve"> </w:t>
            </w:r>
            <w:r w:rsidRPr="00983926">
              <w:rPr>
                <w:rFonts w:ascii="Mulish" w:hAnsi="Mulish"/>
                <w:sz w:val="18"/>
                <w:szCs w:val="18"/>
              </w:rPr>
              <w:t xml:space="preserve">concreta </w:t>
            </w:r>
            <w:r w:rsidR="00506D57" w:rsidRPr="00983926">
              <w:rPr>
                <w:rFonts w:ascii="Mulish" w:hAnsi="Mulish"/>
                <w:sz w:val="18"/>
                <w:szCs w:val="18"/>
              </w:rPr>
              <w:t>de la BNE.</w:t>
            </w:r>
            <w:r w:rsidRPr="00983926">
              <w:rPr>
                <w:rFonts w:ascii="Mulish" w:hAnsi="Mulish"/>
                <w:sz w:val="18"/>
                <w:szCs w:val="18"/>
              </w:rPr>
              <w:t xml:space="preserve"> Esta forma de publicar constituye una barrera para la localización y accesibilidad a la información, por lo que no puede considerarse cumplida la obligación</w:t>
            </w:r>
          </w:p>
        </w:tc>
      </w:tr>
      <w:tr w:rsidR="00F361B3" w:rsidRPr="00983926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37736567" w:rsidR="00F361B3" w:rsidRPr="00983926" w:rsidRDefault="00506D57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668D441" w14:textId="3F9272A1" w:rsidR="00F361B3" w:rsidRPr="00983926" w:rsidRDefault="00506D57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926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F361B3" w:rsidRPr="00983926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6105FBAE" w:rsidR="00F361B3" w:rsidRPr="00983926" w:rsidRDefault="00506D57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9C04CE" w14:textId="332C08A2" w:rsidR="00F361B3" w:rsidRPr="00983926" w:rsidRDefault="00506D57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926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77777777" w:rsidR="00F361B3" w:rsidRPr="00983926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691" w:type="dxa"/>
          </w:tcPr>
          <w:p w14:paraId="5F4A61D6" w14:textId="01DEA2BF" w:rsidR="00F361B3" w:rsidRPr="00983926" w:rsidRDefault="00506D57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3982F7A" w14:textId="212EE7DD" w:rsidR="00F361B3" w:rsidRPr="00983926" w:rsidRDefault="00506D57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926" w14:paraId="707312F6" w14:textId="77777777" w:rsidTr="00F361B3">
        <w:tc>
          <w:tcPr>
            <w:tcW w:w="1661" w:type="dxa"/>
            <w:vMerge/>
            <w:vAlign w:val="center"/>
          </w:tcPr>
          <w:p w14:paraId="7B13A18D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299788" w14:textId="77777777" w:rsidR="00F361B3" w:rsidRPr="00983926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</w:tcPr>
          <w:p w14:paraId="45A7193E" w14:textId="51BB4CB1" w:rsidR="00F361B3" w:rsidRPr="00983926" w:rsidRDefault="00506D57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6803B63" w14:textId="7A1AE81B" w:rsidR="00F361B3" w:rsidRPr="00983926" w:rsidRDefault="00506D57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926" w14:paraId="11757693" w14:textId="77777777" w:rsidTr="00F361B3">
        <w:tc>
          <w:tcPr>
            <w:tcW w:w="1661" w:type="dxa"/>
            <w:vMerge/>
            <w:vAlign w:val="center"/>
          </w:tcPr>
          <w:p w14:paraId="09AB6AF2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3277E5" w14:textId="77777777" w:rsidR="00F361B3" w:rsidRPr="00983926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</w:tcPr>
          <w:p w14:paraId="7B2E4595" w14:textId="77777777" w:rsidR="00F361B3" w:rsidRPr="00983926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9306A94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926" w14:paraId="651DCB43" w14:textId="77777777" w:rsidTr="00F361B3">
        <w:tc>
          <w:tcPr>
            <w:tcW w:w="1661" w:type="dxa"/>
            <w:vMerge/>
            <w:vAlign w:val="center"/>
          </w:tcPr>
          <w:p w14:paraId="6252B1D4" w14:textId="77777777" w:rsidR="00F361B3" w:rsidRPr="0098392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7CF659" w14:textId="77777777" w:rsidR="00F361B3" w:rsidRPr="00983926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</w:tcPr>
          <w:p w14:paraId="6A03701F" w14:textId="75474E9D" w:rsidR="00F361B3" w:rsidRPr="00983926" w:rsidRDefault="00506D57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0F15385" w14:textId="4D4DD20C" w:rsidR="00F361B3" w:rsidRPr="00983926" w:rsidRDefault="00506D57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983926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983926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983926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983926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983926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983926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983926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983926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983926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983926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983926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983926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983926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983926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983926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983926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983926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983926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983926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983926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983926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983926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983926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77777777" w:rsidR="00A249BB" w:rsidRPr="00983926" w:rsidRDefault="00A249BB" w:rsidP="00E71514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9D934" w14:textId="3AFD7EF2" w:rsidR="00A249BB" w:rsidRPr="00983926" w:rsidRDefault="00E71514" w:rsidP="002E1A55">
            <w:pPr>
              <w:rPr>
                <w:rFonts w:ascii="Mulish" w:hAnsi="Mulish"/>
                <w:sz w:val="18"/>
                <w:szCs w:val="18"/>
              </w:rPr>
            </w:pPr>
            <w:r w:rsidRPr="00983926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A249BB" w:rsidRPr="00983926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983926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983926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983926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57AA88B4" w:rsidR="00A249BB" w:rsidRPr="00983926" w:rsidRDefault="00C42E36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983926">
              <w:rPr>
                <w:rFonts w:ascii="Mulish" w:hAnsi="Mulish"/>
                <w:b/>
                <w:sz w:val="18"/>
                <w:szCs w:val="18"/>
              </w:rPr>
              <w:t>22</w:t>
            </w:r>
          </w:p>
        </w:tc>
        <w:tc>
          <w:tcPr>
            <w:tcW w:w="2709" w:type="dxa"/>
          </w:tcPr>
          <w:p w14:paraId="29655252" w14:textId="77777777" w:rsidR="00A249BB" w:rsidRPr="00983926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983926" w:rsidRDefault="003A1694" w:rsidP="00AC4A6F">
      <w:pPr>
        <w:rPr>
          <w:rFonts w:ascii="Mulish" w:hAnsi="Mulish"/>
        </w:rPr>
      </w:pPr>
    </w:p>
    <w:p w14:paraId="037740DE" w14:textId="77777777" w:rsidR="00DF56A7" w:rsidRPr="00983926" w:rsidRDefault="00DF56A7" w:rsidP="00DF56A7">
      <w:pPr>
        <w:jc w:val="both"/>
        <w:rPr>
          <w:rFonts w:ascii="Mulish" w:hAnsi="Mulish"/>
        </w:rPr>
      </w:pPr>
    </w:p>
    <w:p w14:paraId="11003E59" w14:textId="52FF5ECB" w:rsidR="00BA4354" w:rsidRPr="00983926" w:rsidRDefault="00E71514" w:rsidP="00DF56A7">
      <w:pPr>
        <w:jc w:val="both"/>
        <w:rPr>
          <w:rFonts w:ascii="Mulish" w:hAnsi="Mulish"/>
        </w:rPr>
      </w:pPr>
      <w:r w:rsidRPr="00983926">
        <w:rPr>
          <w:rFonts w:ascii="Mulish" w:hAnsi="Mulish"/>
        </w:rPr>
        <w:t>La Biblioteca Nacional de España</w:t>
      </w:r>
      <w:r w:rsidR="00C52EE5" w:rsidRPr="00983926">
        <w:rPr>
          <w:rFonts w:ascii="Mulish" w:hAnsi="Mulish"/>
        </w:rPr>
        <w:t xml:space="preserve"> ha aplicado</w:t>
      </w:r>
      <w:r w:rsidRPr="00983926">
        <w:rPr>
          <w:rFonts w:ascii="Mulish" w:hAnsi="Mulish"/>
        </w:rPr>
        <w:t xml:space="preserve"> </w:t>
      </w:r>
      <w:r w:rsidR="00757051" w:rsidRPr="00983926">
        <w:rPr>
          <w:rFonts w:ascii="Mulish" w:hAnsi="Mulish"/>
        </w:rPr>
        <w:t>cuatro</w:t>
      </w:r>
      <w:r w:rsidR="00C42E36" w:rsidRPr="00983926">
        <w:rPr>
          <w:rFonts w:ascii="Mulish" w:hAnsi="Mulish"/>
        </w:rPr>
        <w:t xml:space="preserve"> – una de ellas de manera parcial - </w:t>
      </w:r>
      <w:r w:rsidR="00C52EE5" w:rsidRPr="00983926">
        <w:rPr>
          <w:rFonts w:ascii="Mulish" w:hAnsi="Mulish"/>
        </w:rPr>
        <w:t xml:space="preserve">de las </w:t>
      </w:r>
      <w:r w:rsidR="00A47B60" w:rsidRPr="00983926">
        <w:rPr>
          <w:rFonts w:ascii="Mulish" w:hAnsi="Mulish"/>
        </w:rPr>
        <w:t xml:space="preserve">22 </w:t>
      </w:r>
      <w:r w:rsidR="00C52EE5" w:rsidRPr="00983926">
        <w:rPr>
          <w:rFonts w:ascii="Mulish" w:hAnsi="Mulish"/>
        </w:rPr>
        <w:t>recomendaciones derivadas de la evaluación realizada en 202</w:t>
      </w:r>
      <w:r w:rsidRPr="00983926">
        <w:rPr>
          <w:rFonts w:ascii="Mulish" w:hAnsi="Mulish"/>
        </w:rPr>
        <w:t xml:space="preserve">3 </w:t>
      </w:r>
    </w:p>
    <w:p w14:paraId="51648A90" w14:textId="77777777" w:rsidR="00FA5AFD" w:rsidRPr="00983926" w:rsidRDefault="00FA5AFD" w:rsidP="00AC4A6F">
      <w:pPr>
        <w:rPr>
          <w:rFonts w:ascii="Mulish" w:hAnsi="Mulish"/>
        </w:rPr>
      </w:pPr>
    </w:p>
    <w:p w14:paraId="192492ED" w14:textId="75E0A234" w:rsidR="00E17DF6" w:rsidRPr="00983926" w:rsidRDefault="00E17DF6" w:rsidP="00AC4A6F">
      <w:pPr>
        <w:rPr>
          <w:rFonts w:ascii="Mulish" w:hAnsi="Mulish"/>
        </w:rPr>
      </w:pPr>
    </w:p>
    <w:p w14:paraId="45BB9AE7" w14:textId="2906F439" w:rsidR="002347EF" w:rsidRPr="00983926" w:rsidRDefault="002347EF" w:rsidP="00AC4A6F">
      <w:pPr>
        <w:rPr>
          <w:rFonts w:ascii="Mulish" w:hAnsi="Mulish"/>
        </w:rPr>
      </w:pPr>
    </w:p>
    <w:p w14:paraId="0AD3FC90" w14:textId="018CC93A" w:rsidR="00757051" w:rsidRPr="00983926" w:rsidRDefault="00757051" w:rsidP="00AC4A6F">
      <w:pPr>
        <w:rPr>
          <w:rFonts w:ascii="Mulish" w:hAnsi="Mulish"/>
        </w:rPr>
      </w:pPr>
    </w:p>
    <w:p w14:paraId="1110704B" w14:textId="77777777" w:rsidR="00757051" w:rsidRPr="00983926" w:rsidRDefault="00757051" w:rsidP="00AC4A6F">
      <w:pPr>
        <w:rPr>
          <w:rFonts w:ascii="Mulish" w:hAnsi="Mulish"/>
        </w:rPr>
      </w:pPr>
    </w:p>
    <w:p w14:paraId="2E8E8376" w14:textId="2C560363" w:rsidR="002347EF" w:rsidRPr="00983926" w:rsidRDefault="002347EF" w:rsidP="00AC4A6F">
      <w:pPr>
        <w:rPr>
          <w:rFonts w:ascii="Mulish" w:hAnsi="Mulish"/>
        </w:rPr>
      </w:pPr>
    </w:p>
    <w:p w14:paraId="7ACCA54F" w14:textId="17EEB852" w:rsidR="002347EF" w:rsidRPr="00983926" w:rsidRDefault="002347EF" w:rsidP="00AC4A6F">
      <w:pPr>
        <w:rPr>
          <w:rFonts w:ascii="Mulish" w:hAnsi="Mulish"/>
        </w:rPr>
      </w:pPr>
    </w:p>
    <w:p w14:paraId="523CD473" w14:textId="0CDE8D95" w:rsidR="003F6EDC" w:rsidRPr="00983926" w:rsidRDefault="002D27E4" w:rsidP="00C42E36">
      <w:pPr>
        <w:rPr>
          <w:rFonts w:ascii="Mulish" w:hAnsi="Mulish"/>
          <w:b/>
          <w:color w:val="50866C"/>
          <w:sz w:val="30"/>
          <w:szCs w:val="30"/>
        </w:rPr>
      </w:pPr>
      <w:r w:rsidRPr="00983926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3EBD05" wp14:editId="72E632C5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4F048B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9DE983A" wp14:editId="6B82DFAE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EBD05"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7wCgIAAP4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" fillcolor="#50866c" stroked="f">
                <v:textbox inset=",7.2pt,,7.2pt">
                  <w:txbxContent>
                    <w:p w14:paraId="3B4F048B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9DE983A" wp14:editId="6B82DFAE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983926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983926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02AF1BDE" w14:textId="77777777" w:rsidR="00FA5AFD" w:rsidRPr="00983926" w:rsidRDefault="00FA5AFD" w:rsidP="00F05E2C">
      <w:pPr>
        <w:pStyle w:val="Cuerpodelboletn"/>
        <w:rPr>
          <w:rFonts w:ascii="Mulish" w:hAnsi="Mulish"/>
          <w:lang w:bidi="es-ES"/>
        </w:rPr>
      </w:pPr>
    </w:p>
    <w:p w14:paraId="6581B60B" w14:textId="52E0C872" w:rsidR="00757051" w:rsidRPr="00983926" w:rsidRDefault="00757051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757051" w:rsidRPr="00983926" w14:paraId="69E2D280" w14:textId="77777777" w:rsidTr="00757051">
        <w:trPr>
          <w:divId w:val="1779252798"/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59F796FC" w14:textId="447C0968" w:rsidR="00757051" w:rsidRPr="00983926" w:rsidRDefault="00757051" w:rsidP="00757051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A6821C2" w14:textId="77777777" w:rsidR="00757051" w:rsidRPr="00983926" w:rsidRDefault="00757051" w:rsidP="0075705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7E3CBA5" w14:textId="77777777" w:rsidR="00757051" w:rsidRPr="00983926" w:rsidRDefault="00757051" w:rsidP="0075705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9084D4F" w14:textId="77777777" w:rsidR="00757051" w:rsidRPr="00983926" w:rsidRDefault="00757051" w:rsidP="0075705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E8ABDC5" w14:textId="77777777" w:rsidR="00757051" w:rsidRPr="00983926" w:rsidRDefault="00757051" w:rsidP="0075705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B9F01E4" w14:textId="77777777" w:rsidR="00757051" w:rsidRPr="00983926" w:rsidRDefault="00757051" w:rsidP="0075705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E183AB4" w14:textId="77777777" w:rsidR="00757051" w:rsidRPr="00983926" w:rsidRDefault="00757051" w:rsidP="0075705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290F20B" w14:textId="77777777" w:rsidR="00757051" w:rsidRPr="00983926" w:rsidRDefault="00757051" w:rsidP="0075705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DA263FD" w14:textId="77777777" w:rsidR="00757051" w:rsidRPr="00983926" w:rsidRDefault="00757051" w:rsidP="0075705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757051" w:rsidRPr="00983926" w14:paraId="29901AB1" w14:textId="77777777" w:rsidTr="00757051">
        <w:trPr>
          <w:divId w:val="177925279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DB2606D" w14:textId="77777777" w:rsidR="00757051" w:rsidRPr="00983926" w:rsidRDefault="00757051" w:rsidP="0075705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2A0CF6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4031A1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BCB57F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8B91F8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6B9FDA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E02FFC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9D9C75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87FA0B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</w:tr>
      <w:tr w:rsidR="00757051" w:rsidRPr="00983926" w14:paraId="43F31917" w14:textId="77777777" w:rsidTr="00757051">
        <w:trPr>
          <w:divId w:val="1779252798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85CAF9A" w14:textId="77777777" w:rsidR="00757051" w:rsidRPr="00983926" w:rsidRDefault="00757051" w:rsidP="0075705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C95C5F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E96F8B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6908D4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8484FC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EE7477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F6C68F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2C20CF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F37C45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757051" w:rsidRPr="00983926" w14:paraId="6E1A2CED" w14:textId="77777777" w:rsidTr="00757051">
        <w:trPr>
          <w:divId w:val="177925279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0165FC5" w14:textId="77777777" w:rsidR="00757051" w:rsidRPr="00983926" w:rsidRDefault="00757051" w:rsidP="0075705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98392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98392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64EF4B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3CEB36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183DB9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04CA83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D9B113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6AE331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9ABEF8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9D06C9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15,8</w:t>
            </w:r>
          </w:p>
        </w:tc>
      </w:tr>
      <w:tr w:rsidR="00757051" w:rsidRPr="00983926" w14:paraId="002CA2AA" w14:textId="77777777" w:rsidTr="00757051">
        <w:trPr>
          <w:divId w:val="177925279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D3A6D1D" w14:textId="77777777" w:rsidR="00757051" w:rsidRPr="00983926" w:rsidRDefault="00757051" w:rsidP="0075705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78FCD4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881E44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FDFAF4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916432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BD87E4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12F25F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E8F75C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665DE2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757051" w:rsidRPr="00983926" w14:paraId="3E3C5606" w14:textId="77777777" w:rsidTr="00757051">
        <w:trPr>
          <w:divId w:val="177925279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B68F507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8CD9E6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9011EF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0D05AC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9F571A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DD3C17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570851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E6BA42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843D9B" w14:textId="77777777" w:rsidR="00757051" w:rsidRPr="00983926" w:rsidRDefault="00757051" w:rsidP="0075705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35,5</w:t>
            </w:r>
          </w:p>
        </w:tc>
      </w:tr>
    </w:tbl>
    <w:p w14:paraId="7B08898E" w14:textId="44858F8C" w:rsidR="00FA5AFD" w:rsidRPr="00983926" w:rsidRDefault="00FA5AFD" w:rsidP="00F05E2C">
      <w:pPr>
        <w:pStyle w:val="Cuerpodelboletn"/>
        <w:rPr>
          <w:rFonts w:ascii="Mulish" w:hAnsi="Mulish"/>
          <w:lang w:bidi="es-ES"/>
        </w:rPr>
      </w:pPr>
    </w:p>
    <w:p w14:paraId="1192134F" w14:textId="6367703D" w:rsidR="00BB3652" w:rsidRPr="00983926" w:rsidRDefault="004061BC" w:rsidP="00BB3652">
      <w:pPr>
        <w:pStyle w:val="Cuerpodelboletn"/>
        <w:rPr>
          <w:rFonts w:ascii="Mulish" w:hAnsi="Mulish"/>
          <w:lang w:bidi="es-ES"/>
        </w:rPr>
      </w:pPr>
      <w:r w:rsidRPr="00983926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757051" w:rsidRPr="00983926">
        <w:rPr>
          <w:rFonts w:ascii="Mulish" w:hAnsi="Mulish"/>
          <w:lang w:bidi="es-ES"/>
        </w:rPr>
        <w:t>35,5</w:t>
      </w:r>
      <w:r w:rsidRPr="00983926">
        <w:rPr>
          <w:rFonts w:ascii="Mulish" w:hAnsi="Mulish"/>
          <w:lang w:bidi="es-ES"/>
        </w:rPr>
        <w:t>%.</w:t>
      </w:r>
      <w:r w:rsidR="00BB3652" w:rsidRPr="00983926">
        <w:rPr>
          <w:rFonts w:ascii="Mulish" w:hAnsi="Mulish"/>
          <w:lang w:bidi="es-ES"/>
        </w:rPr>
        <w:t xml:space="preserve"> Respecto de 202</w:t>
      </w:r>
      <w:r w:rsidR="002347EF" w:rsidRPr="00983926">
        <w:rPr>
          <w:rFonts w:ascii="Mulish" w:hAnsi="Mulish"/>
          <w:lang w:bidi="es-ES"/>
        </w:rPr>
        <w:t>3</w:t>
      </w:r>
      <w:r w:rsidR="00BB3652" w:rsidRPr="00983926">
        <w:rPr>
          <w:rFonts w:ascii="Mulish" w:hAnsi="Mulish"/>
          <w:lang w:bidi="es-ES"/>
        </w:rPr>
        <w:t xml:space="preserve"> se produce </w:t>
      </w:r>
      <w:r w:rsidR="002347EF" w:rsidRPr="00983926">
        <w:rPr>
          <w:rFonts w:ascii="Mulish" w:hAnsi="Mulish"/>
          <w:lang w:bidi="es-ES"/>
        </w:rPr>
        <w:t xml:space="preserve">una </w:t>
      </w:r>
      <w:r w:rsidR="00A47B60" w:rsidRPr="00983926">
        <w:rPr>
          <w:rFonts w:ascii="Mulish" w:hAnsi="Mulish"/>
          <w:lang w:bidi="es-ES"/>
        </w:rPr>
        <w:t xml:space="preserve">disminución </w:t>
      </w:r>
      <w:r w:rsidR="00BB3652" w:rsidRPr="00983926">
        <w:rPr>
          <w:rFonts w:ascii="Mulish" w:hAnsi="Mulish"/>
          <w:lang w:bidi="es-ES"/>
        </w:rPr>
        <w:t xml:space="preserve">de </w:t>
      </w:r>
      <w:r w:rsidR="00105399" w:rsidRPr="00983926">
        <w:rPr>
          <w:rFonts w:ascii="Mulish" w:hAnsi="Mulish"/>
          <w:lang w:bidi="es-ES"/>
        </w:rPr>
        <w:t>1,7</w:t>
      </w:r>
      <w:r w:rsidR="00BB3652" w:rsidRPr="00983926">
        <w:rPr>
          <w:rFonts w:ascii="Mulish" w:hAnsi="Mulish"/>
          <w:lang w:bidi="es-ES"/>
        </w:rPr>
        <w:t xml:space="preserve"> puntos porcentuales atribuible</w:t>
      </w:r>
      <w:r w:rsidR="0076567C" w:rsidRPr="00983926">
        <w:rPr>
          <w:rFonts w:ascii="Mulish" w:hAnsi="Mulish"/>
          <w:lang w:bidi="es-ES"/>
        </w:rPr>
        <w:t>s a</w:t>
      </w:r>
      <w:r w:rsidR="00A47B60" w:rsidRPr="00983926">
        <w:rPr>
          <w:rFonts w:ascii="Mulish" w:hAnsi="Mulish"/>
          <w:lang w:bidi="es-ES"/>
        </w:rPr>
        <w:t xml:space="preserve"> </w:t>
      </w:r>
      <w:r w:rsidR="00757051" w:rsidRPr="00983926">
        <w:rPr>
          <w:rFonts w:ascii="Mulish" w:hAnsi="Mulish"/>
          <w:lang w:bidi="es-ES"/>
        </w:rPr>
        <w:t>que,</w:t>
      </w:r>
      <w:r w:rsidR="00A47B60" w:rsidRPr="00983926">
        <w:rPr>
          <w:rFonts w:ascii="Mulish" w:hAnsi="Mulish"/>
          <w:lang w:bidi="es-ES"/>
        </w:rPr>
        <w:t xml:space="preserve"> aunque se han aplicado </w:t>
      </w:r>
      <w:r w:rsidR="00105399" w:rsidRPr="00983926">
        <w:rPr>
          <w:rFonts w:ascii="Mulish" w:hAnsi="Mulish"/>
          <w:lang w:bidi="es-ES"/>
        </w:rPr>
        <w:t>4</w:t>
      </w:r>
      <w:r w:rsidR="00A47B60" w:rsidRPr="00983926">
        <w:rPr>
          <w:rFonts w:ascii="Mulish" w:hAnsi="Mulish"/>
          <w:lang w:bidi="es-ES"/>
        </w:rPr>
        <w:t xml:space="preserve"> recomendaciones, una de ellas no tiene impacto en el cálculo del Índice de Cumplimiento y en otro caso, no es posible considerar cumplida la obligación por la forma de publicar la información.</w:t>
      </w:r>
      <w:r w:rsidR="0076567C" w:rsidRPr="00983926">
        <w:rPr>
          <w:rFonts w:ascii="Mulish" w:hAnsi="Mulish"/>
          <w:lang w:bidi="es-ES"/>
        </w:rPr>
        <w:t xml:space="preserve"> </w:t>
      </w:r>
      <w:r w:rsidR="00A47B60" w:rsidRPr="00983926">
        <w:rPr>
          <w:rFonts w:ascii="Mulish" w:hAnsi="Mulish"/>
          <w:lang w:bidi="es-ES"/>
        </w:rPr>
        <w:t>Además,</w:t>
      </w:r>
      <w:r w:rsidR="002347EF" w:rsidRPr="00983926">
        <w:rPr>
          <w:rFonts w:ascii="Mulish" w:hAnsi="Mulish"/>
          <w:lang w:bidi="es-ES"/>
        </w:rPr>
        <w:t xml:space="preserve"> </w:t>
      </w:r>
      <w:r w:rsidR="00FD5B4C" w:rsidRPr="00983926">
        <w:rPr>
          <w:rFonts w:ascii="Mulish" w:hAnsi="Mulish"/>
          <w:lang w:bidi="es-ES"/>
        </w:rPr>
        <w:t xml:space="preserve">en 2023 </w:t>
      </w:r>
      <w:r w:rsidR="00A47B60" w:rsidRPr="00983926">
        <w:rPr>
          <w:rFonts w:ascii="Mulish" w:hAnsi="Mulish"/>
          <w:lang w:bidi="es-ES"/>
        </w:rPr>
        <w:t xml:space="preserve">se ha incorporado </w:t>
      </w:r>
      <w:r w:rsidR="00FD5B4C" w:rsidRPr="00983926">
        <w:rPr>
          <w:rFonts w:ascii="Mulish" w:hAnsi="Mulish"/>
          <w:lang w:bidi="es-ES"/>
        </w:rPr>
        <w:t xml:space="preserve">una obligación adicional -la publicación de información estadística sobre los contratos adjudicados a </w:t>
      </w:r>
      <w:proofErr w:type="spellStart"/>
      <w:r w:rsidR="00FD5B4C" w:rsidRPr="00983926">
        <w:rPr>
          <w:rFonts w:ascii="Mulish" w:hAnsi="Mulish"/>
          <w:lang w:bidi="es-ES"/>
        </w:rPr>
        <w:t>PYMEs</w:t>
      </w:r>
      <w:proofErr w:type="spellEnd"/>
      <w:r w:rsidR="00FD5B4C" w:rsidRPr="00983926">
        <w:rPr>
          <w:rFonts w:ascii="Mulish" w:hAnsi="Mulish"/>
          <w:lang w:bidi="es-ES"/>
        </w:rPr>
        <w:t xml:space="preserve"> según tipo de contrato y según procedimiento de licitación-, incorporación sobre la que fue informada la BNE en el informe de evaluación de 2023</w:t>
      </w:r>
      <w:r w:rsidR="00A47B60" w:rsidRPr="00983926">
        <w:rPr>
          <w:rFonts w:ascii="Mulish" w:hAnsi="Mulish"/>
          <w:lang w:bidi="es-ES"/>
        </w:rPr>
        <w:t xml:space="preserve"> y respecto de la que la BNE no publica información</w:t>
      </w:r>
      <w:r w:rsidR="00BB3652" w:rsidRPr="00983926">
        <w:rPr>
          <w:rFonts w:ascii="Mulish" w:hAnsi="Mulish"/>
          <w:lang w:bidi="es-ES"/>
        </w:rPr>
        <w:t>.</w:t>
      </w:r>
    </w:p>
    <w:p w14:paraId="2BFB87F4" w14:textId="60AD2506" w:rsidR="00A670E9" w:rsidRPr="00983926" w:rsidRDefault="0076567C" w:rsidP="00F05E2C">
      <w:pPr>
        <w:pStyle w:val="Cuerpodelboletn"/>
        <w:rPr>
          <w:rFonts w:ascii="Mulish" w:hAnsi="Mulish"/>
        </w:rPr>
      </w:pPr>
      <w:r w:rsidRPr="00983926">
        <w:rPr>
          <w:rFonts w:ascii="Mulish" w:hAnsi="Mulish"/>
        </w:rPr>
        <w:t>Por otra parte</w:t>
      </w:r>
      <w:r w:rsidR="00FD5B4C" w:rsidRPr="00983926">
        <w:rPr>
          <w:rFonts w:ascii="Mulish" w:hAnsi="Mulish"/>
        </w:rPr>
        <w:t>,</w:t>
      </w:r>
      <w:r w:rsidRPr="00983926">
        <w:rPr>
          <w:rFonts w:ascii="Mulish" w:hAnsi="Mulish"/>
        </w:rPr>
        <w:t xml:space="preserve"> se ha revisado a la baja el cumplimiento de la </w:t>
      </w:r>
      <w:r w:rsidR="00A47B60" w:rsidRPr="00983926">
        <w:rPr>
          <w:rFonts w:ascii="Mulish" w:hAnsi="Mulish"/>
        </w:rPr>
        <w:t xml:space="preserve">obligación </w:t>
      </w:r>
      <w:r w:rsidR="00FD5B4C" w:rsidRPr="00983926">
        <w:rPr>
          <w:rFonts w:ascii="Mulish" w:hAnsi="Mulish"/>
        </w:rPr>
        <w:t xml:space="preserve">“Cuentas anuales”, dado que la última información publicada </w:t>
      </w:r>
      <w:r w:rsidR="00A47B60" w:rsidRPr="00983926">
        <w:rPr>
          <w:rFonts w:ascii="Mulish" w:hAnsi="Mulish"/>
        </w:rPr>
        <w:t>corresponde al ejercicio 2021, cuando deberían estar publicadas las cuentas 2022</w:t>
      </w:r>
      <w:r w:rsidRPr="00983926">
        <w:rPr>
          <w:rFonts w:ascii="Mulish" w:hAnsi="Mulish"/>
        </w:rPr>
        <w:t xml:space="preserve">. </w:t>
      </w:r>
    </w:p>
    <w:p w14:paraId="6B9B75B4" w14:textId="77777777" w:rsidR="00EB68A3" w:rsidRPr="00983926" w:rsidRDefault="00EB68A3" w:rsidP="00F05E2C">
      <w:pPr>
        <w:pStyle w:val="Cuerpodelboletn"/>
        <w:rPr>
          <w:rFonts w:ascii="Mulish" w:hAnsi="Mulish"/>
        </w:rPr>
        <w:sectPr w:rsidR="00EB68A3" w:rsidRPr="00983926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983926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983926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983926" w:rsidRDefault="00965C69" w:rsidP="00965C69">
      <w:pPr>
        <w:pStyle w:val="Cuerpodelboletn"/>
        <w:rPr>
          <w:rFonts w:ascii="Mulish" w:hAnsi="Mulish"/>
        </w:rPr>
      </w:pPr>
    </w:p>
    <w:p w14:paraId="06476F7C" w14:textId="19356607" w:rsidR="00BB3652" w:rsidRPr="00983926" w:rsidRDefault="00BB3652" w:rsidP="00BB3652">
      <w:pPr>
        <w:pStyle w:val="Cuerpodelboletn"/>
        <w:rPr>
          <w:rFonts w:ascii="Mulish" w:hAnsi="Mulish"/>
        </w:rPr>
      </w:pPr>
      <w:r w:rsidRPr="00983926">
        <w:rPr>
          <w:rFonts w:ascii="Mulish" w:hAnsi="Mulish"/>
        </w:rPr>
        <w:t xml:space="preserve">Este CTBG no puede menos que </w:t>
      </w:r>
      <w:r w:rsidRPr="00983926">
        <w:rPr>
          <w:rFonts w:ascii="Mulish" w:hAnsi="Mulish"/>
          <w:b/>
        </w:rPr>
        <w:t>valorar negativamente</w:t>
      </w:r>
      <w:r w:rsidRPr="00983926">
        <w:rPr>
          <w:rFonts w:ascii="Mulish" w:hAnsi="Mulish"/>
        </w:rPr>
        <w:t xml:space="preserve"> la evolución del cumplimiento de las obligaciones de publicidad activa por parte de </w:t>
      </w:r>
      <w:r w:rsidR="00FD5B4C" w:rsidRPr="00983926">
        <w:rPr>
          <w:rFonts w:ascii="Mulish" w:hAnsi="Mulish"/>
        </w:rPr>
        <w:t>la Biblioteca Nacional de España</w:t>
      </w:r>
      <w:r w:rsidRPr="00983926">
        <w:rPr>
          <w:rFonts w:ascii="Mulish" w:hAnsi="Mulish"/>
        </w:rPr>
        <w:t xml:space="preserve">. </w:t>
      </w:r>
      <w:r w:rsidR="0076567C" w:rsidRPr="00983926">
        <w:rPr>
          <w:rFonts w:ascii="Mulish" w:hAnsi="Mulish"/>
        </w:rPr>
        <w:t>Sólo</w:t>
      </w:r>
      <w:r w:rsidRPr="00983926">
        <w:rPr>
          <w:rFonts w:ascii="Mulish" w:hAnsi="Mulish"/>
        </w:rPr>
        <w:t xml:space="preserve"> se ha</w:t>
      </w:r>
      <w:r w:rsidR="00FD5B4C" w:rsidRPr="00983926">
        <w:rPr>
          <w:rFonts w:ascii="Mulish" w:hAnsi="Mulish"/>
        </w:rPr>
        <w:t>n</w:t>
      </w:r>
      <w:r w:rsidRPr="00983926">
        <w:rPr>
          <w:rFonts w:ascii="Mulish" w:hAnsi="Mulish"/>
        </w:rPr>
        <w:t xml:space="preserve"> aplicado </w:t>
      </w:r>
      <w:r w:rsidR="00105399" w:rsidRPr="00983926">
        <w:rPr>
          <w:rFonts w:ascii="Mulish" w:hAnsi="Mulish"/>
        </w:rPr>
        <w:t>cuatro</w:t>
      </w:r>
      <w:r w:rsidRPr="00983926">
        <w:rPr>
          <w:rFonts w:ascii="Mulish" w:hAnsi="Mulish"/>
        </w:rPr>
        <w:t xml:space="preserve"> de las recomendaciones efectuadas como consecuencia de la evaluación realizada en 202</w:t>
      </w:r>
      <w:r w:rsidR="00FD5B4C" w:rsidRPr="00983926">
        <w:rPr>
          <w:rFonts w:ascii="Mulish" w:hAnsi="Mulish"/>
        </w:rPr>
        <w:t>3,</w:t>
      </w:r>
      <w:r w:rsidR="00A47B60" w:rsidRPr="00983926">
        <w:rPr>
          <w:rFonts w:ascii="Mulish" w:hAnsi="Mulish"/>
        </w:rPr>
        <w:t xml:space="preserve"> y el Índice de Cumplimiento ha evolucionado negativamente</w:t>
      </w:r>
      <w:r w:rsidRPr="00983926">
        <w:rPr>
          <w:rFonts w:ascii="Mulish" w:hAnsi="Mulish"/>
        </w:rPr>
        <w:t>.</w:t>
      </w:r>
    </w:p>
    <w:p w14:paraId="7D8CA51C" w14:textId="77777777" w:rsidR="004061BC" w:rsidRPr="00983926" w:rsidRDefault="00BB3652" w:rsidP="00A670E9">
      <w:pPr>
        <w:pStyle w:val="Cuerpodelboletn"/>
        <w:rPr>
          <w:rFonts w:ascii="Mulish" w:hAnsi="Mulish"/>
        </w:rPr>
      </w:pPr>
      <w:r w:rsidRPr="00983926">
        <w:rPr>
          <w:rFonts w:ascii="Mulish" w:hAnsi="Mulish"/>
        </w:rPr>
        <w:t>Como consecuencia de esto persisten los déficits evidenciados en dicha evaluación</w:t>
      </w:r>
      <w:r w:rsidR="00A670E9" w:rsidRPr="00983926">
        <w:rPr>
          <w:rFonts w:ascii="Mulish" w:hAnsi="Mulish"/>
        </w:rPr>
        <w:t xml:space="preserve">: </w:t>
      </w:r>
    </w:p>
    <w:p w14:paraId="17A724CD" w14:textId="77777777" w:rsidR="004061BC" w:rsidRPr="00983926" w:rsidRDefault="004061BC" w:rsidP="004061BC">
      <w:pPr>
        <w:pStyle w:val="Sinespaciado"/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983926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023B893E" w14:textId="6750B73B" w:rsidR="00A670E9" w:rsidRPr="00983926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>Sigue sin organizarse la información conforme al patrón definido por la LTAIBG</w:t>
      </w:r>
      <w:r w:rsidR="00A670E9" w:rsidRPr="00983926">
        <w:rPr>
          <w:rFonts w:ascii="Mulish" w:hAnsi="Mulish"/>
        </w:rPr>
        <w:t>.</w:t>
      </w:r>
    </w:p>
    <w:p w14:paraId="410CCEEA" w14:textId="77777777" w:rsidR="00C52EE5" w:rsidRPr="00983926" w:rsidRDefault="00C52EE5" w:rsidP="00C52EE5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36AB41D" w14:textId="77777777" w:rsidR="004D4B3E" w:rsidRPr="00983926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 xml:space="preserve">Respecto de la publicación de contenidos, </w:t>
      </w:r>
      <w:r w:rsidR="00A670E9" w:rsidRPr="00983926">
        <w:rPr>
          <w:rFonts w:ascii="Mulish" w:hAnsi="Mulish"/>
        </w:rPr>
        <w:t>sigue sin publicarse:</w:t>
      </w:r>
    </w:p>
    <w:p w14:paraId="4F8C837E" w14:textId="77777777" w:rsidR="00CC3B31" w:rsidRPr="00983926" w:rsidRDefault="00CC3B31" w:rsidP="00CC3B31">
      <w:pPr>
        <w:pStyle w:val="Prrafodelista"/>
        <w:rPr>
          <w:rFonts w:ascii="Mulish" w:hAnsi="Mulish"/>
        </w:rPr>
      </w:pPr>
    </w:p>
    <w:p w14:paraId="394DEC5C" w14:textId="48B90E0F" w:rsidR="00FD5B4C" w:rsidRPr="00983926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 xml:space="preserve">Dentro del bloque de </w:t>
      </w:r>
      <w:r w:rsidR="00FD5B4C" w:rsidRPr="00983926">
        <w:rPr>
          <w:rFonts w:ascii="Mulish" w:hAnsi="Mulish"/>
        </w:rPr>
        <w:t>I</w:t>
      </w:r>
      <w:r w:rsidRPr="00983926">
        <w:rPr>
          <w:rFonts w:ascii="Mulish" w:hAnsi="Mulish"/>
        </w:rPr>
        <w:t>nformación Institucional y Organizativa</w:t>
      </w:r>
    </w:p>
    <w:p w14:paraId="6CF21A79" w14:textId="26005FA3" w:rsidR="00FD5B4C" w:rsidRPr="00983926" w:rsidRDefault="00FD5B4C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>L</w:t>
      </w:r>
      <w:r w:rsidR="00A670E9" w:rsidRPr="00983926">
        <w:rPr>
          <w:rFonts w:ascii="Mulish" w:hAnsi="Mulish"/>
        </w:rPr>
        <w:t xml:space="preserve">as normas de carácter general que regulan la actividad de la </w:t>
      </w:r>
      <w:r w:rsidR="00C52EE5" w:rsidRPr="00983926">
        <w:rPr>
          <w:rFonts w:ascii="Mulish" w:hAnsi="Mulish"/>
        </w:rPr>
        <w:t>entidad</w:t>
      </w:r>
      <w:r w:rsidR="00A670E9" w:rsidRPr="00983926">
        <w:rPr>
          <w:rFonts w:ascii="Mulish" w:hAnsi="Mulish"/>
        </w:rPr>
        <w:t xml:space="preserve">. </w:t>
      </w:r>
    </w:p>
    <w:p w14:paraId="47FF6E54" w14:textId="6E497742" w:rsidR="00FD5B4C" w:rsidRPr="00983926" w:rsidRDefault="00FD5B4C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>El Registro de Actividades de Tratamiento.</w:t>
      </w:r>
    </w:p>
    <w:p w14:paraId="5C9D5323" w14:textId="353BC9F2" w:rsidR="00A670E9" w:rsidRPr="00983926" w:rsidRDefault="00A670E9" w:rsidP="00FD5B4C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04325C0D" w14:textId="77777777" w:rsidR="00FD5B4C" w:rsidRPr="00983926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 xml:space="preserve">En el bloque de </w:t>
      </w:r>
      <w:r w:rsidR="00FD5B4C" w:rsidRPr="00983926">
        <w:rPr>
          <w:rFonts w:ascii="Mulish" w:hAnsi="Mulish"/>
        </w:rPr>
        <w:t>I</w:t>
      </w:r>
      <w:r w:rsidRPr="00983926">
        <w:rPr>
          <w:rFonts w:ascii="Mulish" w:hAnsi="Mulish"/>
        </w:rPr>
        <w:t>nformación económica</w:t>
      </w:r>
      <w:r w:rsidR="00FD5B4C" w:rsidRPr="00983926">
        <w:rPr>
          <w:rFonts w:ascii="Mulish" w:hAnsi="Mulish"/>
        </w:rPr>
        <w:t>:</w:t>
      </w:r>
    </w:p>
    <w:p w14:paraId="6B956143" w14:textId="1D96F125" w:rsidR="00FD5B4C" w:rsidRPr="00983926" w:rsidRDefault="00FD5B4C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>N</w:t>
      </w:r>
      <w:r w:rsidR="00C52EE5" w:rsidRPr="00983926">
        <w:rPr>
          <w:rFonts w:ascii="Mulish" w:hAnsi="Mulish"/>
        </w:rPr>
        <w:t>o se publica información sobre los contratos adjudicados</w:t>
      </w:r>
      <w:r w:rsidRPr="00983926">
        <w:rPr>
          <w:rFonts w:ascii="Mulish" w:hAnsi="Mulish"/>
        </w:rPr>
        <w:t xml:space="preserve"> por la BNE</w:t>
      </w:r>
      <w:r w:rsidR="00EA529B" w:rsidRPr="00983926">
        <w:rPr>
          <w:rFonts w:ascii="Mulish" w:hAnsi="Mulish"/>
        </w:rPr>
        <w:t xml:space="preserve"> en su PT o, al menos, redirigiendo a su perfil del contratante en la PCSP</w:t>
      </w:r>
      <w:r w:rsidRPr="00983926">
        <w:rPr>
          <w:rFonts w:ascii="Mulish" w:hAnsi="Mulish"/>
        </w:rPr>
        <w:t>.</w:t>
      </w:r>
    </w:p>
    <w:p w14:paraId="7F8BE484" w14:textId="32465284" w:rsidR="00FD5B4C" w:rsidRPr="00983926" w:rsidRDefault="00EA529B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>No se publica i</w:t>
      </w:r>
      <w:r w:rsidR="00FD5B4C" w:rsidRPr="00983926">
        <w:rPr>
          <w:rFonts w:ascii="Mulish" w:hAnsi="Mulish"/>
        </w:rPr>
        <w:t>nformación sobre posibles modificaciones de contratos.</w:t>
      </w:r>
    </w:p>
    <w:p w14:paraId="2F8F236B" w14:textId="2890A17E" w:rsidR="00FD5B4C" w:rsidRPr="00983926" w:rsidRDefault="00EA529B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>No se publica i</w:t>
      </w:r>
      <w:r w:rsidR="00FD5B4C" w:rsidRPr="00983926">
        <w:rPr>
          <w:rFonts w:ascii="Mulish" w:hAnsi="Mulish"/>
        </w:rPr>
        <w:t>nformación sobre desistimientos y renuncias de contratos.</w:t>
      </w:r>
    </w:p>
    <w:p w14:paraId="769F2543" w14:textId="6476CAD9" w:rsidR="00FD5B4C" w:rsidRPr="00983926" w:rsidRDefault="00EA529B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>No se publican d</w:t>
      </w:r>
      <w:r w:rsidR="00FD5B4C" w:rsidRPr="00983926">
        <w:rPr>
          <w:rFonts w:ascii="Mulish" w:hAnsi="Mulish"/>
        </w:rPr>
        <w:t>atos estadísticos sobre contratación.</w:t>
      </w:r>
    </w:p>
    <w:p w14:paraId="61883528" w14:textId="4706EED3" w:rsidR="00EA529B" w:rsidRPr="00983926" w:rsidRDefault="00EA529B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>No se publican d</w:t>
      </w:r>
      <w:r w:rsidR="00FD5B4C" w:rsidRPr="00983926">
        <w:rPr>
          <w:rFonts w:ascii="Mulish" w:hAnsi="Mulish"/>
        </w:rPr>
        <w:t xml:space="preserve">atos estadísticos sobre los contratos adjudicados a </w:t>
      </w:r>
      <w:proofErr w:type="spellStart"/>
      <w:r w:rsidR="00FD5B4C" w:rsidRPr="00983926">
        <w:rPr>
          <w:rFonts w:ascii="Mulish" w:hAnsi="Mulish"/>
        </w:rPr>
        <w:t>PYMEs</w:t>
      </w:r>
      <w:proofErr w:type="spellEnd"/>
      <w:r w:rsidR="00FD5B4C" w:rsidRPr="00983926">
        <w:rPr>
          <w:rFonts w:ascii="Mulish" w:hAnsi="Mulish"/>
        </w:rPr>
        <w:t xml:space="preserve"> según tipo de contrato y </w:t>
      </w:r>
      <w:r w:rsidRPr="00983926">
        <w:rPr>
          <w:rFonts w:ascii="Mulish" w:hAnsi="Mulish"/>
        </w:rPr>
        <w:t>según procedimiento de licitación.</w:t>
      </w:r>
    </w:p>
    <w:p w14:paraId="0960C98F" w14:textId="18C84854" w:rsidR="00EA529B" w:rsidRPr="00983926" w:rsidRDefault="00EA529B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>No se publica información sobre contratos menores adjudicados por la BNE en su PT o, al menos, redirigiendo a su perfil del contratante en la PCSP.</w:t>
      </w:r>
    </w:p>
    <w:p w14:paraId="11269CF3" w14:textId="77777777" w:rsidR="00EA529B" w:rsidRPr="00983926" w:rsidRDefault="00EA529B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>No se publica información sobre posibles subcontrataciones derivadas de encomiendas. En el caso de no existir, debería hacerse constar este extremo.</w:t>
      </w:r>
    </w:p>
    <w:p w14:paraId="32B99437" w14:textId="51BF0F59" w:rsidR="00EA529B" w:rsidRPr="00983926" w:rsidRDefault="00EA529B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 xml:space="preserve">No se publica </w:t>
      </w:r>
      <w:r w:rsidR="00A47B60" w:rsidRPr="00983926">
        <w:rPr>
          <w:rFonts w:ascii="Mulish" w:hAnsi="Mulish"/>
        </w:rPr>
        <w:t>un presupuesto</w:t>
      </w:r>
      <w:r w:rsidRPr="00983926">
        <w:rPr>
          <w:rFonts w:ascii="Mulish" w:hAnsi="Mulish"/>
        </w:rPr>
        <w:t xml:space="preserve"> actualizado de la BNE.</w:t>
      </w:r>
    </w:p>
    <w:p w14:paraId="4AF9A800" w14:textId="29BC9948" w:rsidR="00EA529B" w:rsidRPr="00983926" w:rsidRDefault="00EA529B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>No se publica información sobre ejecución presupuestaria.</w:t>
      </w:r>
    </w:p>
    <w:p w14:paraId="7922F1ED" w14:textId="77777777" w:rsidR="00EA529B" w:rsidRPr="00983926" w:rsidRDefault="00EA529B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>Las cuentas anuales no se han actualizado.</w:t>
      </w:r>
    </w:p>
    <w:p w14:paraId="33209720" w14:textId="77777777" w:rsidR="00EA529B" w:rsidRPr="00983926" w:rsidRDefault="00EA529B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>No se publican informes de auditoría emitidos por el Tribunal de Cuentas, que es el órgano de control externo de la AGE.</w:t>
      </w:r>
    </w:p>
    <w:p w14:paraId="7BDAF340" w14:textId="5DF05321" w:rsidR="00EA529B" w:rsidRPr="00983926" w:rsidRDefault="00EA529B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 xml:space="preserve">No se publican </w:t>
      </w:r>
      <w:r w:rsidR="00105399" w:rsidRPr="00983926">
        <w:rPr>
          <w:rFonts w:ascii="Mulish" w:hAnsi="Mulish"/>
        </w:rPr>
        <w:t xml:space="preserve">las </w:t>
      </w:r>
      <w:r w:rsidRPr="00983926">
        <w:rPr>
          <w:rFonts w:ascii="Mulish" w:hAnsi="Mulish"/>
        </w:rPr>
        <w:t>retribuciones de los máximos responsables.</w:t>
      </w:r>
    </w:p>
    <w:p w14:paraId="40F1EB35" w14:textId="1F215B6C" w:rsidR="00EA529B" w:rsidRPr="00983926" w:rsidRDefault="00EA529B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 xml:space="preserve">No se publican </w:t>
      </w:r>
      <w:r w:rsidR="00105399" w:rsidRPr="00983926">
        <w:rPr>
          <w:rFonts w:ascii="Mulish" w:hAnsi="Mulish"/>
        </w:rPr>
        <w:t xml:space="preserve">las </w:t>
      </w:r>
      <w:r w:rsidRPr="00983926">
        <w:rPr>
          <w:rFonts w:ascii="Mulish" w:hAnsi="Mulish"/>
        </w:rPr>
        <w:t>indemnizaciones percibidas por altos cargos con ocasión del abandono del cargo.</w:t>
      </w:r>
    </w:p>
    <w:p w14:paraId="0A95625D" w14:textId="7CC55328" w:rsidR="00EA529B" w:rsidRPr="00983926" w:rsidRDefault="00EA529B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 xml:space="preserve">No se publican </w:t>
      </w:r>
      <w:r w:rsidR="00105399" w:rsidRPr="00983926">
        <w:rPr>
          <w:rFonts w:ascii="Mulish" w:hAnsi="Mulish"/>
        </w:rPr>
        <w:t xml:space="preserve">las </w:t>
      </w:r>
      <w:r w:rsidRPr="00983926">
        <w:rPr>
          <w:rFonts w:ascii="Mulish" w:hAnsi="Mulish"/>
        </w:rPr>
        <w:t>resoluciones de autorización o reconocimiento de compatibilidad de empleados de la BNE.</w:t>
      </w:r>
    </w:p>
    <w:p w14:paraId="737A6524" w14:textId="6E3D1520" w:rsidR="00EA529B" w:rsidRPr="00983926" w:rsidRDefault="00EA529B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 xml:space="preserve">No se publican </w:t>
      </w:r>
      <w:r w:rsidR="00105399" w:rsidRPr="00983926">
        <w:rPr>
          <w:rFonts w:ascii="Mulish" w:hAnsi="Mulish"/>
        </w:rPr>
        <w:t xml:space="preserve">las </w:t>
      </w:r>
      <w:r w:rsidRPr="00983926">
        <w:rPr>
          <w:rFonts w:ascii="Mulish" w:hAnsi="Mulish"/>
        </w:rPr>
        <w:t>autorizaciones para actividad privada al cese de altos cargos.</w:t>
      </w:r>
    </w:p>
    <w:p w14:paraId="0572F93C" w14:textId="77777777" w:rsidR="00EA529B" w:rsidRPr="00983926" w:rsidRDefault="00EA529B" w:rsidP="00EA529B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09BBB4D1" w14:textId="68218A11" w:rsidR="00EA529B" w:rsidRPr="00983926" w:rsidRDefault="00EA529B" w:rsidP="00EA529B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>En el bloque de Información patrimonial:</w:t>
      </w:r>
    </w:p>
    <w:p w14:paraId="6E81EF06" w14:textId="60A23716" w:rsidR="00EA529B" w:rsidRPr="00983926" w:rsidRDefault="00EA529B" w:rsidP="00EA529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>No se publica la relación de bienes inmuebles que sean de su propiedad o sobre los que ostenten algún derecho real</w:t>
      </w:r>
    </w:p>
    <w:p w14:paraId="4A282900" w14:textId="77777777" w:rsidR="00EA529B" w:rsidRPr="00983926" w:rsidRDefault="00EA529B" w:rsidP="00EA529B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0B9A3B79" w14:textId="77777777" w:rsidR="008977C3" w:rsidRPr="00983926" w:rsidRDefault="008977C3" w:rsidP="008977C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983926">
        <w:rPr>
          <w:rFonts w:ascii="Mulish" w:hAnsi="Mulish"/>
        </w:rPr>
        <w:t xml:space="preserve">Respecto del cumplimiento de los criterios de calidad en la publicación de la información, </w:t>
      </w:r>
    </w:p>
    <w:p w14:paraId="36E84183" w14:textId="77777777" w:rsidR="008977C3" w:rsidRPr="00983926" w:rsidRDefault="008977C3" w:rsidP="008977C3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59CF194A" w14:textId="77777777" w:rsidR="008977C3" w:rsidRPr="00983926" w:rsidRDefault="008977C3" w:rsidP="008977C3">
      <w:pPr>
        <w:pStyle w:val="Prrafodelista"/>
        <w:numPr>
          <w:ilvl w:val="1"/>
          <w:numId w:val="22"/>
        </w:numPr>
        <w:spacing w:line="276" w:lineRule="auto"/>
        <w:rPr>
          <w:rFonts w:ascii="Mulish" w:hAnsi="Mulish"/>
          <w:szCs w:val="22"/>
        </w:rPr>
      </w:pPr>
      <w:r w:rsidRPr="00983926">
        <w:rPr>
          <w:rFonts w:ascii="Mulish" w:hAnsi="Mulish"/>
          <w:szCs w:val="22"/>
        </w:rPr>
        <w:t>Se reitera la recomendación de que en el caso de que no hubiera información que publicar, se señale expresamente esta circunstancia.</w:t>
      </w:r>
    </w:p>
    <w:p w14:paraId="21B7A73F" w14:textId="77777777" w:rsidR="00B325ED" w:rsidRPr="00983926" w:rsidRDefault="00B325ED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64C9EB25" w14:textId="77777777" w:rsidR="00B325ED" w:rsidRPr="00983926" w:rsidRDefault="00B325ED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22317092" w14:textId="5E2EE019" w:rsidR="004061BC" w:rsidRPr="00983926" w:rsidRDefault="004061BC" w:rsidP="00105399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983926">
        <w:rPr>
          <w:rFonts w:ascii="Mulish" w:hAnsi="Mulish"/>
        </w:rPr>
        <w:t xml:space="preserve">Madrid, </w:t>
      </w:r>
      <w:r w:rsidR="00105399" w:rsidRPr="00983926">
        <w:rPr>
          <w:rFonts w:ascii="Mulish" w:hAnsi="Mulish"/>
        </w:rPr>
        <w:t>abril</w:t>
      </w:r>
      <w:r w:rsidR="00B325ED" w:rsidRPr="00983926">
        <w:rPr>
          <w:rFonts w:ascii="Mulish" w:hAnsi="Mulish"/>
        </w:rPr>
        <w:t xml:space="preserve"> de 2024</w:t>
      </w:r>
    </w:p>
    <w:p w14:paraId="5770511E" w14:textId="77777777" w:rsidR="00E17DF6" w:rsidRPr="00983926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AE4BD93" w14:textId="77777777" w:rsidR="00E17DF6" w:rsidRPr="00983926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636F" w14:textId="77777777" w:rsidR="00E17DF6" w:rsidRPr="00983926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E784130" w14:textId="77777777" w:rsidR="00E17DF6" w:rsidRPr="00983926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7777777" w:rsidR="004061BC" w:rsidRPr="00983926" w:rsidRDefault="004061BC">
      <w:pPr>
        <w:rPr>
          <w:rFonts w:ascii="Mulish" w:hAnsi="Mulish"/>
          <w:szCs w:val="22"/>
        </w:rPr>
      </w:pPr>
      <w:r w:rsidRPr="00983926">
        <w:rPr>
          <w:rFonts w:ascii="Mulish" w:hAnsi="Mulish"/>
        </w:rPr>
        <w:lastRenderedPageBreak/>
        <w:br w:type="page"/>
      </w:r>
    </w:p>
    <w:p w14:paraId="0449542E" w14:textId="77777777" w:rsidR="009654DA" w:rsidRPr="00983926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983926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983926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983926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983926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983926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983926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83926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83926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83926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83926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983926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983926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83926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983926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83926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83926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83926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83926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83926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83926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83926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83926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83926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83926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83926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83926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83926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83926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83926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83926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83926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83926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83926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83926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83926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83926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83926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983926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83926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983926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983926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83926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983926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83926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83926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83926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983926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98392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98392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92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983926" w:rsidRDefault="00965C69" w:rsidP="00965C69">
      <w:pPr>
        <w:pStyle w:val="Cuerpodelboletn"/>
        <w:rPr>
          <w:rFonts w:ascii="Mulish" w:hAnsi="Mulish"/>
        </w:rPr>
      </w:pPr>
    </w:p>
    <w:sectPr w:rsidR="00965C69" w:rsidRPr="00983926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CD9B" w14:textId="77777777" w:rsidR="00105399" w:rsidRDefault="001053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9C67" w14:textId="77777777" w:rsidR="00105399" w:rsidRDefault="001053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C3DF" w14:textId="77777777" w:rsidR="00105399" w:rsidRDefault="001053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8DFA" w14:textId="5771E4E0" w:rsidR="00105399" w:rsidRDefault="001053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200D" w14:textId="47664FFF" w:rsidR="00105399" w:rsidRDefault="0010539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5FB3" w14:textId="62B1BB78" w:rsidR="00105399" w:rsidRDefault="001053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15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56703"/>
    <w:multiLevelType w:val="hybridMultilevel"/>
    <w:tmpl w:val="75A0207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A67E96"/>
    <w:multiLevelType w:val="hybridMultilevel"/>
    <w:tmpl w:val="BA04DCC4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229C424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5"/>
  </w:num>
  <w:num w:numId="10">
    <w:abstractNumId w:val="4"/>
  </w:num>
  <w:num w:numId="11">
    <w:abstractNumId w:val="20"/>
  </w:num>
  <w:num w:numId="12">
    <w:abstractNumId w:val="14"/>
  </w:num>
  <w:num w:numId="13">
    <w:abstractNumId w:val="9"/>
  </w:num>
  <w:num w:numId="14">
    <w:abstractNumId w:val="21"/>
  </w:num>
  <w:num w:numId="15">
    <w:abstractNumId w:val="3"/>
  </w:num>
  <w:num w:numId="16">
    <w:abstractNumId w:val="22"/>
  </w:num>
  <w:num w:numId="17">
    <w:abstractNumId w:val="12"/>
  </w:num>
  <w:num w:numId="18">
    <w:abstractNumId w:val="8"/>
  </w:num>
  <w:num w:numId="19">
    <w:abstractNumId w:val="6"/>
  </w:num>
  <w:num w:numId="20">
    <w:abstractNumId w:val="17"/>
  </w:num>
  <w:num w:numId="21">
    <w:abstractNumId w:val="7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05399"/>
    <w:rsid w:val="001149B1"/>
    <w:rsid w:val="001238DB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347EF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3060"/>
    <w:rsid w:val="00337C82"/>
    <w:rsid w:val="00347877"/>
    <w:rsid w:val="00352994"/>
    <w:rsid w:val="00355DC0"/>
    <w:rsid w:val="00393F48"/>
    <w:rsid w:val="003A1694"/>
    <w:rsid w:val="003A390C"/>
    <w:rsid w:val="003B0895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37D5D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06D57"/>
    <w:rsid w:val="00521C69"/>
    <w:rsid w:val="005301DF"/>
    <w:rsid w:val="00536832"/>
    <w:rsid w:val="00540929"/>
    <w:rsid w:val="0056327A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37D11"/>
    <w:rsid w:val="0069673B"/>
    <w:rsid w:val="006B2C2E"/>
    <w:rsid w:val="006B75D8"/>
    <w:rsid w:val="006C0CDD"/>
    <w:rsid w:val="006D1032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57051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3990"/>
    <w:rsid w:val="00894358"/>
    <w:rsid w:val="0089455A"/>
    <w:rsid w:val="008977C3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83926"/>
    <w:rsid w:val="009B75CD"/>
    <w:rsid w:val="009C5469"/>
    <w:rsid w:val="009D35A4"/>
    <w:rsid w:val="009D3CC3"/>
    <w:rsid w:val="009D4047"/>
    <w:rsid w:val="009D78D2"/>
    <w:rsid w:val="009E049D"/>
    <w:rsid w:val="009E1312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47B60"/>
    <w:rsid w:val="00A51AAD"/>
    <w:rsid w:val="00A51BFC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325ED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2E36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1514"/>
    <w:rsid w:val="00E73F4D"/>
    <w:rsid w:val="00E83650"/>
    <w:rsid w:val="00EA0D36"/>
    <w:rsid w:val="00EA529B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375A"/>
    <w:rsid w:val="00FD4E10"/>
    <w:rsid w:val="00FD5B4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330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30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3060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30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3060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purl.org/dc/dcmitype/"/>
    <ds:schemaRef ds:uri="4873beb7-5857-4685-be1f-d57550cc96cc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273</TotalTime>
  <Pages>7</Pages>
  <Words>1446</Words>
  <Characters>7955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12</cp:revision>
  <cp:lastPrinted>2008-09-26T23:14:00Z</cp:lastPrinted>
  <dcterms:created xsi:type="dcterms:W3CDTF">2024-02-28T10:04:00Z</dcterms:created>
  <dcterms:modified xsi:type="dcterms:W3CDTF">2024-05-22T10:37:00Z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