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24D12FBC" w:rsidR="00D361A9" w:rsidRDefault="0097505E">
      <w:pPr>
        <w:rPr>
          <w:rFonts w:ascii="Mulish" w:hAnsi="Mulish"/>
        </w:rPr>
      </w:pPr>
      <w:r>
        <w:rPr>
          <w:rFonts w:ascii="Mulish" w:hAnsi="Mulish"/>
        </w:rPr>
        <w:t>Museo del Prado Difusión</w:t>
      </w:r>
      <w:r w:rsidR="005A58E9">
        <w:rPr>
          <w:rFonts w:ascii="Mulish" w:hAnsi="Mulish"/>
        </w:rPr>
        <w:t>, SME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5A58E9"/>
    <w:rsid w:val="00613793"/>
    <w:rsid w:val="0097505E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2024-05-23T11:31:00Z</dcterms:created>
  <dcterms:modified xsi:type="dcterms:W3CDTF">2024-05-23T11:31:00Z</dcterms:modified>
</cp:coreProperties>
</file>