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5606A45A" w:rsidR="00D361A9" w:rsidRDefault="00633AF1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Pr="00633AF1">
        <w:rPr>
          <w:rFonts w:ascii="Mulish" w:hAnsi="Mulish"/>
        </w:rPr>
        <w:t>Sociedad Mercantil Estatal Aguas de las Cuencas de España</w:t>
      </w:r>
      <w:r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13706"/>
    <w:rsid w:val="00150A78"/>
    <w:rsid w:val="00334CF9"/>
    <w:rsid w:val="00551258"/>
    <w:rsid w:val="005D454B"/>
    <w:rsid w:val="00613793"/>
    <w:rsid w:val="00633AF1"/>
    <w:rsid w:val="006D7F6A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2024-06-05T12:15:00Z</dcterms:created>
  <dcterms:modified xsi:type="dcterms:W3CDTF">2024-06-05T12:15:00Z</dcterms:modified>
</cp:coreProperties>
</file>