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7A972ADD" w:rsidR="00D361A9" w:rsidRDefault="00E56DA4">
      <w:pPr>
        <w:rPr>
          <w:rFonts w:ascii="Mulish" w:hAnsi="Mulish"/>
        </w:rPr>
      </w:pPr>
      <w:r>
        <w:rPr>
          <w:rFonts w:ascii="Mulish" w:hAnsi="Mulish"/>
        </w:rPr>
        <w:t>VIPAR Parque empresarial S.L, S.M.E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 xml:space="preserve">no ha efectuado observaciones </w:t>
      </w:r>
      <w:r w:rsidR="00D95232">
        <w:rPr>
          <w:rFonts w:ascii="Mulish" w:hAnsi="Mulish"/>
        </w:rPr>
        <w:t xml:space="preserve">en sentido estricto, </w:t>
      </w:r>
      <w:r w:rsidR="00334CF9" w:rsidRPr="00A97132">
        <w:rPr>
          <w:rFonts w:ascii="Mulish" w:hAnsi="Mulish"/>
        </w:rPr>
        <w:t>al informe provisional de evaluación.</w:t>
      </w:r>
      <w:r>
        <w:rPr>
          <w:rFonts w:ascii="Mulish" w:hAnsi="Mulish"/>
        </w:rPr>
        <w:t xml:space="preserve"> Mediante correo electrónico de fecha 6 de mayo de 2024, informa a este Consejo que ha aplicado las recomendaciones derivadas de la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A97132"/>
    <w:rsid w:val="00B171AE"/>
    <w:rsid w:val="00BA0040"/>
    <w:rsid w:val="00D361A9"/>
    <w:rsid w:val="00D95232"/>
    <w:rsid w:val="00E5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2024-05-14T08:11:00Z</dcterms:created>
  <dcterms:modified xsi:type="dcterms:W3CDTF">2024-05-14T08:11:00Z</dcterms:modified>
</cp:coreProperties>
</file>