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44D" w:rsidRDefault="00710031">
      <w:r>
        <w:rPr>
          <w:noProof/>
        </w:rPr>
        <mc:AlternateContent>
          <mc:Choice Requires="wps">
            <w:drawing>
              <wp:anchor distT="0" distB="0" distL="114300" distR="114300" simplePos="0" relativeHeight="251661312" behindDoc="0" locked="0" layoutInCell="1" allowOverlap="1" wp14:anchorId="2445D7EB" wp14:editId="26790985">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Content>
                              <w:p w:rsidR="00504D15" w:rsidRPr="00006957" w:rsidRDefault="00504D1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5D7EB"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504D15" w:rsidRPr="00006957" w:rsidRDefault="00504D1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14:anchorId="0C6F012C" wp14:editId="198C9DE6">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504D15" w:rsidRDefault="00504D15" w:rsidP="00B40246">
                            <w:pPr>
                              <w:pStyle w:val="Ttulo2"/>
                              <w:tabs>
                                <w:tab w:val="left" w:pos="142"/>
                              </w:tabs>
                              <w:ind w:left="567"/>
                            </w:pPr>
                            <w:r>
                              <w:rPr>
                                <w:noProof/>
                              </w:rPr>
                              <w:drawing>
                                <wp:inline distT="0" distB="0" distL="0" distR="0" wp14:anchorId="748FA2D3" wp14:editId="4566660C">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F012C"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504D15" w:rsidRDefault="00504D15" w:rsidP="00B40246">
                      <w:pPr>
                        <w:pStyle w:val="Ttulo2"/>
                        <w:tabs>
                          <w:tab w:val="left" w:pos="142"/>
                        </w:tabs>
                        <w:ind w:left="567"/>
                      </w:pPr>
                      <w:r>
                        <w:rPr>
                          <w:noProof/>
                        </w:rPr>
                        <w:drawing>
                          <wp:inline distT="0" distB="0" distL="0" distR="0" wp14:anchorId="748FA2D3" wp14:editId="4566660C">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14:anchorId="42923AC6" wp14:editId="7EE59CE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2D7F5"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595"/>
        <w:gridCol w:w="6861"/>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206263">
            <w:pPr>
              <w:rPr>
                <w:sz w:val="24"/>
                <w:szCs w:val="24"/>
              </w:rPr>
            </w:pPr>
            <w:r>
              <w:rPr>
                <w:sz w:val="24"/>
                <w:szCs w:val="24"/>
              </w:rPr>
              <w:t>Agencia Española de Medicamentos y Productos Sanitarios (AEMPS)</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206263">
            <w:pPr>
              <w:rPr>
                <w:sz w:val="24"/>
                <w:szCs w:val="24"/>
              </w:rPr>
            </w:pPr>
            <w:r>
              <w:rPr>
                <w:sz w:val="24"/>
                <w:szCs w:val="24"/>
              </w:rPr>
              <w:t>30/01/2024</w:t>
            </w:r>
          </w:p>
          <w:p w:rsidR="00442DDF" w:rsidRPr="00CB5511" w:rsidRDefault="00442DDF">
            <w:pPr>
              <w:rPr>
                <w:sz w:val="24"/>
                <w:szCs w:val="24"/>
              </w:rPr>
            </w:pPr>
            <w:r>
              <w:rPr>
                <w:sz w:val="24"/>
                <w:szCs w:val="24"/>
              </w:rPr>
              <w:t>Segunda revisión: 07/03/2024</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206263">
            <w:pPr>
              <w:rPr>
                <w:sz w:val="24"/>
                <w:szCs w:val="24"/>
              </w:rPr>
            </w:pPr>
            <w:r w:rsidRPr="00206263">
              <w:rPr>
                <w:sz w:val="24"/>
                <w:szCs w:val="24"/>
              </w:rPr>
              <w:t>https://www.aemps.gob.es/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45"/>
        <w:gridCol w:w="8009"/>
        <w:gridCol w:w="702"/>
      </w:tblGrid>
      <w:tr w:rsidR="005B19E4" w:rsidRPr="00F14DA4" w:rsidTr="00D35197">
        <w:tc>
          <w:tcPr>
            <w:tcW w:w="1760" w:type="dxa"/>
            <w:shd w:val="clear" w:color="auto" w:fill="4D7F52"/>
          </w:tcPr>
          <w:p w:rsidR="005B19E4" w:rsidRPr="00F14DA4" w:rsidRDefault="005B19E4" w:rsidP="00D35197">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D35197">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D35197">
            <w:pPr>
              <w:jc w:val="center"/>
              <w:rPr>
                <w:color w:val="FFFFFF" w:themeColor="background1"/>
                <w:sz w:val="20"/>
                <w:szCs w:val="20"/>
              </w:rPr>
            </w:pPr>
          </w:p>
        </w:tc>
      </w:tr>
      <w:tr w:rsidR="005B19E4" w:rsidRPr="00F14DA4" w:rsidTr="00D35197">
        <w:tc>
          <w:tcPr>
            <w:tcW w:w="1760" w:type="dxa"/>
          </w:tcPr>
          <w:p w:rsidR="005B19E4" w:rsidRPr="00F14DA4" w:rsidRDefault="005B19E4" w:rsidP="00D35197">
            <w:pPr>
              <w:rPr>
                <w:sz w:val="20"/>
                <w:szCs w:val="20"/>
              </w:rPr>
            </w:pPr>
            <w:r>
              <w:rPr>
                <w:sz w:val="20"/>
                <w:szCs w:val="20"/>
              </w:rPr>
              <w:t>2.1.a</w:t>
            </w:r>
          </w:p>
        </w:tc>
        <w:tc>
          <w:tcPr>
            <w:tcW w:w="8129" w:type="dxa"/>
          </w:tcPr>
          <w:p w:rsidR="005B19E4" w:rsidRPr="00F14DA4" w:rsidRDefault="005B19E4" w:rsidP="00D35197">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D35197">
            <w:pPr>
              <w:jc w:val="center"/>
              <w:rPr>
                <w:b/>
                <w:sz w:val="20"/>
                <w:szCs w:val="20"/>
              </w:rPr>
            </w:pPr>
          </w:p>
        </w:tc>
      </w:tr>
      <w:tr w:rsidR="005B19E4" w:rsidRPr="00F14DA4" w:rsidTr="00D35197">
        <w:tc>
          <w:tcPr>
            <w:tcW w:w="1760" w:type="dxa"/>
          </w:tcPr>
          <w:p w:rsidR="005B19E4" w:rsidRDefault="005B19E4" w:rsidP="00D35197">
            <w:pPr>
              <w:rPr>
                <w:sz w:val="20"/>
                <w:szCs w:val="20"/>
              </w:rPr>
            </w:pPr>
            <w:r>
              <w:rPr>
                <w:sz w:val="20"/>
                <w:szCs w:val="20"/>
              </w:rPr>
              <w:t>2.1.a.1</w:t>
            </w:r>
          </w:p>
        </w:tc>
        <w:tc>
          <w:tcPr>
            <w:tcW w:w="8129" w:type="dxa"/>
          </w:tcPr>
          <w:p w:rsidR="005B19E4" w:rsidRDefault="005B19E4" w:rsidP="00D35197">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D35197">
            <w:pPr>
              <w:jc w:val="center"/>
              <w:rPr>
                <w:b/>
                <w:sz w:val="20"/>
                <w:szCs w:val="20"/>
              </w:rPr>
            </w:pPr>
          </w:p>
        </w:tc>
      </w:tr>
      <w:tr w:rsidR="005B19E4" w:rsidRPr="00F14DA4" w:rsidTr="00D35197">
        <w:tc>
          <w:tcPr>
            <w:tcW w:w="1760" w:type="dxa"/>
          </w:tcPr>
          <w:p w:rsidR="005B19E4" w:rsidRPr="00F14DA4" w:rsidRDefault="005B19E4" w:rsidP="00D35197">
            <w:pPr>
              <w:rPr>
                <w:sz w:val="20"/>
                <w:szCs w:val="20"/>
              </w:rPr>
            </w:pPr>
            <w:r>
              <w:rPr>
                <w:sz w:val="20"/>
                <w:szCs w:val="20"/>
              </w:rPr>
              <w:t>2.1.b</w:t>
            </w:r>
          </w:p>
        </w:tc>
        <w:tc>
          <w:tcPr>
            <w:tcW w:w="8129" w:type="dxa"/>
          </w:tcPr>
          <w:p w:rsidR="005B19E4" w:rsidRPr="00F14DA4" w:rsidRDefault="005B19E4" w:rsidP="00D35197">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D35197">
            <w:pPr>
              <w:jc w:val="center"/>
              <w:rPr>
                <w:b/>
                <w:sz w:val="20"/>
                <w:szCs w:val="20"/>
              </w:rPr>
            </w:pPr>
          </w:p>
        </w:tc>
      </w:tr>
      <w:tr w:rsidR="005B19E4" w:rsidRPr="00F14DA4" w:rsidTr="00D35197">
        <w:tc>
          <w:tcPr>
            <w:tcW w:w="1760" w:type="dxa"/>
          </w:tcPr>
          <w:p w:rsidR="005B19E4" w:rsidRPr="00F14DA4" w:rsidRDefault="005B19E4" w:rsidP="00D35197">
            <w:pPr>
              <w:rPr>
                <w:sz w:val="20"/>
                <w:szCs w:val="20"/>
              </w:rPr>
            </w:pPr>
            <w:r>
              <w:rPr>
                <w:sz w:val="20"/>
                <w:szCs w:val="20"/>
              </w:rPr>
              <w:t>2.1.c</w:t>
            </w:r>
          </w:p>
        </w:tc>
        <w:tc>
          <w:tcPr>
            <w:tcW w:w="8129" w:type="dxa"/>
          </w:tcPr>
          <w:p w:rsidR="005B19E4" w:rsidRPr="00F14DA4" w:rsidRDefault="000D37BA" w:rsidP="00D35197">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D35197">
            <w:pPr>
              <w:jc w:val="center"/>
              <w:rPr>
                <w:b/>
                <w:sz w:val="20"/>
                <w:szCs w:val="20"/>
              </w:rPr>
            </w:pPr>
            <w:r>
              <w:rPr>
                <w:b/>
                <w:sz w:val="20"/>
                <w:szCs w:val="20"/>
              </w:rPr>
              <w:t>X</w:t>
            </w:r>
          </w:p>
        </w:tc>
      </w:tr>
      <w:tr w:rsidR="005B19E4" w:rsidRPr="00F14DA4" w:rsidTr="00D35197">
        <w:tc>
          <w:tcPr>
            <w:tcW w:w="1760" w:type="dxa"/>
          </w:tcPr>
          <w:p w:rsidR="005B19E4" w:rsidRPr="00F14DA4" w:rsidRDefault="005B19E4" w:rsidP="00D35197">
            <w:pPr>
              <w:rPr>
                <w:sz w:val="20"/>
                <w:szCs w:val="20"/>
              </w:rPr>
            </w:pPr>
            <w:r>
              <w:rPr>
                <w:sz w:val="20"/>
                <w:szCs w:val="20"/>
              </w:rPr>
              <w:t>2.1.d</w:t>
            </w:r>
          </w:p>
        </w:tc>
        <w:tc>
          <w:tcPr>
            <w:tcW w:w="8129" w:type="dxa"/>
          </w:tcPr>
          <w:p w:rsidR="005B19E4" w:rsidRPr="00F14DA4" w:rsidRDefault="005B19E4" w:rsidP="00D35197">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D35197">
            <w:pPr>
              <w:jc w:val="center"/>
              <w:rPr>
                <w:b/>
                <w:sz w:val="20"/>
                <w:szCs w:val="20"/>
              </w:rPr>
            </w:pPr>
          </w:p>
        </w:tc>
      </w:tr>
      <w:tr w:rsidR="005B19E4" w:rsidRPr="00F14DA4" w:rsidTr="00D35197">
        <w:tc>
          <w:tcPr>
            <w:tcW w:w="1760" w:type="dxa"/>
          </w:tcPr>
          <w:p w:rsidR="005B19E4" w:rsidRPr="00F14DA4" w:rsidRDefault="005B19E4" w:rsidP="00D35197">
            <w:pPr>
              <w:rPr>
                <w:sz w:val="20"/>
                <w:szCs w:val="20"/>
              </w:rPr>
            </w:pPr>
            <w:r>
              <w:rPr>
                <w:sz w:val="20"/>
                <w:szCs w:val="20"/>
              </w:rPr>
              <w:t>2.1.e</w:t>
            </w:r>
          </w:p>
        </w:tc>
        <w:tc>
          <w:tcPr>
            <w:tcW w:w="8129" w:type="dxa"/>
          </w:tcPr>
          <w:p w:rsidR="005B19E4" w:rsidRPr="00F14DA4" w:rsidRDefault="005B19E4" w:rsidP="00D35197">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D35197">
            <w:pPr>
              <w:jc w:val="center"/>
              <w:rPr>
                <w:b/>
                <w:sz w:val="20"/>
                <w:szCs w:val="20"/>
              </w:rPr>
            </w:pPr>
          </w:p>
        </w:tc>
      </w:tr>
      <w:tr w:rsidR="005B19E4" w:rsidRPr="00F14DA4" w:rsidTr="00D35197">
        <w:tc>
          <w:tcPr>
            <w:tcW w:w="1760" w:type="dxa"/>
          </w:tcPr>
          <w:p w:rsidR="005B19E4" w:rsidRDefault="005B19E4" w:rsidP="00D35197">
            <w:pPr>
              <w:rPr>
                <w:sz w:val="20"/>
                <w:szCs w:val="20"/>
              </w:rPr>
            </w:pPr>
            <w:r>
              <w:rPr>
                <w:sz w:val="20"/>
                <w:szCs w:val="20"/>
              </w:rPr>
              <w:t>2.1.f</w:t>
            </w:r>
          </w:p>
        </w:tc>
        <w:tc>
          <w:tcPr>
            <w:tcW w:w="8129" w:type="dxa"/>
          </w:tcPr>
          <w:p w:rsidR="005B19E4" w:rsidRDefault="005B19E4" w:rsidP="00D35197">
            <w:pPr>
              <w:rPr>
                <w:sz w:val="20"/>
                <w:szCs w:val="20"/>
              </w:rPr>
            </w:pPr>
            <w:r>
              <w:rPr>
                <w:sz w:val="20"/>
                <w:szCs w:val="20"/>
              </w:rPr>
              <w:t>Órganos constitucionales o de relevancia constitucional</w:t>
            </w:r>
          </w:p>
        </w:tc>
        <w:tc>
          <w:tcPr>
            <w:tcW w:w="709" w:type="dxa"/>
            <w:vAlign w:val="center"/>
          </w:tcPr>
          <w:p w:rsidR="005B19E4" w:rsidRPr="004A123A" w:rsidRDefault="005B19E4" w:rsidP="00D35197">
            <w:pPr>
              <w:jc w:val="center"/>
              <w:rPr>
                <w:b/>
                <w:sz w:val="20"/>
                <w:szCs w:val="20"/>
              </w:rPr>
            </w:pPr>
          </w:p>
        </w:tc>
      </w:tr>
      <w:tr w:rsidR="005B19E4" w:rsidRPr="00F14DA4" w:rsidTr="00D35197">
        <w:tc>
          <w:tcPr>
            <w:tcW w:w="1760" w:type="dxa"/>
          </w:tcPr>
          <w:p w:rsidR="005B19E4" w:rsidRPr="00F14DA4" w:rsidRDefault="005B19E4" w:rsidP="00D35197">
            <w:pPr>
              <w:rPr>
                <w:sz w:val="20"/>
                <w:szCs w:val="20"/>
              </w:rPr>
            </w:pPr>
            <w:r>
              <w:rPr>
                <w:sz w:val="20"/>
                <w:szCs w:val="20"/>
              </w:rPr>
              <w:t>2.1.g</w:t>
            </w:r>
          </w:p>
        </w:tc>
        <w:tc>
          <w:tcPr>
            <w:tcW w:w="8129" w:type="dxa"/>
          </w:tcPr>
          <w:p w:rsidR="005B19E4" w:rsidRPr="00F14DA4" w:rsidRDefault="005B19E4" w:rsidP="00D35197">
            <w:pPr>
              <w:rPr>
                <w:sz w:val="20"/>
                <w:szCs w:val="20"/>
              </w:rPr>
            </w:pPr>
            <w:r>
              <w:rPr>
                <w:sz w:val="20"/>
                <w:szCs w:val="20"/>
              </w:rPr>
              <w:t>Sociedades Mercantiles y Fundaciones del Sector Público</w:t>
            </w:r>
          </w:p>
        </w:tc>
        <w:tc>
          <w:tcPr>
            <w:tcW w:w="709" w:type="dxa"/>
            <w:vAlign w:val="center"/>
          </w:tcPr>
          <w:p w:rsidR="005B19E4" w:rsidRPr="004A123A" w:rsidRDefault="005B19E4" w:rsidP="00D35197">
            <w:pPr>
              <w:jc w:val="center"/>
              <w:rPr>
                <w:b/>
                <w:sz w:val="20"/>
                <w:szCs w:val="20"/>
              </w:rPr>
            </w:pPr>
          </w:p>
        </w:tc>
      </w:tr>
      <w:tr w:rsidR="005B19E4" w:rsidRPr="00F14DA4" w:rsidTr="00D35197">
        <w:tc>
          <w:tcPr>
            <w:tcW w:w="1760" w:type="dxa"/>
          </w:tcPr>
          <w:p w:rsidR="005B19E4" w:rsidRPr="00F14DA4" w:rsidRDefault="005B19E4" w:rsidP="00D35197">
            <w:pPr>
              <w:rPr>
                <w:sz w:val="20"/>
                <w:szCs w:val="20"/>
              </w:rPr>
            </w:pPr>
            <w:r>
              <w:rPr>
                <w:sz w:val="20"/>
                <w:szCs w:val="20"/>
              </w:rPr>
              <w:t>2.1.h</w:t>
            </w:r>
          </w:p>
        </w:tc>
        <w:tc>
          <w:tcPr>
            <w:tcW w:w="8129" w:type="dxa"/>
          </w:tcPr>
          <w:p w:rsidR="005B19E4" w:rsidRPr="00F14DA4" w:rsidRDefault="005B19E4" w:rsidP="00D35197">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D35197">
            <w:pPr>
              <w:jc w:val="center"/>
              <w:rPr>
                <w:b/>
                <w:sz w:val="20"/>
                <w:szCs w:val="20"/>
              </w:rPr>
            </w:pPr>
          </w:p>
        </w:tc>
      </w:tr>
      <w:tr w:rsidR="005B19E4" w:rsidRPr="00F14DA4" w:rsidTr="00D35197">
        <w:tc>
          <w:tcPr>
            <w:tcW w:w="1760" w:type="dxa"/>
          </w:tcPr>
          <w:p w:rsidR="005B19E4" w:rsidRPr="00F14DA4" w:rsidRDefault="005B19E4" w:rsidP="00D35197">
            <w:pPr>
              <w:rPr>
                <w:sz w:val="20"/>
                <w:szCs w:val="20"/>
              </w:rPr>
            </w:pPr>
            <w:r>
              <w:rPr>
                <w:sz w:val="20"/>
                <w:szCs w:val="20"/>
              </w:rPr>
              <w:t>3.a</w:t>
            </w:r>
          </w:p>
        </w:tc>
        <w:tc>
          <w:tcPr>
            <w:tcW w:w="8129" w:type="dxa"/>
          </w:tcPr>
          <w:p w:rsidR="005B19E4" w:rsidRPr="00F14DA4" w:rsidRDefault="005B19E4" w:rsidP="00D35197">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D35197">
            <w:pPr>
              <w:jc w:val="center"/>
              <w:rPr>
                <w:b/>
                <w:sz w:val="20"/>
                <w:szCs w:val="20"/>
              </w:rPr>
            </w:pPr>
          </w:p>
        </w:tc>
      </w:tr>
      <w:tr w:rsidR="005B19E4" w:rsidRPr="00F14DA4" w:rsidTr="00D35197">
        <w:tc>
          <w:tcPr>
            <w:tcW w:w="1760" w:type="dxa"/>
          </w:tcPr>
          <w:p w:rsidR="005B19E4" w:rsidRPr="00F14DA4" w:rsidRDefault="005B19E4" w:rsidP="00D35197">
            <w:pPr>
              <w:rPr>
                <w:sz w:val="20"/>
                <w:szCs w:val="20"/>
              </w:rPr>
            </w:pPr>
            <w:r>
              <w:rPr>
                <w:sz w:val="20"/>
                <w:szCs w:val="20"/>
              </w:rPr>
              <w:t>3.b</w:t>
            </w:r>
          </w:p>
        </w:tc>
        <w:tc>
          <w:tcPr>
            <w:tcW w:w="8129" w:type="dxa"/>
          </w:tcPr>
          <w:p w:rsidR="005B19E4" w:rsidRPr="00F14DA4" w:rsidRDefault="005B19E4" w:rsidP="00D35197">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D35197">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D35197">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D35197">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D35197">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D35197">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D35197">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D35197">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D35197">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D35197">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D35197">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D35197">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D35197">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D35197">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D35197">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D35197">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D35197">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817B66" w:rsidP="00AD2022">
            <w:pPr>
              <w:jc w:val="center"/>
              <w:rPr>
                <w:b/>
              </w:rPr>
            </w:pPr>
            <w:r>
              <w:rPr>
                <w:b/>
              </w:rPr>
              <w:t>x</w:t>
            </w:r>
          </w:p>
        </w:tc>
      </w:tr>
      <w:tr w:rsidR="00AD2022" w:rsidRPr="00BB6799" w:rsidTr="00D35197">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D3519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817B66" w:rsidP="0057532F">
            <w:pPr>
              <w:rPr>
                <w:sz w:val="20"/>
                <w:szCs w:val="20"/>
              </w:rPr>
            </w:pPr>
            <w:r w:rsidRPr="0057532F">
              <w:rPr>
                <w:sz w:val="20"/>
                <w:szCs w:val="20"/>
              </w:rPr>
              <w:t>Modificaciones de</w:t>
            </w:r>
            <w:r w:rsidR="00AD2022" w:rsidRPr="0057532F">
              <w:rPr>
                <w:sz w:val="20"/>
                <w:szCs w:val="20"/>
              </w:rPr>
              <w:t xml:space="preserve"> contratos </w:t>
            </w:r>
          </w:p>
        </w:tc>
        <w:tc>
          <w:tcPr>
            <w:tcW w:w="709" w:type="dxa"/>
          </w:tcPr>
          <w:p w:rsidR="00AD2022" w:rsidRPr="00AD2022" w:rsidRDefault="00AD2022" w:rsidP="00AD2022">
            <w:pPr>
              <w:jc w:val="center"/>
              <w:rPr>
                <w:b/>
              </w:rPr>
            </w:pPr>
            <w:r w:rsidRPr="00AD2022">
              <w:rPr>
                <w:b/>
              </w:rPr>
              <w:t>x</w:t>
            </w:r>
          </w:p>
        </w:tc>
      </w:tr>
      <w:tr w:rsidR="00AD2022" w:rsidRPr="00BB6799" w:rsidTr="00D3519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D3519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817B66" w:rsidRPr="00BB6799" w:rsidTr="00D35197">
        <w:tc>
          <w:tcPr>
            <w:tcW w:w="1633" w:type="dxa"/>
            <w:vMerge/>
            <w:tcBorders>
              <w:bottom w:val="single" w:sz="4" w:space="0" w:color="FFFFFF" w:themeColor="background1"/>
            </w:tcBorders>
            <w:shd w:val="clear" w:color="auto" w:fill="4D7F52"/>
          </w:tcPr>
          <w:p w:rsidR="00817B66" w:rsidRPr="0057532F" w:rsidRDefault="00817B66">
            <w:pPr>
              <w:rPr>
                <w:b/>
                <w:color w:val="FFFFFF" w:themeColor="background1"/>
                <w:sz w:val="20"/>
                <w:szCs w:val="20"/>
              </w:rPr>
            </w:pPr>
          </w:p>
        </w:tc>
        <w:tc>
          <w:tcPr>
            <w:tcW w:w="8256" w:type="dxa"/>
          </w:tcPr>
          <w:p w:rsidR="00817B66" w:rsidRPr="0057532F" w:rsidRDefault="00817B66" w:rsidP="0057532F">
            <w:pPr>
              <w:rPr>
                <w:sz w:val="20"/>
                <w:szCs w:val="20"/>
              </w:rPr>
            </w:pPr>
            <w:r>
              <w:rPr>
                <w:sz w:val="20"/>
                <w:szCs w:val="20"/>
              </w:rPr>
              <w:t xml:space="preserve">Datos Estadísticos contratos </w:t>
            </w:r>
            <w:proofErr w:type="spellStart"/>
            <w:r>
              <w:rPr>
                <w:sz w:val="20"/>
                <w:szCs w:val="20"/>
              </w:rPr>
              <w:t>PYMEs</w:t>
            </w:r>
            <w:proofErr w:type="spellEnd"/>
          </w:p>
        </w:tc>
        <w:tc>
          <w:tcPr>
            <w:tcW w:w="709" w:type="dxa"/>
          </w:tcPr>
          <w:p w:rsidR="00817B66" w:rsidRPr="00AD2022" w:rsidRDefault="00817B66" w:rsidP="00AD2022">
            <w:pPr>
              <w:jc w:val="center"/>
              <w:rPr>
                <w:b/>
              </w:rPr>
            </w:pPr>
            <w:r>
              <w:rPr>
                <w:b/>
              </w:rPr>
              <w:t>x</w:t>
            </w:r>
          </w:p>
        </w:tc>
      </w:tr>
      <w:tr w:rsidR="00AD2022" w:rsidRPr="00BB6799" w:rsidTr="00D3519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D3519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D3519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D3519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D3519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D3519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D3519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D3519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D3519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D3519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D3519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D3519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D3519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D35197">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D35197">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D35197">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D35197">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D3519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D35197">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40246" w:rsidRPr="00E34195" w:rsidRDefault="00504D15"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9"/>
        <w:gridCol w:w="423"/>
        <w:gridCol w:w="3890"/>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AE3317"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4"/>
        <w:gridCol w:w="423"/>
        <w:gridCol w:w="3895"/>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442DDF">
            <w:pPr>
              <w:rPr>
                <w:sz w:val="20"/>
                <w:szCs w:val="20"/>
              </w:rPr>
            </w:pPr>
            <w:r>
              <w:rPr>
                <w:sz w:val="20"/>
                <w:szCs w:val="20"/>
              </w:rPr>
              <w:t>L</w:t>
            </w:r>
            <w:r w:rsidR="00932008" w:rsidRPr="00932008">
              <w:rPr>
                <w:sz w:val="20"/>
                <w:szCs w:val="20"/>
              </w:rPr>
              <w:t>a información se presenta dispersa sin agrupación ni ordenación alguna</w:t>
            </w:r>
          </w:p>
        </w:tc>
        <w:tc>
          <w:tcPr>
            <w:tcW w:w="425" w:type="dxa"/>
            <w:vAlign w:val="center"/>
          </w:tcPr>
          <w:p w:rsidR="00932008" w:rsidRPr="00CB5511" w:rsidRDefault="00AE3317"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2F2850" w:rsidRDefault="002F2850" w:rsidP="002F2850">
      <w:pPr>
        <w:pStyle w:val="Cuerpodelboletn"/>
        <w:spacing w:before="120" w:after="120" w:line="312" w:lineRule="auto"/>
        <w:ind w:left="709"/>
        <w:rPr>
          <w:rStyle w:val="Ttulo2Car"/>
          <w:color w:val="00642D"/>
          <w:lang w:bidi="es-ES"/>
        </w:rPr>
      </w:pPr>
    </w:p>
    <w:p w:rsidR="002F2850" w:rsidRDefault="002F2850" w:rsidP="002F2850">
      <w:pPr>
        <w:pStyle w:val="Cuerpodelboletn"/>
        <w:spacing w:before="120" w:after="120" w:line="312" w:lineRule="auto"/>
        <w:ind w:left="709"/>
        <w:rPr>
          <w:rStyle w:val="Ttulo2Car"/>
          <w:color w:val="00642D"/>
          <w:lang w:bidi="es-ES"/>
        </w:rPr>
      </w:pPr>
    </w:p>
    <w:p w:rsidR="002F2850" w:rsidRDefault="002F2850" w:rsidP="002F2850">
      <w:pPr>
        <w:pStyle w:val="Cuerpodelboletn"/>
        <w:spacing w:before="120" w:after="120" w:line="312" w:lineRule="auto"/>
        <w:ind w:left="709"/>
        <w:rPr>
          <w:rStyle w:val="Ttulo2Car"/>
          <w:color w:val="00642D"/>
          <w:lang w:bidi="es-ES"/>
        </w:rPr>
      </w:pPr>
    </w:p>
    <w:p w:rsidR="002F2850" w:rsidRDefault="002F2850" w:rsidP="002F2850">
      <w:pPr>
        <w:pStyle w:val="Cuerpodelboletn"/>
        <w:spacing w:before="120" w:after="120" w:line="312" w:lineRule="auto"/>
        <w:ind w:left="709"/>
        <w:rPr>
          <w:rStyle w:val="Ttulo2Car"/>
          <w:color w:val="00642D"/>
          <w:lang w:bidi="es-ES"/>
        </w:rPr>
      </w:pPr>
    </w:p>
    <w:p w:rsidR="002F2850" w:rsidRDefault="002F2850" w:rsidP="002F2850">
      <w:pPr>
        <w:pStyle w:val="Cuerpodelboletn"/>
        <w:spacing w:before="120" w:after="120" w:line="312" w:lineRule="auto"/>
        <w:ind w:left="709"/>
        <w:rPr>
          <w:rStyle w:val="Ttulo2Car"/>
          <w:color w:val="00642D"/>
          <w:lang w:bidi="es-ES"/>
        </w:rPr>
      </w:pPr>
    </w:p>
    <w:p w:rsidR="00AE3317" w:rsidRDefault="00AE3317" w:rsidP="002F2850">
      <w:pPr>
        <w:pStyle w:val="Cuerpodelboletn"/>
        <w:spacing w:before="120" w:after="120" w:line="312" w:lineRule="auto"/>
        <w:ind w:left="709"/>
        <w:rPr>
          <w:rStyle w:val="Ttulo2Car"/>
          <w:color w:val="00642D"/>
          <w:lang w:bidi="es-ES"/>
        </w:rPr>
      </w:pPr>
    </w:p>
    <w:p w:rsidR="00AE3317" w:rsidRDefault="00AE3317" w:rsidP="002F2850">
      <w:pPr>
        <w:pStyle w:val="Cuerpodelboletn"/>
        <w:spacing w:before="120" w:after="120" w:line="312" w:lineRule="auto"/>
        <w:ind w:left="709"/>
        <w:rPr>
          <w:rStyle w:val="Ttulo2Car"/>
          <w:color w:val="00642D"/>
          <w:lang w:bidi="es-ES"/>
        </w:rPr>
      </w:pPr>
    </w:p>
    <w:p w:rsidR="00AE3317" w:rsidRDefault="00AE3317" w:rsidP="002F2850">
      <w:pPr>
        <w:pStyle w:val="Cuerpodelboletn"/>
        <w:spacing w:before="120" w:after="120" w:line="312" w:lineRule="auto"/>
        <w:ind w:left="709"/>
        <w:rPr>
          <w:rStyle w:val="Ttulo2Car"/>
          <w:color w:val="00642D"/>
          <w:lang w:bidi="es-ES"/>
        </w:rPr>
      </w:pPr>
    </w:p>
    <w:p w:rsidR="00AE3317" w:rsidRDefault="00AE3317" w:rsidP="002F2850">
      <w:pPr>
        <w:pStyle w:val="Cuerpodelboletn"/>
        <w:spacing w:before="120" w:after="120" w:line="312" w:lineRule="auto"/>
        <w:ind w:left="709"/>
        <w:rPr>
          <w:rStyle w:val="Ttulo2Car"/>
          <w:color w:val="00642D"/>
          <w:lang w:bidi="es-ES"/>
        </w:rPr>
      </w:pPr>
    </w:p>
    <w:p w:rsidR="00AE3317" w:rsidRDefault="00AE3317" w:rsidP="002F2850">
      <w:pPr>
        <w:pStyle w:val="Cuerpodelboletn"/>
        <w:spacing w:before="120" w:after="120" w:line="312" w:lineRule="auto"/>
        <w:ind w:left="709"/>
        <w:rPr>
          <w:rStyle w:val="Ttulo2Car"/>
          <w:color w:val="00642D"/>
          <w:lang w:bidi="es-ES"/>
        </w:rPr>
      </w:pPr>
    </w:p>
    <w:p w:rsidR="00AE3317" w:rsidRDefault="00AE3317" w:rsidP="002F2850">
      <w:pPr>
        <w:pStyle w:val="Cuerpodelboletn"/>
        <w:spacing w:before="120" w:after="120" w:line="312" w:lineRule="auto"/>
        <w:ind w:left="709"/>
        <w:rPr>
          <w:rStyle w:val="Ttulo2Car"/>
          <w:color w:val="00642D"/>
          <w:lang w:bidi="es-ES"/>
        </w:rPr>
      </w:pPr>
    </w:p>
    <w:p w:rsidR="00AE3317" w:rsidRDefault="00AE3317" w:rsidP="002F2850">
      <w:pPr>
        <w:pStyle w:val="Cuerpodelboletn"/>
        <w:spacing w:before="120" w:after="120" w:line="312" w:lineRule="auto"/>
        <w:ind w:left="709"/>
        <w:rPr>
          <w:rStyle w:val="Ttulo2Car"/>
          <w:color w:val="00642D"/>
          <w:lang w:bidi="es-ES"/>
        </w:rPr>
      </w:pPr>
    </w:p>
    <w:p w:rsidR="00442DDF" w:rsidRDefault="00442DDF" w:rsidP="002F2850">
      <w:pPr>
        <w:pStyle w:val="Cuerpodelboletn"/>
        <w:spacing w:before="120" w:after="120" w:line="312" w:lineRule="auto"/>
        <w:ind w:left="709"/>
        <w:rPr>
          <w:rStyle w:val="Ttulo2Car"/>
          <w:color w:val="00642D"/>
          <w:lang w:bidi="es-ES"/>
        </w:rPr>
      </w:pPr>
    </w:p>
    <w:p w:rsidR="00AE3317" w:rsidRDefault="00AE3317" w:rsidP="002F2850">
      <w:pPr>
        <w:pStyle w:val="Cuerpodelboletn"/>
        <w:spacing w:before="120" w:after="120" w:line="312" w:lineRule="auto"/>
        <w:ind w:left="709"/>
        <w:rPr>
          <w:rStyle w:val="Ttulo2Car"/>
          <w:color w:val="00642D"/>
          <w:lang w:bidi="es-ES"/>
        </w:rPr>
      </w:pPr>
    </w:p>
    <w:p w:rsidR="00AE3317" w:rsidRDefault="00AE3317" w:rsidP="002F2850">
      <w:pPr>
        <w:pStyle w:val="Cuerpodelboletn"/>
        <w:spacing w:before="120" w:after="120" w:line="312" w:lineRule="auto"/>
        <w:ind w:left="709"/>
        <w:rPr>
          <w:rStyle w:val="Ttulo2Car"/>
          <w:color w:val="00642D"/>
          <w:lang w:bidi="es-ES"/>
        </w:rPr>
      </w:pPr>
    </w:p>
    <w:p w:rsidR="002F2850" w:rsidRDefault="002F2850" w:rsidP="002F2850"/>
    <w:p w:rsidR="002F2850" w:rsidRPr="00C33A23" w:rsidRDefault="00AE3317" w:rsidP="002F2850">
      <w:pPr>
        <w:pStyle w:val="Cuerpodelboletn"/>
        <w:numPr>
          <w:ilvl w:val="0"/>
          <w:numId w:val="1"/>
        </w:numPr>
        <w:spacing w:before="120" w:after="120" w:line="312" w:lineRule="auto"/>
        <w:rPr>
          <w:b/>
          <w:color w:val="00642D"/>
          <w:sz w:val="32"/>
        </w:rPr>
      </w:pPr>
      <w:r>
        <w:rPr>
          <w:b/>
          <w:color w:val="00642D"/>
          <w:sz w:val="32"/>
        </w:rPr>
        <w:t>C</w:t>
      </w:r>
      <w:r w:rsidR="002F2850" w:rsidRPr="00C33A23">
        <w:rPr>
          <w:b/>
          <w:color w:val="00642D"/>
          <w:sz w:val="32"/>
        </w:rPr>
        <w:t>umplimiento de las obligaciones de publicidad activa</w:t>
      </w:r>
    </w:p>
    <w:p w:rsidR="00932008" w:rsidRPr="00C33A23" w:rsidRDefault="002F2850" w:rsidP="00E3088D">
      <w:pPr>
        <w:pStyle w:val="Cuerpodelboletn"/>
        <w:spacing w:before="120" w:after="120" w:line="312" w:lineRule="auto"/>
        <w:ind w:left="360"/>
        <w:rPr>
          <w:rStyle w:val="Ttulo2Car"/>
          <w:color w:val="00642D"/>
          <w:lang w:bidi="es-ES"/>
        </w:rPr>
      </w:pPr>
      <w:r>
        <w:rPr>
          <w:rStyle w:val="Ttulo2Car"/>
          <w:color w:val="00642D"/>
          <w:lang w:bidi="es-ES"/>
        </w:rPr>
        <w:t>I</w:t>
      </w:r>
      <w:r w:rsidR="00E3088D" w:rsidRPr="00C33A23">
        <w:rPr>
          <w:rStyle w:val="Ttulo2Car"/>
          <w:color w:val="00642D"/>
          <w:lang w:bidi="es-ES"/>
        </w:rPr>
        <w:t>I.1 Información Institucional</w:t>
      </w:r>
      <w:r w:rsidR="001561A4" w:rsidRPr="00C33A23">
        <w:rPr>
          <w:rStyle w:val="Ttulo2Car"/>
          <w:color w:val="00642D"/>
          <w:lang w:bidi="es-ES"/>
        </w:rPr>
        <w:t>,</w:t>
      </w:r>
      <w:r w:rsidR="00E3088D" w:rsidRPr="00C33A23">
        <w:rPr>
          <w:rStyle w:val="Ttulo2Car"/>
          <w:color w:val="00642D"/>
          <w:lang w:bidi="es-ES"/>
        </w:rPr>
        <w:t xml:space="preserve"> Organizativa</w:t>
      </w:r>
      <w:r w:rsidR="001561A4" w:rsidRPr="00C33A23">
        <w:rPr>
          <w:rStyle w:val="Ttulo2Car"/>
          <w:color w:val="00642D"/>
          <w:lang w:bidi="es-ES"/>
        </w:rPr>
        <w:t xml:space="preserve"> y de Planificación</w:t>
      </w:r>
      <w:r w:rsidR="00E3088D" w:rsidRPr="00C33A23">
        <w:rPr>
          <w:rStyle w:val="Ttulo2Car"/>
          <w:color w:val="00642D"/>
          <w:lang w:bidi="es-ES"/>
        </w:rPr>
        <w:t>.</w:t>
      </w:r>
      <w:r w:rsidR="00E3088D"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4"/>
        <w:gridCol w:w="1880"/>
        <w:gridCol w:w="788"/>
        <w:gridCol w:w="5844"/>
      </w:tblGrid>
      <w:tr w:rsidR="00E34195" w:rsidRPr="00E34195" w:rsidTr="002F2850">
        <w:trPr>
          <w:cantSplit/>
          <w:trHeight w:val="1350"/>
          <w:tblHeader/>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lastRenderedPageBreak/>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AE3317">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Default="00AE3317" w:rsidP="00E3088D">
            <w:pPr>
              <w:pStyle w:val="Cuerpodelboletn"/>
              <w:spacing w:before="120" w:after="120" w:line="312" w:lineRule="auto"/>
              <w:rPr>
                <w:rStyle w:val="Ttulo2Car"/>
                <w:b w:val="0"/>
                <w:bCs w:val="0"/>
                <w:color w:val="auto"/>
                <w:sz w:val="20"/>
                <w:szCs w:val="20"/>
                <w:lang w:bidi="es-ES"/>
              </w:rPr>
            </w:pPr>
            <w:r w:rsidRPr="00AE3317">
              <w:rPr>
                <w:rStyle w:val="Ttulo2Car"/>
                <w:b w:val="0"/>
                <w:bCs w:val="0"/>
                <w:color w:val="auto"/>
                <w:sz w:val="20"/>
                <w:szCs w:val="20"/>
                <w:lang w:bidi="es-ES"/>
              </w:rPr>
              <w:t>En el acceso la AEMPS/ ¿Quiénes somos? /Constitución y desarrollo se localizan los Estatutos de la Agencia junto con otra normativa. Pero no se publican las normas de carácter general que regulan sus actividades (por ejemplo, leyes 3</w:t>
            </w:r>
            <w:r w:rsidR="00442DDF">
              <w:rPr>
                <w:rStyle w:val="Ttulo2Car"/>
                <w:b w:val="0"/>
                <w:bCs w:val="0"/>
                <w:color w:val="auto"/>
                <w:sz w:val="20"/>
                <w:szCs w:val="20"/>
                <w:lang w:bidi="es-ES"/>
              </w:rPr>
              <w:t>9</w:t>
            </w:r>
            <w:r w:rsidRPr="00AE3317">
              <w:rPr>
                <w:rStyle w:val="Ttulo2Car"/>
                <w:b w:val="0"/>
                <w:bCs w:val="0"/>
                <w:color w:val="auto"/>
                <w:sz w:val="20"/>
                <w:szCs w:val="20"/>
                <w:lang w:bidi="es-ES"/>
              </w:rPr>
              <w:t>/2015, 40/2015, Ley de Contratos del Sector Público, Ley General Presupuestaria)</w:t>
            </w:r>
            <w:r>
              <w:rPr>
                <w:rStyle w:val="Ttulo2Car"/>
                <w:b w:val="0"/>
                <w:bCs w:val="0"/>
                <w:color w:val="auto"/>
                <w:sz w:val="20"/>
                <w:szCs w:val="20"/>
                <w:lang w:bidi="es-ES"/>
              </w:rPr>
              <w:t xml:space="preserve">. </w:t>
            </w:r>
            <w:r w:rsidR="000E62B9">
              <w:rPr>
                <w:rStyle w:val="Ttulo2Car"/>
                <w:b w:val="0"/>
                <w:bCs w:val="0"/>
                <w:color w:val="auto"/>
                <w:sz w:val="20"/>
                <w:szCs w:val="20"/>
                <w:lang w:bidi="es-ES"/>
              </w:rPr>
              <w:t>Aunque se publica la fecha de actualización de la información, esta corresponde al mes de septiembre de 2015</w:t>
            </w:r>
            <w:r w:rsidR="00D35197">
              <w:rPr>
                <w:rStyle w:val="Ttulo2Car"/>
                <w:b w:val="0"/>
                <w:bCs w:val="0"/>
                <w:color w:val="auto"/>
                <w:sz w:val="20"/>
                <w:szCs w:val="20"/>
                <w:lang w:bidi="es-ES"/>
              </w:rPr>
              <w:t>.</w:t>
            </w:r>
          </w:p>
          <w:p w:rsidR="00504D15" w:rsidRPr="00504D15" w:rsidRDefault="00504D15" w:rsidP="00E3088D">
            <w:pPr>
              <w:pStyle w:val="Cuerpodelboletn"/>
              <w:spacing w:before="120" w:after="120" w:line="312" w:lineRule="auto"/>
              <w:rPr>
                <w:rStyle w:val="Ttulo2Car"/>
                <w:b w:val="0"/>
                <w:bCs w:val="0"/>
                <w:color w:val="auto"/>
                <w:sz w:val="20"/>
                <w:szCs w:val="20"/>
                <w:highlight w:val="yellow"/>
                <w:lang w:bidi="es-ES"/>
              </w:rPr>
            </w:pPr>
            <w:r w:rsidRPr="00504D15">
              <w:rPr>
                <w:rStyle w:val="Ttulo2Car"/>
                <w:b w:val="0"/>
                <w:bCs w:val="0"/>
                <w:color w:val="auto"/>
                <w:sz w:val="20"/>
                <w:szCs w:val="20"/>
                <w:highlight w:val="yellow"/>
                <w:lang w:bidi="es-ES"/>
              </w:rPr>
              <w:t xml:space="preserve">Comentario: </w:t>
            </w:r>
          </w:p>
          <w:p w:rsidR="00D3507F" w:rsidRPr="00504D15" w:rsidRDefault="00D35197" w:rsidP="00E3088D">
            <w:pPr>
              <w:pStyle w:val="Cuerpodelboletn"/>
              <w:spacing w:before="120" w:after="120" w:line="312" w:lineRule="auto"/>
              <w:rPr>
                <w:rStyle w:val="Ttulo2Car"/>
                <w:rFonts w:ascii="Montserrat" w:eastAsiaTheme="minorEastAsia" w:hAnsi="Montserrat" w:cstheme="minorBidi"/>
                <w:color w:val="0073AA"/>
                <w:sz w:val="20"/>
                <w:szCs w:val="20"/>
                <w:highlight w:val="yellow"/>
                <w:u w:val="single"/>
                <w:shd w:val="clear" w:color="auto" w:fill="FFFFFF"/>
              </w:rPr>
            </w:pPr>
            <w:r w:rsidRPr="00504D15">
              <w:rPr>
                <w:rStyle w:val="Ttulo2Car"/>
                <w:b w:val="0"/>
                <w:bCs w:val="0"/>
                <w:color w:val="auto"/>
                <w:sz w:val="20"/>
                <w:szCs w:val="20"/>
                <w:highlight w:val="yellow"/>
                <w:lang w:bidi="es-ES"/>
              </w:rPr>
              <w:t>Con fecha 14/11/2018 se actualizó el “</w:t>
            </w:r>
            <w:hyperlink r:id="rId10" w:history="1">
              <w:r w:rsidRPr="00504D15">
                <w:rPr>
                  <w:rStyle w:val="Hipervnculo"/>
                  <w:rFonts w:eastAsiaTheme="majorEastAsia" w:cstheme="majorBidi"/>
                  <w:sz w:val="20"/>
                  <w:szCs w:val="20"/>
                  <w:highlight w:val="yellow"/>
                  <w:lang w:bidi="es-ES"/>
                </w:rPr>
                <w:t>Área de proyectos en tramitación</w:t>
              </w:r>
            </w:hyperlink>
            <w:r w:rsidRPr="00504D15">
              <w:rPr>
                <w:rStyle w:val="Ttulo2Car"/>
                <w:b w:val="0"/>
                <w:bCs w:val="0"/>
                <w:color w:val="auto"/>
                <w:sz w:val="20"/>
                <w:szCs w:val="20"/>
                <w:highlight w:val="yellow"/>
                <w:lang w:bidi="es-ES"/>
              </w:rPr>
              <w:t xml:space="preserve">” donde se cita la </w:t>
            </w:r>
            <w:hyperlink r:id="rId11" w:tgtFrame="_blank" w:tooltip="Se abre en una ventana nueva. https://www.boe.es/buscar/act.php?id=BOE-A-2015-10566" w:history="1">
              <w:r w:rsidRPr="00504D15">
                <w:rPr>
                  <w:rStyle w:val="Hipervnculo"/>
                  <w:rFonts w:ascii="Montserrat" w:hAnsi="Montserrat"/>
                  <w:b/>
                  <w:bCs/>
                  <w:color w:val="0073AA"/>
                  <w:sz w:val="20"/>
                  <w:szCs w:val="20"/>
                  <w:highlight w:val="yellow"/>
                  <w:shd w:val="clear" w:color="auto" w:fill="FFFFFF"/>
                </w:rPr>
                <w:t>Ley 40/2015, de 1 de octubre, de Régimen Jurídico del Sector Público.</w:t>
              </w:r>
            </w:hyperlink>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AE3317">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Default="00AE3317"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Localizable e</w:t>
            </w:r>
            <w:r w:rsidRPr="00AE3317">
              <w:rPr>
                <w:rStyle w:val="Ttulo2Car"/>
                <w:b w:val="0"/>
                <w:bCs w:val="0"/>
                <w:color w:val="auto"/>
                <w:sz w:val="20"/>
                <w:szCs w:val="20"/>
                <w:lang w:bidi="es-ES"/>
              </w:rPr>
              <w:t>n el acceso la AEMPS/ ¿Quiénes somos?</w:t>
            </w:r>
            <w:r>
              <w:rPr>
                <w:rStyle w:val="Ttulo2Car"/>
                <w:b w:val="0"/>
                <w:bCs w:val="0"/>
                <w:color w:val="auto"/>
                <w:sz w:val="20"/>
                <w:szCs w:val="20"/>
                <w:lang w:bidi="es-ES"/>
              </w:rPr>
              <w:t xml:space="preserve"> La información no está datada y no existen referencias a la fecha de la última revisión o actualización de la información</w:t>
            </w:r>
          </w:p>
          <w:p w:rsidR="00504D15" w:rsidRDefault="00504D15" w:rsidP="00E3088D">
            <w:pPr>
              <w:pStyle w:val="Cuerpodelboletn"/>
              <w:spacing w:before="120" w:after="120" w:line="312" w:lineRule="auto"/>
              <w:rPr>
                <w:rStyle w:val="Ttulo2Car"/>
                <w:b w:val="0"/>
                <w:bCs w:val="0"/>
                <w:color w:val="auto"/>
                <w:sz w:val="20"/>
                <w:szCs w:val="20"/>
                <w:highlight w:val="yellow"/>
                <w:lang w:bidi="es-ES"/>
              </w:rPr>
            </w:pPr>
            <w:r>
              <w:rPr>
                <w:rStyle w:val="Ttulo2Car"/>
                <w:b w:val="0"/>
                <w:bCs w:val="0"/>
                <w:color w:val="auto"/>
                <w:sz w:val="20"/>
                <w:szCs w:val="20"/>
                <w:highlight w:val="yellow"/>
                <w:lang w:bidi="es-ES"/>
              </w:rPr>
              <w:t>Comentario:</w:t>
            </w:r>
          </w:p>
          <w:p w:rsidR="00E9384E" w:rsidRPr="00AE3317" w:rsidRDefault="00504D15" w:rsidP="00504D15">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highlight w:val="yellow"/>
                <w:lang w:bidi="es-ES"/>
              </w:rPr>
              <w:t>Se ha subsanado</w:t>
            </w:r>
            <w:r w:rsidR="00965E06" w:rsidRPr="00E9384E">
              <w:rPr>
                <w:rStyle w:val="Ttulo2Car"/>
                <w:b w:val="0"/>
                <w:bCs w:val="0"/>
                <w:color w:val="auto"/>
                <w:sz w:val="20"/>
                <w:szCs w:val="20"/>
                <w:highlight w:val="yellow"/>
                <w:lang w:bidi="es-ES"/>
              </w:rPr>
              <w:t xml:space="preserve"> la falta de la fecha de la última actualización que estaba pendiente.</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0E62B9">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AE3317" w:rsidRDefault="000E62B9"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Localizable a través del enlace Protección de datos ubicado en la parte final de la página home</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0E62B9">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AE3317" w:rsidRDefault="000E62B9"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Localizable e</w:t>
            </w:r>
            <w:r w:rsidRPr="00AE3317">
              <w:rPr>
                <w:rStyle w:val="Ttulo2Car"/>
                <w:b w:val="0"/>
                <w:bCs w:val="0"/>
                <w:color w:val="auto"/>
                <w:sz w:val="20"/>
                <w:szCs w:val="20"/>
                <w:lang w:bidi="es-ES"/>
              </w:rPr>
              <w:t>n el acceso la AEMPS/ ¿Quiénes somos?</w:t>
            </w:r>
            <w:r>
              <w:rPr>
                <w:rStyle w:val="Ttulo2Car"/>
                <w:b w:val="0"/>
                <w:bCs w:val="0"/>
                <w:color w:val="auto"/>
                <w:sz w:val="20"/>
                <w:szCs w:val="20"/>
                <w:lang w:bidi="es-ES"/>
              </w:rPr>
              <w:t xml:space="preserve"> /</w:t>
            </w:r>
            <w:r w:rsidR="009A5239">
              <w:rPr>
                <w:rStyle w:val="Ttulo2Car"/>
                <w:b w:val="0"/>
                <w:bCs w:val="0"/>
                <w:color w:val="auto"/>
                <w:sz w:val="20"/>
                <w:szCs w:val="20"/>
                <w:lang w:bidi="es-ES"/>
              </w:rPr>
              <w:t>Estructura.</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0E62B9">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FB4F19" w:rsidRPr="00AE3317" w:rsidRDefault="000E62B9" w:rsidP="003E72E5">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Localizable e</w:t>
            </w:r>
            <w:r w:rsidRPr="00AE3317">
              <w:rPr>
                <w:rStyle w:val="Ttulo2Car"/>
                <w:b w:val="0"/>
                <w:bCs w:val="0"/>
                <w:color w:val="auto"/>
                <w:sz w:val="20"/>
                <w:szCs w:val="20"/>
                <w:lang w:bidi="es-ES"/>
              </w:rPr>
              <w:t>n el acceso la AEMPS/ ¿Quiénes somos?</w:t>
            </w:r>
            <w:r>
              <w:rPr>
                <w:rStyle w:val="Ttulo2Car"/>
                <w:b w:val="0"/>
                <w:bCs w:val="0"/>
                <w:color w:val="auto"/>
                <w:sz w:val="20"/>
                <w:szCs w:val="20"/>
                <w:lang w:bidi="es-ES"/>
              </w:rPr>
              <w:t xml:space="preserve"> /Estructura.</w:t>
            </w:r>
            <w:r w:rsidR="009A5239">
              <w:rPr>
                <w:rStyle w:val="Ttulo2Car"/>
                <w:b w:val="0"/>
                <w:bCs w:val="0"/>
                <w:color w:val="auto"/>
                <w:sz w:val="20"/>
                <w:szCs w:val="20"/>
                <w:lang w:bidi="es-ES"/>
              </w:rPr>
              <w:t xml:space="preserve"> Se publica en formato no reutilizable</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0E62B9">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AE3317" w:rsidRDefault="007615B6"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La identificación de los máximos responsables se publica en el organigrama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7615B6">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AE3317" w:rsidRDefault="007615B6"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Se accede a la información a través del organigrama. Se publica el curr</w:t>
            </w:r>
            <w:r w:rsidR="005366E7">
              <w:rPr>
                <w:rStyle w:val="Ttulo2Car"/>
                <w:b w:val="0"/>
                <w:bCs w:val="0"/>
                <w:color w:val="auto"/>
                <w:sz w:val="20"/>
                <w:szCs w:val="20"/>
                <w:lang w:bidi="es-ES"/>
              </w:rPr>
              <w:t>í</w:t>
            </w:r>
            <w:r>
              <w:rPr>
                <w:rStyle w:val="Ttulo2Car"/>
                <w:b w:val="0"/>
                <w:bCs w:val="0"/>
                <w:color w:val="auto"/>
                <w:sz w:val="20"/>
                <w:szCs w:val="20"/>
                <w:lang w:bidi="es-ES"/>
              </w:rPr>
              <w:t xml:space="preserve">culum de la directora. </w:t>
            </w:r>
          </w:p>
        </w:tc>
      </w:tr>
      <w:tr w:rsidR="001561A4" w:rsidRPr="00CB5511" w:rsidTr="00F47C3B">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7615B6">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Default="007615B6"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Localizable e</w:t>
            </w:r>
            <w:r w:rsidRPr="00AE3317">
              <w:rPr>
                <w:rStyle w:val="Ttulo2Car"/>
                <w:b w:val="0"/>
                <w:bCs w:val="0"/>
                <w:color w:val="auto"/>
                <w:sz w:val="20"/>
                <w:szCs w:val="20"/>
                <w:lang w:bidi="es-ES"/>
              </w:rPr>
              <w:t>n el acceso la AEMPS/ ¿Quiénes somos?</w:t>
            </w:r>
            <w:r>
              <w:rPr>
                <w:rStyle w:val="Ttulo2Car"/>
                <w:b w:val="0"/>
                <w:bCs w:val="0"/>
                <w:color w:val="auto"/>
                <w:sz w:val="20"/>
                <w:szCs w:val="20"/>
                <w:lang w:bidi="es-ES"/>
              </w:rPr>
              <w:t xml:space="preserve"> /Informes anuales/Planificación Estratégica y </w:t>
            </w:r>
            <w:r w:rsidRPr="00AE3317">
              <w:rPr>
                <w:rStyle w:val="Ttulo2Car"/>
                <w:b w:val="0"/>
                <w:bCs w:val="0"/>
                <w:color w:val="auto"/>
                <w:sz w:val="20"/>
                <w:szCs w:val="20"/>
                <w:lang w:bidi="es-ES"/>
              </w:rPr>
              <w:t>la AEMPS/ ¿Quiénes somos?</w:t>
            </w:r>
            <w:r>
              <w:rPr>
                <w:rStyle w:val="Ttulo2Car"/>
                <w:b w:val="0"/>
                <w:bCs w:val="0"/>
                <w:color w:val="auto"/>
                <w:sz w:val="20"/>
                <w:szCs w:val="20"/>
                <w:lang w:bidi="es-ES"/>
              </w:rPr>
              <w:t xml:space="preserve"> /Informes anuales/planes anuales de </w:t>
            </w:r>
            <w:r>
              <w:rPr>
                <w:rStyle w:val="Ttulo2Car"/>
                <w:b w:val="0"/>
                <w:bCs w:val="0"/>
                <w:color w:val="auto"/>
                <w:sz w:val="20"/>
                <w:szCs w:val="20"/>
                <w:lang w:bidi="es-ES"/>
              </w:rPr>
              <w:lastRenderedPageBreak/>
              <w:t>trabajo. El Plan Estratégico no incluye medios y cronograma. Los planes anuales no incluyen los medios necesarios para la consecución de los objetivos.</w:t>
            </w:r>
          </w:p>
          <w:p w:rsidR="009F02E9" w:rsidRPr="00AE3317" w:rsidRDefault="009F02E9" w:rsidP="00E3088D">
            <w:pPr>
              <w:pStyle w:val="Cuerpodelboletn"/>
              <w:spacing w:before="120" w:after="120" w:line="312" w:lineRule="auto"/>
              <w:rPr>
                <w:rStyle w:val="Ttulo2Car"/>
                <w:b w:val="0"/>
                <w:bCs w:val="0"/>
                <w:color w:val="auto"/>
                <w:sz w:val="20"/>
                <w:szCs w:val="20"/>
                <w:lang w:bidi="es-ES"/>
              </w:rPr>
            </w:pP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Default="007615B6"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No se ha localizado información</w:t>
            </w:r>
          </w:p>
          <w:p w:rsidR="00504D15" w:rsidRPr="00574B3A" w:rsidRDefault="00504D15" w:rsidP="00E3088D">
            <w:pPr>
              <w:pStyle w:val="Cuerpodelboletn"/>
              <w:spacing w:before="120" w:after="120" w:line="312" w:lineRule="auto"/>
              <w:rPr>
                <w:rStyle w:val="Ttulo2Car"/>
                <w:b w:val="0"/>
                <w:bCs w:val="0"/>
                <w:color w:val="auto"/>
                <w:sz w:val="20"/>
                <w:szCs w:val="20"/>
                <w:highlight w:val="yellow"/>
                <w:lang w:bidi="es-ES"/>
              </w:rPr>
            </w:pPr>
            <w:r w:rsidRPr="00574B3A">
              <w:rPr>
                <w:rStyle w:val="Ttulo2Car"/>
                <w:b w:val="0"/>
                <w:bCs w:val="0"/>
                <w:color w:val="auto"/>
                <w:sz w:val="20"/>
                <w:szCs w:val="20"/>
                <w:highlight w:val="yellow"/>
                <w:lang w:bidi="es-ES"/>
              </w:rPr>
              <w:t>Comentario:</w:t>
            </w:r>
          </w:p>
          <w:p w:rsidR="00574B3A" w:rsidRDefault="00574B3A" w:rsidP="00E3088D">
            <w:pPr>
              <w:pStyle w:val="Cuerpodelboletn"/>
              <w:spacing w:before="120" w:after="120" w:line="312" w:lineRule="auto"/>
              <w:rPr>
                <w:rStyle w:val="Ttulo2Car"/>
                <w:b w:val="0"/>
                <w:bCs w:val="0"/>
                <w:color w:val="auto"/>
                <w:sz w:val="20"/>
                <w:szCs w:val="20"/>
                <w:highlight w:val="yellow"/>
                <w:lang w:bidi="es-ES"/>
              </w:rPr>
            </w:pPr>
            <w:r w:rsidRPr="00574B3A">
              <w:rPr>
                <w:rStyle w:val="Ttulo2Car"/>
                <w:b w:val="0"/>
                <w:bCs w:val="0"/>
                <w:color w:val="auto"/>
                <w:sz w:val="20"/>
                <w:szCs w:val="20"/>
                <w:highlight w:val="yellow"/>
                <w:lang w:bidi="es-ES"/>
              </w:rPr>
              <w:t xml:space="preserve">Los planes estratégicos y las memorias anuales de actividad se encuentran disponibles en </w:t>
            </w:r>
            <w:hyperlink r:id="rId12" w:history="1">
              <w:r w:rsidRPr="00574B3A">
                <w:rPr>
                  <w:rStyle w:val="Hipervnculo"/>
                  <w:rFonts w:eastAsiaTheme="majorEastAsia" w:cstheme="majorBidi"/>
                  <w:sz w:val="20"/>
                  <w:szCs w:val="20"/>
                  <w:highlight w:val="yellow"/>
                  <w:lang w:bidi="es-ES"/>
                </w:rPr>
                <w:t>https://www.aemps.gob.es/la-aemps/informes-anuales/</w:t>
              </w:r>
            </w:hyperlink>
            <w:r>
              <w:rPr>
                <w:rStyle w:val="Ttulo2Car"/>
                <w:b w:val="0"/>
                <w:bCs w:val="0"/>
                <w:color w:val="auto"/>
                <w:sz w:val="20"/>
                <w:szCs w:val="20"/>
                <w:lang w:bidi="es-ES"/>
              </w:rPr>
              <w:t xml:space="preserve"> </w:t>
            </w:r>
          </w:p>
          <w:p w:rsidR="00585271" w:rsidRPr="00504D15" w:rsidRDefault="00504D15" w:rsidP="00E3088D">
            <w:pPr>
              <w:pStyle w:val="Cuerpodelboletn"/>
              <w:spacing w:before="120" w:after="120" w:line="312" w:lineRule="auto"/>
              <w:rPr>
                <w:rStyle w:val="Ttulo2Car"/>
                <w:b w:val="0"/>
                <w:bCs w:val="0"/>
                <w:color w:val="auto"/>
                <w:sz w:val="20"/>
                <w:szCs w:val="20"/>
                <w:highlight w:val="yellow"/>
                <w:lang w:bidi="es-ES"/>
              </w:rPr>
            </w:pPr>
            <w:r w:rsidRPr="00504D15">
              <w:rPr>
                <w:rStyle w:val="Ttulo2Car"/>
                <w:b w:val="0"/>
                <w:bCs w:val="0"/>
                <w:color w:val="auto"/>
                <w:sz w:val="20"/>
                <w:szCs w:val="20"/>
                <w:highlight w:val="yellow"/>
                <w:lang w:bidi="es-ES"/>
              </w:rPr>
              <w:t>Los informes anuales de cumplimiento de los compromisos de calidad se encuentran disponibles en la sección referida a la carta de servicios (</w:t>
            </w:r>
            <w:hyperlink r:id="rId13" w:history="1">
              <w:r w:rsidRPr="00504D15">
                <w:rPr>
                  <w:rStyle w:val="Hipervnculo"/>
                  <w:rFonts w:eastAsiaTheme="majorEastAsia" w:cstheme="majorBidi"/>
                  <w:sz w:val="20"/>
                  <w:szCs w:val="20"/>
                  <w:highlight w:val="yellow"/>
                  <w:lang w:bidi="es-ES"/>
                </w:rPr>
                <w:t>https://www.aemps.gob.es/la-aemps/carta-de-servicios/</w:t>
              </w:r>
            </w:hyperlink>
            <w:r>
              <w:rPr>
                <w:rStyle w:val="Ttulo2Car"/>
                <w:b w:val="0"/>
                <w:bCs w:val="0"/>
                <w:color w:val="auto"/>
                <w:sz w:val="20"/>
                <w:szCs w:val="20"/>
                <w:lang w:bidi="es-ES"/>
              </w:rPr>
              <w:t xml:space="preserve">) </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585271" w:rsidRDefault="007615B6"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No se ha localizado información</w:t>
            </w:r>
          </w:p>
          <w:p w:rsidR="008F4B72" w:rsidRPr="00AE3317" w:rsidRDefault="00504D15" w:rsidP="00574B3A">
            <w:pPr>
              <w:pStyle w:val="Cuerpodelboletn"/>
              <w:spacing w:before="120" w:after="120" w:line="312" w:lineRule="auto"/>
              <w:rPr>
                <w:rStyle w:val="Ttulo2Car"/>
                <w:b w:val="0"/>
                <w:bCs w:val="0"/>
                <w:color w:val="auto"/>
                <w:sz w:val="20"/>
                <w:szCs w:val="20"/>
                <w:lang w:bidi="es-ES"/>
              </w:rPr>
            </w:pPr>
            <w:r w:rsidRPr="00574B3A">
              <w:rPr>
                <w:rStyle w:val="Ttulo2Car"/>
                <w:b w:val="0"/>
                <w:bCs w:val="0"/>
                <w:color w:val="auto"/>
                <w:sz w:val="20"/>
                <w:szCs w:val="20"/>
                <w:highlight w:val="yellow"/>
                <w:lang w:bidi="es-ES"/>
              </w:rPr>
              <w:t>Comentario:</w:t>
            </w:r>
            <w:r w:rsidR="00574B3A" w:rsidRPr="00574B3A">
              <w:rPr>
                <w:rStyle w:val="Ttulo2Car"/>
                <w:b w:val="0"/>
                <w:bCs w:val="0"/>
                <w:color w:val="auto"/>
                <w:sz w:val="20"/>
                <w:szCs w:val="20"/>
                <w:highlight w:val="yellow"/>
                <w:lang w:bidi="es-ES"/>
              </w:rPr>
              <w:t xml:space="preserve"> ver comentario anterior</w:t>
            </w:r>
          </w:p>
        </w:tc>
      </w:tr>
    </w:tbl>
    <w:p w:rsidR="00E3088D" w:rsidRPr="0092723A" w:rsidRDefault="00E3088D" w:rsidP="00E3088D">
      <w:pPr>
        <w:pStyle w:val="Cuerpodelboletn"/>
        <w:spacing w:before="120" w:after="120" w:line="312" w:lineRule="auto"/>
        <w:ind w:left="360"/>
        <w:rPr>
          <w:rStyle w:val="Ttulo2Car"/>
          <w:i/>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2F2850" w:rsidP="001561A4">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5648" behindDoc="0" locked="0" layoutInCell="1" allowOverlap="1" wp14:anchorId="49C28951" wp14:editId="471AB215">
                <wp:simplePos x="0" y="0"/>
                <wp:positionH relativeFrom="column">
                  <wp:posOffset>455930</wp:posOffset>
                </wp:positionH>
                <wp:positionV relativeFrom="paragraph">
                  <wp:posOffset>142875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504D15" w:rsidRDefault="00504D15" w:rsidP="002F2850">
                            <w:pPr>
                              <w:rPr>
                                <w:b/>
                                <w:color w:val="00642D"/>
                              </w:rPr>
                            </w:pPr>
                            <w:r w:rsidRPr="00BD4582">
                              <w:rPr>
                                <w:b/>
                                <w:color w:val="00642D"/>
                              </w:rPr>
                              <w:t>Contenidos</w:t>
                            </w:r>
                          </w:p>
                          <w:p w:rsidR="00504D15" w:rsidRDefault="00504D15" w:rsidP="002F2850">
                            <w:pPr>
                              <w:rPr>
                                <w:bCs/>
                                <w:sz w:val="20"/>
                                <w:szCs w:val="20"/>
                              </w:rPr>
                            </w:pPr>
                            <w:r w:rsidRPr="00D42966">
                              <w:rPr>
                                <w:bCs/>
                                <w:sz w:val="20"/>
                                <w:szCs w:val="20"/>
                              </w:rPr>
                              <w:t>La información publicada no recoge todos los contenidos obligatorios establecidos en los artículos 6 y 6 bis de la LTAIBG</w:t>
                            </w:r>
                            <w:r>
                              <w:rPr>
                                <w:bCs/>
                                <w:sz w:val="20"/>
                                <w:szCs w:val="20"/>
                              </w:rPr>
                              <w:t>.</w:t>
                            </w:r>
                          </w:p>
                          <w:p w:rsidR="00504D15" w:rsidRPr="00504D15" w:rsidRDefault="00504D15" w:rsidP="00D42966">
                            <w:pPr>
                              <w:pStyle w:val="Prrafodelista"/>
                              <w:numPr>
                                <w:ilvl w:val="0"/>
                                <w:numId w:val="6"/>
                              </w:numPr>
                              <w:rPr>
                                <w:bCs/>
                                <w:sz w:val="20"/>
                                <w:szCs w:val="20"/>
                                <w:highlight w:val="yellow"/>
                              </w:rPr>
                            </w:pPr>
                            <w:r w:rsidRPr="00504D15">
                              <w:rPr>
                                <w:bCs/>
                                <w:sz w:val="20"/>
                                <w:szCs w:val="20"/>
                                <w:highlight w:val="yellow"/>
                              </w:rPr>
                              <w:t>No se ha localizado información sobre resultados de planes y programas.</w:t>
                            </w:r>
                          </w:p>
                          <w:p w:rsidR="00504D15" w:rsidRPr="00504D15" w:rsidRDefault="00504D15" w:rsidP="00D42966">
                            <w:pPr>
                              <w:pStyle w:val="Prrafodelista"/>
                              <w:numPr>
                                <w:ilvl w:val="0"/>
                                <w:numId w:val="6"/>
                              </w:numPr>
                              <w:rPr>
                                <w:bCs/>
                                <w:sz w:val="20"/>
                                <w:szCs w:val="20"/>
                                <w:highlight w:val="yellow"/>
                              </w:rPr>
                            </w:pPr>
                            <w:r w:rsidRPr="00504D15">
                              <w:rPr>
                                <w:bCs/>
                                <w:sz w:val="20"/>
                                <w:szCs w:val="20"/>
                                <w:highlight w:val="yellow"/>
                              </w:rPr>
                              <w:t>No se ha localizado información sobre indicadores de medida y valoración del cumplimiento de objetivos de planes y programas.</w:t>
                            </w:r>
                          </w:p>
                          <w:p w:rsidR="00504D15" w:rsidRPr="00D42966" w:rsidRDefault="00504D15" w:rsidP="00504D15">
                            <w:pPr>
                              <w:pStyle w:val="Prrafodelista"/>
                              <w:rPr>
                                <w:bCs/>
                                <w:sz w:val="20"/>
                                <w:szCs w:val="20"/>
                              </w:rPr>
                            </w:pPr>
                            <w:r w:rsidRPr="00504D15">
                              <w:rPr>
                                <w:bCs/>
                                <w:sz w:val="20"/>
                                <w:szCs w:val="20"/>
                                <w:highlight w:val="yellow"/>
                              </w:rPr>
                              <w:t>Comentario: ver lo indicado más arriba</w:t>
                            </w:r>
                          </w:p>
                          <w:p w:rsidR="00504D15" w:rsidRDefault="00504D15" w:rsidP="002F2850">
                            <w:pPr>
                              <w:rPr>
                                <w:b/>
                                <w:color w:val="00642D"/>
                              </w:rPr>
                            </w:pPr>
                            <w:r>
                              <w:rPr>
                                <w:b/>
                                <w:color w:val="00642D"/>
                              </w:rPr>
                              <w:t>Calidad de la Información</w:t>
                            </w:r>
                          </w:p>
                          <w:p w:rsidR="00504D15" w:rsidRPr="00D42966" w:rsidRDefault="00504D15" w:rsidP="002F2850">
                            <w:pPr>
                              <w:rPr>
                                <w:bCs/>
                                <w:sz w:val="20"/>
                                <w:szCs w:val="20"/>
                              </w:rPr>
                            </w:pPr>
                            <w:r>
                              <w:rPr>
                                <w:bCs/>
                                <w:sz w:val="20"/>
                                <w:szCs w:val="20"/>
                              </w:rPr>
                              <w:t>Algunas informaciones no están datadas o bien la fecha de actualización de la información está muy desfasada.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C28951" id="Cuadro de texto 2" o:spid="_x0000_s1028" type="#_x0000_t202" style="position:absolute;left:0;text-align:left;margin-left:35.9pt;margin-top:11.2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O2Fec3wAAAAkBAAAPAAAAZHJzL2Rvd25y&#10;ZXYueG1sTI/BTsMwEETvlfgHa5G4VNRp0gQa4lRQqaeeGsrdjZckIl6H2G3Tv2c5wXFnRjNvi81k&#10;e3HB0XeOFCwXEQik2pmOGgXH993jMwgfNBndO0IFN/SwKe9mhc6Nu9IBL1VoBJeQz7WCNoQhl9LX&#10;LVrtF25AYu/TjVYHPsdGmlFfudz2Mo6iTFrdES+0esBti/VXdbYKsu8qme8/zJwOt93bWNvUbI+p&#10;Ug/30+sLiIBT+AvDLz6jQ8lMJ3cm40Wv4GnJ5EFBHKcg2F8n6xWIEwurJANZFvL/B+UPAAAA//8D&#10;AFBLAQItABQABgAIAAAAIQC2gziS/gAAAOEBAAATAAAAAAAAAAAAAAAAAAAAAABbQ29udGVudF9U&#10;eXBlc10ueG1sUEsBAi0AFAAGAAgAAAAhADj9If/WAAAAlAEAAAsAAAAAAAAAAAAAAAAALwEAAF9y&#10;ZWxzLy5yZWxzUEsBAi0AFAAGAAgAAAAhAMobvussAgAAVQQAAA4AAAAAAAAAAAAAAAAALgIAAGRy&#10;cy9lMm9Eb2MueG1sUEsBAi0AFAAGAAgAAAAhAI7YV5zfAAAACQEAAA8AAAAAAAAAAAAAAAAAhgQA&#10;AGRycy9kb3ducmV2LnhtbFBLBQYAAAAABAAEAPMAAACSBQAAAAA=&#10;">
                <v:textbox style="mso-fit-shape-to-text:t">
                  <w:txbxContent>
                    <w:p w:rsidR="00504D15" w:rsidRDefault="00504D15" w:rsidP="002F2850">
                      <w:pPr>
                        <w:rPr>
                          <w:b/>
                          <w:color w:val="00642D"/>
                        </w:rPr>
                      </w:pPr>
                      <w:r w:rsidRPr="00BD4582">
                        <w:rPr>
                          <w:b/>
                          <w:color w:val="00642D"/>
                        </w:rPr>
                        <w:t>Contenidos</w:t>
                      </w:r>
                    </w:p>
                    <w:p w:rsidR="00504D15" w:rsidRDefault="00504D15" w:rsidP="002F2850">
                      <w:pPr>
                        <w:rPr>
                          <w:bCs/>
                          <w:sz w:val="20"/>
                          <w:szCs w:val="20"/>
                        </w:rPr>
                      </w:pPr>
                      <w:r w:rsidRPr="00D42966">
                        <w:rPr>
                          <w:bCs/>
                          <w:sz w:val="20"/>
                          <w:szCs w:val="20"/>
                        </w:rPr>
                        <w:t>La información publicada no recoge todos los contenidos obligatorios establecidos en los artículos 6 y 6 bis de la LTAIBG</w:t>
                      </w:r>
                      <w:r>
                        <w:rPr>
                          <w:bCs/>
                          <w:sz w:val="20"/>
                          <w:szCs w:val="20"/>
                        </w:rPr>
                        <w:t>.</w:t>
                      </w:r>
                    </w:p>
                    <w:p w:rsidR="00504D15" w:rsidRPr="00504D15" w:rsidRDefault="00504D15" w:rsidP="00D42966">
                      <w:pPr>
                        <w:pStyle w:val="Prrafodelista"/>
                        <w:numPr>
                          <w:ilvl w:val="0"/>
                          <w:numId w:val="6"/>
                        </w:numPr>
                        <w:rPr>
                          <w:bCs/>
                          <w:sz w:val="20"/>
                          <w:szCs w:val="20"/>
                          <w:highlight w:val="yellow"/>
                        </w:rPr>
                      </w:pPr>
                      <w:r w:rsidRPr="00504D15">
                        <w:rPr>
                          <w:bCs/>
                          <w:sz w:val="20"/>
                          <w:szCs w:val="20"/>
                          <w:highlight w:val="yellow"/>
                        </w:rPr>
                        <w:t>No se ha localizado información sobre resultados de planes y programas.</w:t>
                      </w:r>
                    </w:p>
                    <w:p w:rsidR="00504D15" w:rsidRPr="00504D15" w:rsidRDefault="00504D15" w:rsidP="00D42966">
                      <w:pPr>
                        <w:pStyle w:val="Prrafodelista"/>
                        <w:numPr>
                          <w:ilvl w:val="0"/>
                          <w:numId w:val="6"/>
                        </w:numPr>
                        <w:rPr>
                          <w:bCs/>
                          <w:sz w:val="20"/>
                          <w:szCs w:val="20"/>
                          <w:highlight w:val="yellow"/>
                        </w:rPr>
                      </w:pPr>
                      <w:r w:rsidRPr="00504D15">
                        <w:rPr>
                          <w:bCs/>
                          <w:sz w:val="20"/>
                          <w:szCs w:val="20"/>
                          <w:highlight w:val="yellow"/>
                        </w:rPr>
                        <w:t>No se ha localizado información sobre indicadores de medida y valoración del cumplimiento de objetivos de planes y programas.</w:t>
                      </w:r>
                    </w:p>
                    <w:p w:rsidR="00504D15" w:rsidRPr="00D42966" w:rsidRDefault="00504D15" w:rsidP="00504D15">
                      <w:pPr>
                        <w:pStyle w:val="Prrafodelista"/>
                        <w:rPr>
                          <w:bCs/>
                          <w:sz w:val="20"/>
                          <w:szCs w:val="20"/>
                        </w:rPr>
                      </w:pPr>
                      <w:r w:rsidRPr="00504D15">
                        <w:rPr>
                          <w:bCs/>
                          <w:sz w:val="20"/>
                          <w:szCs w:val="20"/>
                          <w:highlight w:val="yellow"/>
                        </w:rPr>
                        <w:t>Comentario: ver lo indicado más arriba</w:t>
                      </w:r>
                    </w:p>
                    <w:p w:rsidR="00504D15" w:rsidRDefault="00504D15" w:rsidP="002F2850">
                      <w:pPr>
                        <w:rPr>
                          <w:b/>
                          <w:color w:val="00642D"/>
                        </w:rPr>
                      </w:pPr>
                      <w:r>
                        <w:rPr>
                          <w:b/>
                          <w:color w:val="00642D"/>
                        </w:rPr>
                        <w:t>Calidad de la Información</w:t>
                      </w:r>
                    </w:p>
                    <w:p w:rsidR="00504D15" w:rsidRPr="00D42966" w:rsidRDefault="00504D15" w:rsidP="002F2850">
                      <w:pPr>
                        <w:rPr>
                          <w:bCs/>
                          <w:sz w:val="20"/>
                          <w:szCs w:val="20"/>
                        </w:rPr>
                      </w:pPr>
                      <w:r>
                        <w:rPr>
                          <w:bCs/>
                          <w:sz w:val="20"/>
                          <w:szCs w:val="20"/>
                        </w:rPr>
                        <w:t>Algunas informaciones no están datadas o bien la fecha de actualización de la información está muy desfasada.</w:t>
                      </w:r>
                    </w:p>
                  </w:txbxContent>
                </v:textbox>
              </v:shape>
            </w:pict>
          </mc:Fallback>
        </mc:AlternateContent>
      </w:r>
    </w:p>
    <w:p w:rsidR="002F2850" w:rsidRDefault="002F2850" w:rsidP="001561A4">
      <w:pPr>
        <w:pStyle w:val="Cuerpodelboletn"/>
        <w:spacing w:before="120" w:after="120" w:line="312" w:lineRule="auto"/>
        <w:ind w:left="360"/>
        <w:rPr>
          <w:b/>
          <w:color w:val="00642D"/>
          <w:szCs w:val="22"/>
        </w:rPr>
      </w:pPr>
    </w:p>
    <w:p w:rsidR="002F2850" w:rsidRDefault="002F2850" w:rsidP="001561A4">
      <w:pPr>
        <w:pStyle w:val="Cuerpodelboletn"/>
        <w:spacing w:before="120" w:after="120" w:line="312" w:lineRule="auto"/>
        <w:ind w:left="360"/>
        <w:rPr>
          <w:b/>
          <w:color w:val="00642D"/>
          <w:szCs w:val="22"/>
        </w:rPr>
      </w:pPr>
    </w:p>
    <w:p w:rsidR="002F2850" w:rsidRDefault="002F2850" w:rsidP="001561A4">
      <w:pPr>
        <w:pStyle w:val="Cuerpodelboletn"/>
        <w:spacing w:before="120" w:after="120" w:line="312" w:lineRule="auto"/>
        <w:ind w:left="360"/>
        <w:rPr>
          <w:b/>
          <w:color w:val="00642D"/>
          <w:szCs w:val="22"/>
        </w:rPr>
      </w:pPr>
    </w:p>
    <w:p w:rsidR="002F2850" w:rsidRDefault="002F2850" w:rsidP="001561A4">
      <w:pPr>
        <w:pStyle w:val="Cuerpodelboletn"/>
        <w:spacing w:before="120" w:after="120" w:line="312" w:lineRule="auto"/>
        <w:ind w:left="360"/>
        <w:rPr>
          <w:b/>
          <w:color w:val="00642D"/>
          <w:szCs w:val="22"/>
        </w:rPr>
      </w:pPr>
    </w:p>
    <w:p w:rsidR="002F2850" w:rsidRDefault="002F2850" w:rsidP="001561A4">
      <w:pPr>
        <w:pStyle w:val="Cuerpodelboletn"/>
        <w:spacing w:before="120" w:after="120" w:line="312" w:lineRule="auto"/>
        <w:ind w:left="360"/>
        <w:rPr>
          <w:b/>
          <w:color w:val="00642D"/>
          <w:szCs w:val="22"/>
        </w:rPr>
      </w:pPr>
    </w:p>
    <w:p w:rsidR="002F2850" w:rsidRDefault="002F2850" w:rsidP="001561A4">
      <w:pPr>
        <w:pStyle w:val="Cuerpodelboletn"/>
        <w:spacing w:before="120" w:after="120" w:line="312" w:lineRule="auto"/>
        <w:ind w:left="360"/>
        <w:rPr>
          <w:b/>
          <w:color w:val="00642D"/>
          <w:szCs w:val="22"/>
        </w:rPr>
      </w:pPr>
    </w:p>
    <w:p w:rsidR="002F2850" w:rsidRDefault="002F2850" w:rsidP="001561A4">
      <w:pPr>
        <w:pStyle w:val="Cuerpodelboletn"/>
        <w:spacing w:before="120" w:after="120" w:line="312" w:lineRule="auto"/>
        <w:ind w:left="360"/>
        <w:rPr>
          <w:b/>
          <w:color w:val="00642D"/>
          <w:szCs w:val="22"/>
        </w:rPr>
      </w:pPr>
    </w:p>
    <w:p w:rsidR="002F2850" w:rsidRDefault="002F2850" w:rsidP="001561A4">
      <w:pPr>
        <w:pStyle w:val="Cuerpodelboletn"/>
        <w:spacing w:before="120" w:after="120" w:line="312" w:lineRule="auto"/>
        <w:ind w:left="360"/>
        <w:rPr>
          <w:b/>
          <w:color w:val="00642D"/>
          <w:szCs w:val="22"/>
        </w:rPr>
      </w:pPr>
    </w:p>
    <w:p w:rsidR="002F2850" w:rsidRDefault="002F2850" w:rsidP="001561A4">
      <w:pPr>
        <w:pStyle w:val="Cuerpodelboletn"/>
        <w:spacing w:before="120" w:after="120" w:line="312" w:lineRule="auto"/>
        <w:ind w:left="360"/>
        <w:rPr>
          <w:rStyle w:val="Ttulo2Car"/>
          <w:lang w:bidi="es-ES"/>
        </w:rPr>
      </w:pPr>
    </w:p>
    <w:p w:rsidR="001E30F9" w:rsidRDefault="001E30F9" w:rsidP="001561A4">
      <w:pPr>
        <w:pStyle w:val="Cuerpodelboletn"/>
        <w:spacing w:before="120" w:after="120" w:line="312" w:lineRule="auto"/>
        <w:ind w:left="360"/>
        <w:rPr>
          <w:rStyle w:val="Ttulo2Car"/>
          <w:lang w:bidi="es-ES"/>
        </w:rPr>
      </w:pPr>
    </w:p>
    <w:p w:rsidR="001E30F9" w:rsidRDefault="001E30F9" w:rsidP="001561A4">
      <w:pPr>
        <w:pStyle w:val="Cuerpodelboletn"/>
        <w:spacing w:before="120" w:after="120" w:line="312" w:lineRule="auto"/>
        <w:ind w:left="360"/>
        <w:rPr>
          <w:rStyle w:val="Ttulo2Car"/>
          <w:lang w:bidi="es-ES"/>
        </w:rPr>
      </w:pPr>
    </w:p>
    <w:p w:rsidR="001E30F9" w:rsidRDefault="001E30F9" w:rsidP="001561A4">
      <w:pPr>
        <w:pStyle w:val="Cuerpodelboletn"/>
        <w:spacing w:before="120" w:after="120" w:line="312" w:lineRule="auto"/>
        <w:ind w:left="360"/>
        <w:rPr>
          <w:rStyle w:val="Ttulo2Car"/>
          <w:lang w:bidi="es-ES"/>
        </w:rPr>
      </w:pPr>
    </w:p>
    <w:p w:rsidR="001E30F9" w:rsidRDefault="001E30F9" w:rsidP="001561A4">
      <w:pPr>
        <w:pStyle w:val="Cuerpodelboletn"/>
        <w:spacing w:before="120" w:after="120" w:line="312" w:lineRule="auto"/>
        <w:ind w:left="360"/>
        <w:rPr>
          <w:rStyle w:val="Ttulo2Car"/>
          <w:lang w:bidi="es-ES"/>
        </w:rPr>
      </w:pPr>
    </w:p>
    <w:p w:rsidR="001E30F9" w:rsidRDefault="001E30F9" w:rsidP="001561A4">
      <w:pPr>
        <w:pStyle w:val="Cuerpodelboletn"/>
        <w:spacing w:before="120" w:after="120" w:line="312" w:lineRule="auto"/>
        <w:ind w:left="360"/>
        <w:rPr>
          <w:rStyle w:val="Ttulo2Car"/>
          <w:lang w:bidi="es-ES"/>
        </w:rPr>
      </w:pPr>
    </w:p>
    <w:p w:rsidR="001E30F9" w:rsidRDefault="001E30F9" w:rsidP="001561A4">
      <w:pPr>
        <w:pStyle w:val="Cuerpodelboletn"/>
        <w:spacing w:before="120" w:after="120" w:line="312" w:lineRule="auto"/>
        <w:ind w:left="360"/>
        <w:rPr>
          <w:rStyle w:val="Ttulo2Car"/>
          <w:lang w:bidi="es-ES"/>
        </w:rPr>
      </w:pPr>
    </w:p>
    <w:p w:rsidR="001E30F9" w:rsidRDefault="001E30F9" w:rsidP="001561A4">
      <w:pPr>
        <w:pStyle w:val="Cuerpodelboletn"/>
        <w:spacing w:before="120" w:after="120" w:line="312" w:lineRule="auto"/>
        <w:ind w:left="360"/>
        <w:rPr>
          <w:rStyle w:val="Ttulo2Car"/>
          <w:lang w:bidi="es-ES"/>
        </w:rPr>
      </w:pPr>
    </w:p>
    <w:p w:rsidR="001E30F9" w:rsidRDefault="001E30F9" w:rsidP="001561A4">
      <w:pPr>
        <w:pStyle w:val="Cuerpodelboletn"/>
        <w:spacing w:before="120" w:after="120" w:line="312" w:lineRule="auto"/>
        <w:ind w:left="360"/>
        <w:rPr>
          <w:rStyle w:val="Ttulo2Car"/>
          <w:lang w:bidi="es-ES"/>
        </w:rPr>
      </w:pPr>
    </w:p>
    <w:p w:rsidR="001E30F9" w:rsidRDefault="001E30F9" w:rsidP="001561A4">
      <w:pPr>
        <w:pStyle w:val="Cuerpodelboletn"/>
        <w:spacing w:before="120" w:after="120" w:line="312" w:lineRule="auto"/>
        <w:ind w:left="360"/>
        <w:rPr>
          <w:rStyle w:val="Ttulo2Car"/>
          <w:lang w:bidi="es-ES"/>
        </w:rPr>
      </w:pPr>
    </w:p>
    <w:p w:rsidR="001E30F9" w:rsidRDefault="001E30F9" w:rsidP="001561A4">
      <w:pPr>
        <w:pStyle w:val="Cuerpodelboletn"/>
        <w:spacing w:before="120" w:after="120" w:line="312" w:lineRule="auto"/>
        <w:ind w:left="360"/>
        <w:rPr>
          <w:rStyle w:val="Ttulo2Car"/>
          <w:lang w:bidi="es-ES"/>
        </w:rPr>
      </w:pPr>
    </w:p>
    <w:p w:rsidR="006A2766" w:rsidRPr="00C33A23" w:rsidRDefault="002F2850" w:rsidP="006A2766">
      <w:pPr>
        <w:pStyle w:val="Cuerpodelboletn"/>
        <w:spacing w:before="120" w:after="120" w:line="312" w:lineRule="auto"/>
        <w:ind w:left="360"/>
        <w:rPr>
          <w:rStyle w:val="Ttulo2Car"/>
          <w:color w:val="00642D"/>
          <w:lang w:bidi="es-ES"/>
        </w:rPr>
      </w:pPr>
      <w:r>
        <w:rPr>
          <w:rStyle w:val="Ttulo2Car"/>
          <w:color w:val="00642D"/>
          <w:lang w:bidi="es-ES"/>
        </w:rPr>
        <w:t>I</w:t>
      </w:r>
      <w:r w:rsidR="006A2766" w:rsidRPr="00C33A23">
        <w:rPr>
          <w:rStyle w:val="Ttulo2Car"/>
          <w:color w:val="00642D"/>
          <w:lang w:bidi="es-ES"/>
        </w:rPr>
        <w:t>I.2 Información de Relevancia Jurídica.</w:t>
      </w:r>
      <w:r w:rsidR="006A2766"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1993"/>
        <w:gridCol w:w="789"/>
        <w:gridCol w:w="58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6A2766" w:rsidP="001E30F9">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6A2766" w:rsidRPr="001E30F9" w:rsidRDefault="001E30F9" w:rsidP="006A2766">
            <w:pPr>
              <w:pStyle w:val="Cuerpodelboletn"/>
              <w:spacing w:before="120" w:after="120" w:line="312" w:lineRule="auto"/>
              <w:rPr>
                <w:rStyle w:val="Ttulo2Car"/>
                <w:b w:val="0"/>
                <w:bCs w:val="0"/>
                <w:color w:val="auto"/>
                <w:sz w:val="20"/>
                <w:szCs w:val="20"/>
                <w:lang w:bidi="es-ES"/>
              </w:rPr>
            </w:pPr>
            <w:r w:rsidRPr="001E30F9">
              <w:rPr>
                <w:rStyle w:val="Ttulo2Car"/>
                <w:b w:val="0"/>
                <w:bCs w:val="0"/>
                <w:color w:val="auto"/>
                <w:sz w:val="20"/>
                <w:szCs w:val="20"/>
                <w:lang w:bidi="es-ES"/>
              </w:rPr>
              <w:t xml:space="preserve">Localizable a través del acceso La AEMPS/Tasas/Notas informativas </w:t>
            </w:r>
          </w:p>
        </w:tc>
      </w:tr>
      <w:tr w:rsidR="001E30F9" w:rsidRPr="00CB5511" w:rsidTr="006A2766">
        <w:tc>
          <w:tcPr>
            <w:tcW w:w="1477" w:type="dxa"/>
            <w:tcBorders>
              <w:right w:val="single" w:sz="4" w:space="0" w:color="00642D"/>
            </w:tcBorders>
            <w:shd w:val="clear" w:color="auto" w:fill="00642D"/>
          </w:tcPr>
          <w:p w:rsidR="001E30F9" w:rsidRPr="00E34195" w:rsidRDefault="001E30F9"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1E30F9" w:rsidRPr="006A2766" w:rsidRDefault="001E30F9" w:rsidP="006A2766">
            <w:pPr>
              <w:rPr>
                <w:rStyle w:val="Ttulo2Car"/>
                <w:b w:val="0"/>
                <w:color w:val="auto"/>
                <w:sz w:val="20"/>
                <w:szCs w:val="20"/>
                <w:lang w:bidi="es-ES"/>
              </w:rPr>
            </w:pPr>
            <w:r>
              <w:rPr>
                <w:rStyle w:val="Ttulo2Car"/>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rsidR="001E30F9" w:rsidRPr="00CB5511" w:rsidRDefault="001E30F9" w:rsidP="001E30F9">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E30F9" w:rsidRDefault="001E30F9" w:rsidP="006A2766">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A través del acceso ciudadanía, </w:t>
            </w:r>
            <w:r w:rsidR="00E10482">
              <w:rPr>
                <w:rStyle w:val="Ttulo2Car"/>
                <w:b w:val="0"/>
                <w:bCs w:val="0"/>
                <w:color w:val="auto"/>
                <w:sz w:val="20"/>
                <w:szCs w:val="20"/>
                <w:lang w:bidi="es-ES"/>
              </w:rPr>
              <w:t>se enlaza a un apartado Participación pública en proyectos normativos, lo que no se corresponde con el contenido material de esta obligación.</w:t>
            </w:r>
          </w:p>
          <w:p w:rsidR="00B07936" w:rsidRPr="001E30F9" w:rsidRDefault="00E9384E" w:rsidP="00504D15">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highlight w:val="yellow"/>
                <w:lang w:bidi="es-ES"/>
              </w:rPr>
              <w:t>El apartado de participación pública engloba tanto la consulta pública previa como el trámite de información pública, en su caso, conforme a lo establecido en los</w:t>
            </w:r>
            <w:r w:rsidR="00EA5C1A">
              <w:rPr>
                <w:rStyle w:val="Ttulo2Car"/>
                <w:b w:val="0"/>
                <w:bCs w:val="0"/>
                <w:color w:val="auto"/>
                <w:sz w:val="20"/>
                <w:szCs w:val="20"/>
                <w:highlight w:val="yellow"/>
                <w:lang w:bidi="es-ES"/>
              </w:rPr>
              <w:t xml:space="preserve"> art.</w:t>
            </w:r>
            <w:r>
              <w:rPr>
                <w:rStyle w:val="Ttulo2Car"/>
                <w:b w:val="0"/>
                <w:bCs w:val="0"/>
                <w:color w:val="auto"/>
                <w:sz w:val="20"/>
                <w:szCs w:val="20"/>
                <w:highlight w:val="yellow"/>
                <w:lang w:bidi="es-ES"/>
              </w:rPr>
              <w:t xml:space="preserve"> 26.2 y 26.6 Ley 50/</w:t>
            </w:r>
            <w:r w:rsidR="00564A61">
              <w:rPr>
                <w:rStyle w:val="Ttulo2Car"/>
                <w:b w:val="0"/>
                <w:bCs w:val="0"/>
                <w:color w:val="auto"/>
                <w:sz w:val="20"/>
                <w:szCs w:val="20"/>
                <w:highlight w:val="yellow"/>
                <w:lang w:bidi="es-ES"/>
              </w:rPr>
              <w:t>1997, por lo que creemos que sí</w:t>
            </w:r>
            <w:r w:rsidR="00EA5C1A">
              <w:rPr>
                <w:rStyle w:val="Ttulo2Car"/>
                <w:b w:val="0"/>
                <w:bCs w:val="0"/>
                <w:color w:val="auto"/>
                <w:sz w:val="20"/>
                <w:szCs w:val="20"/>
                <w:highlight w:val="yellow"/>
                <w:lang w:bidi="es-ES"/>
              </w:rPr>
              <w:t xml:space="preserve"> encajaría para la materialización de esta obligación.</w:t>
            </w:r>
          </w:p>
        </w:tc>
      </w:tr>
    </w:tbl>
    <w:p w:rsidR="00DF5F2A" w:rsidRDefault="00DF5F2A" w:rsidP="00C33A23">
      <w:pPr>
        <w:pStyle w:val="Cuerpodelboletn"/>
        <w:spacing w:before="120" w:after="120" w:line="312" w:lineRule="auto"/>
        <w:ind w:left="360"/>
        <w:rPr>
          <w:rStyle w:val="Ttulo2Car"/>
          <w:color w:val="00642D"/>
          <w:lang w:bidi="es-ES"/>
        </w:rPr>
      </w:pPr>
    </w:p>
    <w:p w:rsidR="00504D15" w:rsidRDefault="00504D15">
      <w:pPr>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662E984F" wp14:editId="2495EFE2">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504D15" w:rsidRDefault="00504D15" w:rsidP="00BD4582">
                            <w:pPr>
                              <w:rPr>
                                <w:b/>
                                <w:color w:val="00642D"/>
                              </w:rPr>
                            </w:pPr>
                            <w:r w:rsidRPr="00BD4582">
                              <w:rPr>
                                <w:b/>
                                <w:color w:val="00642D"/>
                              </w:rPr>
                              <w:t>Contenidos</w:t>
                            </w:r>
                          </w:p>
                          <w:p w:rsidR="00504D15" w:rsidRPr="00E10482" w:rsidRDefault="00504D15" w:rsidP="00BD4582">
                            <w:pPr>
                              <w:rPr>
                                <w:bCs/>
                                <w:sz w:val="20"/>
                                <w:szCs w:val="20"/>
                              </w:rPr>
                            </w:pPr>
                            <w:r>
                              <w:rPr>
                                <w:bCs/>
                                <w:sz w:val="20"/>
                                <w:szCs w:val="20"/>
                              </w:rPr>
                              <w:t>La información publicada no recoge todos los contenidos obligatorios establecidos en el artículo 7 de la LTAIBG que son aplicables a la organización.</w:t>
                            </w:r>
                          </w:p>
                          <w:p w:rsidR="00504D15" w:rsidRDefault="00504D15" w:rsidP="00E10482">
                            <w:pPr>
                              <w:pStyle w:val="Prrafodelista"/>
                              <w:numPr>
                                <w:ilvl w:val="0"/>
                                <w:numId w:val="7"/>
                              </w:numPr>
                              <w:rPr>
                                <w:bCs/>
                                <w:sz w:val="20"/>
                                <w:szCs w:val="20"/>
                                <w:highlight w:val="yellow"/>
                              </w:rPr>
                            </w:pPr>
                            <w:r w:rsidRPr="00504D15">
                              <w:rPr>
                                <w:bCs/>
                                <w:sz w:val="20"/>
                                <w:szCs w:val="20"/>
                                <w:highlight w:val="yellow"/>
                              </w:rPr>
                              <w:t>No se publica información sobre los documentos sometidos a información pública en aplicación de normativa sectorial.</w:t>
                            </w:r>
                          </w:p>
                          <w:p w:rsidR="00504D15" w:rsidRPr="00D42966" w:rsidRDefault="00504D15" w:rsidP="00504D15">
                            <w:pPr>
                              <w:pStyle w:val="Prrafodelista"/>
                              <w:rPr>
                                <w:bCs/>
                                <w:sz w:val="20"/>
                                <w:szCs w:val="20"/>
                              </w:rPr>
                            </w:pPr>
                            <w:r w:rsidRPr="00504D15">
                              <w:rPr>
                                <w:bCs/>
                                <w:sz w:val="20"/>
                                <w:szCs w:val="20"/>
                                <w:highlight w:val="yellow"/>
                              </w:rPr>
                              <w:t>Comentario: ver lo indicado más arriba</w:t>
                            </w:r>
                          </w:p>
                          <w:p w:rsidR="00504D15" w:rsidRPr="00504D15" w:rsidRDefault="00504D15" w:rsidP="00504D15">
                            <w:pPr>
                              <w:pStyle w:val="Prrafodelista"/>
                              <w:rPr>
                                <w:bCs/>
                                <w:sz w:val="20"/>
                                <w:szCs w:val="20"/>
                                <w:highlight w:val="yellow"/>
                              </w:rPr>
                            </w:pPr>
                          </w:p>
                          <w:p w:rsidR="00504D15" w:rsidRPr="00BD4582" w:rsidRDefault="00504D15" w:rsidP="00BD4582">
                            <w:pPr>
                              <w:rPr>
                                <w:b/>
                                <w:color w:val="00642D"/>
                              </w:rPr>
                            </w:pPr>
                            <w:r>
                              <w:rPr>
                                <w:b/>
                                <w:color w:val="00642D"/>
                              </w:rPr>
                              <w:t>Calidad de la Información</w:t>
                            </w:r>
                          </w:p>
                          <w:p w:rsidR="00504D15" w:rsidRDefault="00504D15"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2E984F"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504D15" w:rsidRDefault="00504D15" w:rsidP="00BD4582">
                      <w:pPr>
                        <w:rPr>
                          <w:b/>
                          <w:color w:val="00642D"/>
                        </w:rPr>
                      </w:pPr>
                      <w:r w:rsidRPr="00BD4582">
                        <w:rPr>
                          <w:b/>
                          <w:color w:val="00642D"/>
                        </w:rPr>
                        <w:t>Contenidos</w:t>
                      </w:r>
                    </w:p>
                    <w:p w:rsidR="00504D15" w:rsidRPr="00E10482" w:rsidRDefault="00504D15" w:rsidP="00BD4582">
                      <w:pPr>
                        <w:rPr>
                          <w:bCs/>
                          <w:sz w:val="20"/>
                          <w:szCs w:val="20"/>
                        </w:rPr>
                      </w:pPr>
                      <w:r>
                        <w:rPr>
                          <w:bCs/>
                          <w:sz w:val="20"/>
                          <w:szCs w:val="20"/>
                        </w:rPr>
                        <w:t>La información publicada no recoge todos los contenidos obligatorios establecidos en el artículo 7 de la LTAIBG que son aplicables a la organización.</w:t>
                      </w:r>
                    </w:p>
                    <w:p w:rsidR="00504D15" w:rsidRDefault="00504D15" w:rsidP="00E10482">
                      <w:pPr>
                        <w:pStyle w:val="Prrafodelista"/>
                        <w:numPr>
                          <w:ilvl w:val="0"/>
                          <w:numId w:val="7"/>
                        </w:numPr>
                        <w:rPr>
                          <w:bCs/>
                          <w:sz w:val="20"/>
                          <w:szCs w:val="20"/>
                          <w:highlight w:val="yellow"/>
                        </w:rPr>
                      </w:pPr>
                      <w:r w:rsidRPr="00504D15">
                        <w:rPr>
                          <w:bCs/>
                          <w:sz w:val="20"/>
                          <w:szCs w:val="20"/>
                          <w:highlight w:val="yellow"/>
                        </w:rPr>
                        <w:t>No se publica información sobre los documentos sometidos a información pública en aplicación de normativa sectorial.</w:t>
                      </w:r>
                    </w:p>
                    <w:p w:rsidR="00504D15" w:rsidRPr="00D42966" w:rsidRDefault="00504D15" w:rsidP="00504D15">
                      <w:pPr>
                        <w:pStyle w:val="Prrafodelista"/>
                        <w:rPr>
                          <w:bCs/>
                          <w:sz w:val="20"/>
                          <w:szCs w:val="20"/>
                        </w:rPr>
                      </w:pPr>
                      <w:r w:rsidRPr="00504D15">
                        <w:rPr>
                          <w:bCs/>
                          <w:sz w:val="20"/>
                          <w:szCs w:val="20"/>
                          <w:highlight w:val="yellow"/>
                        </w:rPr>
                        <w:t>Comentario: ver lo indicado más arriba</w:t>
                      </w:r>
                    </w:p>
                    <w:p w:rsidR="00504D15" w:rsidRPr="00504D15" w:rsidRDefault="00504D15" w:rsidP="00504D15">
                      <w:pPr>
                        <w:pStyle w:val="Prrafodelista"/>
                        <w:rPr>
                          <w:bCs/>
                          <w:sz w:val="20"/>
                          <w:szCs w:val="20"/>
                          <w:highlight w:val="yellow"/>
                        </w:rPr>
                      </w:pPr>
                    </w:p>
                    <w:p w:rsidR="00504D15" w:rsidRPr="00BD4582" w:rsidRDefault="00504D15" w:rsidP="00BD4582">
                      <w:pPr>
                        <w:rPr>
                          <w:b/>
                          <w:color w:val="00642D"/>
                        </w:rPr>
                      </w:pPr>
                      <w:r>
                        <w:rPr>
                          <w:b/>
                          <w:color w:val="00642D"/>
                        </w:rPr>
                        <w:t>Calidad de la Información</w:t>
                      </w:r>
                    </w:p>
                    <w:p w:rsidR="00504D15" w:rsidRDefault="00504D15"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E10482" w:rsidRDefault="00E10482" w:rsidP="001561A4">
      <w:pPr>
        <w:pStyle w:val="Cuerpodelboletn"/>
        <w:spacing w:before="120" w:after="120" w:line="312" w:lineRule="auto"/>
        <w:ind w:left="360"/>
        <w:rPr>
          <w:rStyle w:val="Ttulo2Car"/>
          <w:lang w:bidi="es-ES"/>
        </w:rPr>
      </w:pPr>
    </w:p>
    <w:p w:rsidR="00E10482" w:rsidRDefault="00E10482" w:rsidP="001561A4">
      <w:pPr>
        <w:pStyle w:val="Cuerpodelboletn"/>
        <w:spacing w:before="120" w:after="120" w:line="312" w:lineRule="auto"/>
        <w:ind w:left="360"/>
        <w:rPr>
          <w:rStyle w:val="Ttulo2Car"/>
          <w:lang w:bidi="es-ES"/>
        </w:rPr>
      </w:pPr>
    </w:p>
    <w:p w:rsidR="00E10482" w:rsidRDefault="00E10482" w:rsidP="001561A4">
      <w:pPr>
        <w:pStyle w:val="Cuerpodelboletn"/>
        <w:spacing w:before="120" w:after="120" w:line="312" w:lineRule="auto"/>
        <w:ind w:left="360"/>
        <w:rPr>
          <w:rStyle w:val="Ttulo2Car"/>
          <w:lang w:bidi="es-ES"/>
        </w:rPr>
      </w:pPr>
    </w:p>
    <w:p w:rsidR="00E10482" w:rsidRDefault="00E10482" w:rsidP="001561A4">
      <w:pPr>
        <w:pStyle w:val="Cuerpodelboletn"/>
        <w:spacing w:before="120" w:after="120" w:line="312" w:lineRule="auto"/>
        <w:ind w:left="360"/>
        <w:rPr>
          <w:rStyle w:val="Ttulo2Car"/>
          <w:lang w:bidi="es-ES"/>
        </w:rPr>
      </w:pPr>
    </w:p>
    <w:p w:rsidR="00E10482" w:rsidRDefault="00E10482" w:rsidP="001561A4">
      <w:pPr>
        <w:pStyle w:val="Cuerpodelboletn"/>
        <w:spacing w:before="120" w:after="120" w:line="312" w:lineRule="auto"/>
        <w:ind w:left="360"/>
        <w:rPr>
          <w:rStyle w:val="Ttulo2Car"/>
          <w:lang w:bidi="es-ES"/>
        </w:rPr>
      </w:pPr>
    </w:p>
    <w:p w:rsidR="00E10482" w:rsidRDefault="00E10482" w:rsidP="001561A4">
      <w:pPr>
        <w:pStyle w:val="Cuerpodelboletn"/>
        <w:spacing w:before="120" w:after="120" w:line="312" w:lineRule="auto"/>
        <w:ind w:left="360"/>
        <w:rPr>
          <w:rStyle w:val="Ttulo2Car"/>
          <w:lang w:bidi="es-ES"/>
        </w:rPr>
      </w:pPr>
    </w:p>
    <w:p w:rsidR="00E10482" w:rsidRDefault="00E10482" w:rsidP="001561A4">
      <w:pPr>
        <w:pStyle w:val="Cuerpodelboletn"/>
        <w:spacing w:before="120" w:after="120" w:line="312" w:lineRule="auto"/>
        <w:ind w:left="360"/>
        <w:rPr>
          <w:rStyle w:val="Ttulo2Car"/>
          <w:lang w:bidi="es-ES"/>
        </w:rPr>
      </w:pPr>
    </w:p>
    <w:p w:rsidR="00C33A23" w:rsidRPr="00C33A23" w:rsidRDefault="002F2850" w:rsidP="00C33A23">
      <w:pPr>
        <w:pStyle w:val="Cuerpodelboletn"/>
        <w:spacing w:before="120" w:after="120" w:line="312" w:lineRule="auto"/>
        <w:ind w:left="360"/>
        <w:rPr>
          <w:rStyle w:val="Ttulo2Car"/>
          <w:color w:val="00642D"/>
          <w:lang w:bidi="es-ES"/>
        </w:rPr>
      </w:pPr>
      <w:r>
        <w:rPr>
          <w:rStyle w:val="Ttulo2Car"/>
          <w:color w:val="00642D"/>
          <w:lang w:bidi="es-ES"/>
        </w:rPr>
        <w:t>I</w:t>
      </w:r>
      <w:r w:rsidR="00C33A23" w:rsidRPr="00C33A23">
        <w:rPr>
          <w:rStyle w:val="Ttulo2Car"/>
          <w:color w:val="00642D"/>
          <w:lang w:bidi="es-ES"/>
        </w:rPr>
        <w:t>I.</w:t>
      </w:r>
      <w:r w:rsidR="00C33A23">
        <w:rPr>
          <w:rStyle w:val="Ttulo2Car"/>
          <w:color w:val="00642D"/>
          <w:lang w:bidi="es-ES"/>
        </w:rPr>
        <w:t>3</w:t>
      </w:r>
      <w:r w:rsidR="00C33A23" w:rsidRPr="00C33A23">
        <w:rPr>
          <w:rStyle w:val="Ttulo2Car"/>
          <w:color w:val="00642D"/>
          <w:lang w:bidi="es-ES"/>
        </w:rPr>
        <w:t xml:space="preserve"> Información </w:t>
      </w:r>
      <w:r w:rsidR="00C33A23">
        <w:rPr>
          <w:rStyle w:val="Ttulo2Car"/>
          <w:color w:val="00642D"/>
          <w:lang w:bidi="es-ES"/>
        </w:rPr>
        <w:t>Económica, Presupuestaria y Estadística</w:t>
      </w:r>
      <w:r w:rsidR="00C33A23" w:rsidRPr="00C33A23">
        <w:rPr>
          <w:rStyle w:val="Ttulo2Car"/>
          <w:color w:val="00642D"/>
          <w:lang w:bidi="es-ES"/>
        </w:rPr>
        <w:t>.</w:t>
      </w:r>
      <w:r w:rsidR="00C33A23"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E34195" w:rsidTr="00E10482">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158"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E10482">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738" w:type="dxa"/>
            <w:tcBorders>
              <w:top w:val="single" w:sz="4" w:space="0" w:color="00642D"/>
              <w:left w:val="single" w:sz="4" w:space="0" w:color="00642D"/>
              <w:bottom w:val="single" w:sz="4" w:space="0" w:color="00642D"/>
              <w:right w:val="single" w:sz="4" w:space="0" w:color="00642D"/>
            </w:tcBorders>
          </w:tcPr>
          <w:p w:rsidR="00C33A23" w:rsidRPr="00CB5511" w:rsidRDefault="00C33A23" w:rsidP="00E10482">
            <w:pPr>
              <w:pStyle w:val="Cuerpodelboletn"/>
              <w:numPr>
                <w:ilvl w:val="0"/>
                <w:numId w:val="5"/>
              </w:numPr>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rsidR="00C33A23" w:rsidRPr="00E10482" w:rsidRDefault="00E10482" w:rsidP="009609E9">
            <w:pPr>
              <w:pStyle w:val="Cuerpodelboletn"/>
              <w:spacing w:before="120" w:after="120" w:line="312" w:lineRule="auto"/>
              <w:rPr>
                <w:rStyle w:val="Ttulo2Car"/>
                <w:b w:val="0"/>
                <w:bCs w:val="0"/>
                <w:color w:val="auto"/>
                <w:sz w:val="20"/>
                <w:szCs w:val="20"/>
                <w:lang w:bidi="es-ES"/>
              </w:rPr>
            </w:pPr>
            <w:r w:rsidRPr="00E10482">
              <w:rPr>
                <w:rStyle w:val="Ttulo2Car"/>
                <w:b w:val="0"/>
                <w:bCs w:val="0"/>
                <w:color w:val="auto"/>
                <w:sz w:val="20"/>
                <w:szCs w:val="20"/>
                <w:lang w:bidi="es-ES"/>
              </w:rPr>
              <w:t>En el acceso La AEMPS</w:t>
            </w:r>
            <w:r>
              <w:rPr>
                <w:rStyle w:val="Ttulo2Car"/>
                <w:b w:val="0"/>
                <w:bCs w:val="0"/>
                <w:color w:val="auto"/>
                <w:sz w:val="20"/>
                <w:szCs w:val="20"/>
                <w:lang w:bidi="es-ES"/>
              </w:rPr>
              <w:t xml:space="preserve">/ Contratación Pública de la AEMPS, se localiza un enlace al perfil del Contratante de la AEMPS. </w:t>
            </w:r>
          </w:p>
        </w:tc>
      </w:tr>
      <w:tr w:rsidR="00C33A23" w:rsidRPr="00CB5511" w:rsidTr="00E10482">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738"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rsidR="00C33A23" w:rsidRDefault="00E10482"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No se ha localizado información. La plataforma de contratación del sector público no incluye las modificaciones de contratos entre los criterios de búsqueda de licitaciones.</w:t>
            </w:r>
          </w:p>
          <w:p w:rsidR="00011EC0" w:rsidRPr="00E10482" w:rsidRDefault="00011EC0" w:rsidP="00011EC0">
            <w:pPr>
              <w:pStyle w:val="Cuerpodelboletn"/>
              <w:spacing w:before="120" w:after="120" w:line="312" w:lineRule="auto"/>
              <w:rPr>
                <w:rStyle w:val="Ttulo2Car"/>
                <w:b w:val="0"/>
                <w:bCs w:val="0"/>
                <w:color w:val="auto"/>
                <w:sz w:val="20"/>
                <w:szCs w:val="20"/>
                <w:lang w:bidi="es-ES"/>
              </w:rPr>
            </w:pPr>
          </w:p>
        </w:tc>
      </w:tr>
      <w:tr w:rsidR="00C33A23" w:rsidRPr="00CB5511" w:rsidTr="00E10482">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rsidR="00C33A23" w:rsidRPr="00CB5511" w:rsidRDefault="00C33A23" w:rsidP="00E10482">
            <w:pPr>
              <w:pStyle w:val="Cuerpodelboletn"/>
              <w:numPr>
                <w:ilvl w:val="0"/>
                <w:numId w:val="5"/>
              </w:numPr>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rsidR="00C33A23" w:rsidRPr="00E10482" w:rsidRDefault="00E10482"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No aplicable. No se han localizado adjudicaciones desistidas en los perfiles del contratante de la AEMPS</w:t>
            </w:r>
            <w:r w:rsidR="00AA3642">
              <w:rPr>
                <w:rStyle w:val="Ttulo2Car"/>
                <w:b w:val="0"/>
                <w:bCs w:val="0"/>
                <w:color w:val="auto"/>
                <w:sz w:val="20"/>
                <w:szCs w:val="20"/>
                <w:lang w:bidi="es-ES"/>
              </w:rPr>
              <w:t>.</w:t>
            </w:r>
          </w:p>
        </w:tc>
      </w:tr>
      <w:tr w:rsidR="00C33A23" w:rsidRPr="00CB5511" w:rsidTr="00E10482">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rsidR="00011EC0" w:rsidRDefault="00AA3642" w:rsidP="000E4C71">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No se ha localizado información</w:t>
            </w:r>
            <w:r w:rsidR="00011EC0" w:rsidRPr="00011EC0">
              <w:rPr>
                <w:rStyle w:val="Ttulo2Car"/>
                <w:b w:val="0"/>
                <w:bCs w:val="0"/>
                <w:color w:val="auto"/>
                <w:sz w:val="20"/>
                <w:szCs w:val="20"/>
                <w:highlight w:val="yellow"/>
                <w:lang w:bidi="es-ES"/>
              </w:rPr>
              <w:t xml:space="preserve"> </w:t>
            </w:r>
          </w:p>
          <w:p w:rsidR="006F7D8F" w:rsidRPr="00E10482" w:rsidRDefault="006F7D8F" w:rsidP="000E4C71">
            <w:pPr>
              <w:pStyle w:val="Cuerpodelboletn"/>
              <w:spacing w:before="120" w:after="120" w:line="312" w:lineRule="auto"/>
              <w:rPr>
                <w:rStyle w:val="Ttulo2Car"/>
                <w:b w:val="0"/>
                <w:bCs w:val="0"/>
                <w:color w:val="auto"/>
                <w:sz w:val="20"/>
                <w:szCs w:val="20"/>
                <w:lang w:bidi="es-ES"/>
              </w:rPr>
            </w:pPr>
            <w:r w:rsidRPr="006F7D8F">
              <w:rPr>
                <w:rStyle w:val="Ttulo2Car"/>
                <w:b w:val="0"/>
                <w:bCs w:val="0"/>
                <w:color w:val="auto"/>
                <w:sz w:val="20"/>
                <w:szCs w:val="20"/>
                <w:highlight w:val="yellow"/>
                <w:lang w:bidi="es-ES"/>
              </w:rPr>
              <w:t>Toda la información relativa a contratos se encuentra publicada en la Plataforma de Contratación del Sector Público: https://contrataciondelestado.es/wps/portal/plataforma</w:t>
            </w:r>
          </w:p>
        </w:tc>
      </w:tr>
      <w:tr w:rsidR="00B266D1" w:rsidRPr="00CB5511" w:rsidTr="00E10482">
        <w:tc>
          <w:tcPr>
            <w:tcW w:w="1024" w:type="dxa"/>
            <w:vMerge/>
            <w:tcBorders>
              <w:right w:val="single" w:sz="4" w:space="0" w:color="00642D"/>
            </w:tcBorders>
            <w:shd w:val="clear" w:color="auto" w:fill="00642D"/>
          </w:tcPr>
          <w:p w:rsidR="00B266D1" w:rsidRPr="00E34195" w:rsidRDefault="00B266D1"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266D1" w:rsidRDefault="00B266D1" w:rsidP="009609E9">
            <w:pPr>
              <w:rPr>
                <w:rStyle w:val="Ttulo2Car"/>
                <w:b w:val="0"/>
                <w:color w:val="auto"/>
                <w:sz w:val="20"/>
                <w:szCs w:val="20"/>
                <w:lang w:bidi="es-ES"/>
              </w:rPr>
            </w:pPr>
            <w:r w:rsidRPr="00B266D1">
              <w:rPr>
                <w:rStyle w:val="Ttulo2Car"/>
                <w:b w:val="0"/>
                <w:color w:val="auto"/>
                <w:sz w:val="20"/>
                <w:szCs w:val="20"/>
                <w:lang w:bidi="es-ES"/>
              </w:rPr>
              <w:t>Datos estadísticos sobre el porcentaje en volumen presupuestario de contratos adjudicados a PYMES según tipo de contrato y segú</w:t>
            </w:r>
            <w:r w:rsidR="004F3A08">
              <w:rPr>
                <w:rStyle w:val="Ttulo2Car"/>
                <w:b w:val="0"/>
                <w:color w:val="auto"/>
                <w:sz w:val="20"/>
                <w:szCs w:val="20"/>
                <w:lang w:bidi="es-ES"/>
              </w:rPr>
              <w:t>n procedimiento de licitación.</w:t>
            </w:r>
          </w:p>
        </w:tc>
        <w:tc>
          <w:tcPr>
            <w:tcW w:w="738" w:type="dxa"/>
            <w:tcBorders>
              <w:top w:val="single" w:sz="4" w:space="0" w:color="00642D"/>
              <w:left w:val="single" w:sz="4" w:space="0" w:color="00642D"/>
              <w:bottom w:val="single" w:sz="4" w:space="0" w:color="00642D"/>
              <w:right w:val="single" w:sz="4" w:space="0" w:color="00642D"/>
            </w:tcBorders>
          </w:tcPr>
          <w:p w:rsidR="00B266D1" w:rsidRPr="00CB5511" w:rsidRDefault="00B266D1" w:rsidP="009609E9">
            <w:pPr>
              <w:pStyle w:val="Cuerpodelboletn"/>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rsidR="00B266D1" w:rsidRDefault="00AA3642"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No se ha localizado información</w:t>
            </w:r>
          </w:p>
          <w:p w:rsidR="00011EC0" w:rsidRPr="00E10482" w:rsidRDefault="004F3A08" w:rsidP="003E72E5">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highlight w:val="yellow"/>
                <w:lang w:bidi="es-ES"/>
              </w:rPr>
              <w:t xml:space="preserve">Disponible en la </w:t>
            </w:r>
            <w:r w:rsidR="006F7D8F" w:rsidRPr="006F7D8F">
              <w:rPr>
                <w:rStyle w:val="Ttulo2Car"/>
                <w:b w:val="0"/>
                <w:bCs w:val="0"/>
                <w:color w:val="auto"/>
                <w:sz w:val="20"/>
                <w:szCs w:val="20"/>
                <w:highlight w:val="yellow"/>
                <w:lang w:bidi="es-ES"/>
              </w:rPr>
              <w:t>Plataforma de Contratación del Sector Público: https://contrataciondelestado.es/wps/portal/plataforma</w:t>
            </w:r>
          </w:p>
        </w:tc>
      </w:tr>
      <w:tr w:rsidR="00C33A23" w:rsidRPr="00CB5511" w:rsidTr="00E10482">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738" w:type="dxa"/>
            <w:tcBorders>
              <w:top w:val="single" w:sz="4" w:space="0" w:color="00642D"/>
              <w:left w:val="single" w:sz="4" w:space="0" w:color="00642D"/>
              <w:bottom w:val="single" w:sz="4" w:space="0" w:color="00642D"/>
              <w:right w:val="single" w:sz="4" w:space="0" w:color="00642D"/>
            </w:tcBorders>
          </w:tcPr>
          <w:p w:rsidR="00C33A23" w:rsidRPr="00CB5511" w:rsidRDefault="00C33A23" w:rsidP="00AA3642">
            <w:pPr>
              <w:pStyle w:val="Cuerpodelboletn"/>
              <w:numPr>
                <w:ilvl w:val="0"/>
                <w:numId w:val="5"/>
              </w:numPr>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rsidR="00C33A23" w:rsidRPr="00E10482" w:rsidRDefault="00AA3642"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Localizables en los perfiles del contratante de la AEMPS</w:t>
            </w:r>
          </w:p>
        </w:tc>
      </w:tr>
      <w:tr w:rsidR="00C33A23" w:rsidRPr="00CB5511" w:rsidTr="00E10482">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rsidR="00C33A23" w:rsidRPr="005834D4" w:rsidRDefault="00C33A23" w:rsidP="009609E9">
            <w:pPr>
              <w:pStyle w:val="Cuerpodelboletn"/>
              <w:spacing w:before="120" w:after="120" w:line="312" w:lineRule="auto"/>
              <w:rPr>
                <w:rStyle w:val="Ttulo2Car"/>
                <w:sz w:val="20"/>
                <w:szCs w:val="20"/>
                <w:highlight w:val="yellow"/>
                <w:lang w:bidi="es-ES"/>
              </w:rPr>
            </w:pPr>
          </w:p>
        </w:tc>
        <w:tc>
          <w:tcPr>
            <w:tcW w:w="5158" w:type="dxa"/>
            <w:tcBorders>
              <w:top w:val="single" w:sz="4" w:space="0" w:color="00642D"/>
              <w:left w:val="single" w:sz="4" w:space="0" w:color="00642D"/>
              <w:bottom w:val="single" w:sz="4" w:space="0" w:color="00642D"/>
              <w:right w:val="single" w:sz="4" w:space="0" w:color="00642D"/>
            </w:tcBorders>
          </w:tcPr>
          <w:p w:rsidR="005834D4" w:rsidRDefault="00AA3642" w:rsidP="004F3A08">
            <w:pPr>
              <w:pStyle w:val="Cuerpodelboletn"/>
              <w:spacing w:before="120" w:after="120" w:line="312" w:lineRule="auto"/>
              <w:rPr>
                <w:rStyle w:val="Ttulo2Car"/>
                <w:b w:val="0"/>
                <w:bCs w:val="0"/>
                <w:color w:val="auto"/>
                <w:sz w:val="20"/>
                <w:szCs w:val="20"/>
                <w:lang w:bidi="es-ES"/>
              </w:rPr>
            </w:pPr>
            <w:r w:rsidRPr="005834D4">
              <w:rPr>
                <w:rStyle w:val="Ttulo2Car"/>
                <w:b w:val="0"/>
                <w:bCs w:val="0"/>
                <w:color w:val="auto"/>
                <w:sz w:val="20"/>
                <w:szCs w:val="20"/>
                <w:lang w:bidi="es-ES"/>
              </w:rPr>
              <w:t>No se ha localizado información</w:t>
            </w:r>
          </w:p>
          <w:p w:rsidR="004F3A08" w:rsidRPr="005834D4" w:rsidRDefault="004F3A08" w:rsidP="004F3A08">
            <w:pPr>
              <w:pStyle w:val="Cuerpodelboletn"/>
              <w:spacing w:before="120" w:after="120" w:line="312" w:lineRule="auto"/>
              <w:rPr>
                <w:rStyle w:val="Ttulo2Car"/>
                <w:b w:val="0"/>
                <w:bCs w:val="0"/>
                <w:color w:val="auto"/>
                <w:sz w:val="20"/>
                <w:szCs w:val="20"/>
                <w:highlight w:val="yellow"/>
                <w:lang w:bidi="es-ES"/>
              </w:rPr>
            </w:pPr>
            <w:r w:rsidRPr="004F3A08">
              <w:rPr>
                <w:rStyle w:val="Ttulo2Car"/>
                <w:b w:val="0"/>
                <w:bCs w:val="0"/>
                <w:color w:val="auto"/>
                <w:sz w:val="20"/>
                <w:szCs w:val="20"/>
                <w:highlight w:val="yellow"/>
                <w:lang w:bidi="es-ES"/>
              </w:rPr>
              <w:t>Comentario: los convenios se publican en el portal de la transparencia (</w:t>
            </w:r>
            <w:hyperlink r:id="rId14" w:history="1">
              <w:r w:rsidRPr="004F3A08">
                <w:rPr>
                  <w:rStyle w:val="Hipervnculo"/>
                  <w:rFonts w:eastAsiaTheme="majorEastAsia" w:cstheme="majorBidi"/>
                  <w:sz w:val="20"/>
                  <w:szCs w:val="20"/>
                  <w:highlight w:val="yellow"/>
                  <w:lang w:bidi="es-ES"/>
                </w:rPr>
                <w:t>https://transparencia.gob.es/transparencia/transparencia_Home/index/PublicidadActiva/Contratos/Convenios-encomiendas.html</w:t>
              </w:r>
            </w:hyperlink>
            <w:r w:rsidRPr="004F3A08">
              <w:rPr>
                <w:rStyle w:val="Ttulo2Car"/>
                <w:b w:val="0"/>
                <w:bCs w:val="0"/>
                <w:color w:val="auto"/>
                <w:sz w:val="20"/>
                <w:szCs w:val="20"/>
                <w:highlight w:val="yellow"/>
                <w:lang w:bidi="es-ES"/>
              </w:rPr>
              <w:t xml:space="preserve"> )</w:t>
            </w:r>
          </w:p>
        </w:tc>
      </w:tr>
      <w:tr w:rsidR="009609E9" w:rsidRPr="009609E9" w:rsidTr="00E10482">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Encomiendas y Encargos</w:t>
            </w:r>
          </w:p>
        </w:tc>
        <w:tc>
          <w:tcPr>
            <w:tcW w:w="738"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rsidR="009609E9" w:rsidRDefault="00AA3642"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Aunque en el perfil del contratante se publican encargos a medios propios, no se ha localizado información sobre encomiendas de gestión, que es a lo que, específicamente, se refiere el contenido material de esta obligación.</w:t>
            </w:r>
          </w:p>
          <w:p w:rsidR="004F3A08" w:rsidRDefault="004F3A08" w:rsidP="009609E9">
            <w:pPr>
              <w:pStyle w:val="Cuerpodelboletn"/>
              <w:spacing w:before="120" w:after="120" w:line="312" w:lineRule="auto"/>
              <w:rPr>
                <w:rStyle w:val="Ttulo2Car"/>
                <w:b w:val="0"/>
                <w:bCs w:val="0"/>
                <w:color w:val="auto"/>
                <w:sz w:val="20"/>
                <w:szCs w:val="20"/>
                <w:lang w:bidi="es-ES"/>
              </w:rPr>
            </w:pPr>
            <w:r w:rsidRPr="004F3A08">
              <w:rPr>
                <w:rStyle w:val="Ttulo2Car"/>
                <w:b w:val="0"/>
                <w:bCs w:val="0"/>
                <w:color w:val="auto"/>
                <w:sz w:val="20"/>
                <w:szCs w:val="20"/>
                <w:highlight w:val="yellow"/>
                <w:lang w:bidi="es-ES"/>
              </w:rPr>
              <w:t xml:space="preserve">Comentario: las </w:t>
            </w:r>
            <w:proofErr w:type="gramStart"/>
            <w:r>
              <w:rPr>
                <w:rStyle w:val="Ttulo2Car"/>
                <w:b w:val="0"/>
                <w:bCs w:val="0"/>
                <w:color w:val="auto"/>
                <w:sz w:val="20"/>
                <w:szCs w:val="20"/>
                <w:highlight w:val="yellow"/>
                <w:lang w:bidi="es-ES"/>
              </w:rPr>
              <w:t xml:space="preserve">antiguas </w:t>
            </w:r>
            <w:r w:rsidRPr="004F3A08">
              <w:rPr>
                <w:rStyle w:val="Ttulo2Car"/>
                <w:b w:val="0"/>
                <w:bCs w:val="0"/>
                <w:color w:val="auto"/>
                <w:sz w:val="20"/>
                <w:szCs w:val="20"/>
                <w:highlight w:val="yellow"/>
                <w:lang w:bidi="es-ES"/>
              </w:rPr>
              <w:t xml:space="preserve"> encomiendas</w:t>
            </w:r>
            <w:proofErr w:type="gramEnd"/>
            <w:r w:rsidRPr="004F3A08">
              <w:rPr>
                <w:rStyle w:val="Ttulo2Car"/>
                <w:b w:val="0"/>
                <w:bCs w:val="0"/>
                <w:color w:val="auto"/>
                <w:sz w:val="20"/>
                <w:szCs w:val="20"/>
                <w:highlight w:val="yellow"/>
                <w:lang w:bidi="es-ES"/>
              </w:rPr>
              <w:t xml:space="preserve"> de gestión son actualmente encargos a medios propios.</w:t>
            </w:r>
          </w:p>
          <w:p w:rsidR="005834D4" w:rsidRPr="00E10482" w:rsidRDefault="005834D4" w:rsidP="009609E9">
            <w:pPr>
              <w:pStyle w:val="Cuerpodelboletn"/>
              <w:spacing w:before="120" w:after="120" w:line="312" w:lineRule="auto"/>
              <w:rPr>
                <w:rStyle w:val="Ttulo2Car"/>
                <w:b w:val="0"/>
                <w:bCs w:val="0"/>
                <w:color w:val="auto"/>
                <w:sz w:val="20"/>
                <w:szCs w:val="20"/>
                <w:lang w:bidi="es-ES"/>
              </w:rPr>
            </w:pPr>
          </w:p>
        </w:tc>
      </w:tr>
      <w:tr w:rsidR="009609E9" w:rsidRPr="00CB5511" w:rsidTr="00E10482">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738"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rsidR="005834D4" w:rsidRDefault="00AA3642"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No se ha localizado información</w:t>
            </w:r>
          </w:p>
          <w:p w:rsidR="006F7D8F" w:rsidRPr="00E10482" w:rsidRDefault="004F3A08"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highlight w:val="yellow"/>
                <w:lang w:bidi="es-ES"/>
              </w:rPr>
              <w:t xml:space="preserve">Comentario: disponible en </w:t>
            </w:r>
            <w:r w:rsidR="006F7D8F" w:rsidRPr="006F7D8F">
              <w:rPr>
                <w:rStyle w:val="Ttulo2Car"/>
                <w:b w:val="0"/>
                <w:bCs w:val="0"/>
                <w:color w:val="auto"/>
                <w:sz w:val="20"/>
                <w:szCs w:val="20"/>
                <w:highlight w:val="yellow"/>
                <w:lang w:bidi="es-ES"/>
              </w:rPr>
              <w:t xml:space="preserve">Plataforma de Contratación del Sector Público: </w:t>
            </w:r>
            <w:r w:rsidR="006F7D8F" w:rsidRPr="006F7D8F">
              <w:rPr>
                <w:rStyle w:val="Ttulo2Car"/>
                <w:b w:val="0"/>
                <w:bCs w:val="0"/>
                <w:color w:val="auto"/>
                <w:sz w:val="20"/>
                <w:szCs w:val="20"/>
                <w:highlight w:val="yellow"/>
                <w:lang w:bidi="es-ES"/>
              </w:rPr>
              <w:lastRenderedPageBreak/>
              <w:t>https://contrataciondelestado.es/wps/portal/plataforma</w:t>
            </w:r>
          </w:p>
        </w:tc>
      </w:tr>
      <w:tr w:rsidR="009609E9" w:rsidRPr="00CB5511" w:rsidTr="00E10482">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rsidR="009609E9" w:rsidRDefault="00AA3642"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Aunque a través del acceso La AEMPS/Proyectos I+D+i, se publica información sobre subvenciones y ayudas públicas percibidas por la Agencia, no se ha localizado información sobre las subvenciones</w:t>
            </w:r>
            <w:r w:rsidR="00C23166">
              <w:rPr>
                <w:rStyle w:val="Ttulo2Car"/>
                <w:b w:val="0"/>
                <w:bCs w:val="0"/>
                <w:color w:val="auto"/>
                <w:sz w:val="20"/>
                <w:szCs w:val="20"/>
                <w:lang w:bidi="es-ES"/>
              </w:rPr>
              <w:t xml:space="preserve"> y ayudas concedidas por la AEMPS, que es lo que se corresponde con el contenido material de esta obligación.</w:t>
            </w:r>
          </w:p>
          <w:p w:rsidR="004F3A08" w:rsidRPr="004F3A08" w:rsidRDefault="004F3A08" w:rsidP="009609E9">
            <w:pPr>
              <w:pStyle w:val="Cuerpodelboletn"/>
              <w:spacing w:before="120" w:after="120" w:line="312" w:lineRule="auto"/>
              <w:rPr>
                <w:rStyle w:val="Ttulo2Car"/>
                <w:b w:val="0"/>
                <w:bCs w:val="0"/>
                <w:color w:val="auto"/>
                <w:sz w:val="20"/>
                <w:szCs w:val="20"/>
                <w:highlight w:val="yellow"/>
                <w:lang w:bidi="es-ES"/>
              </w:rPr>
            </w:pPr>
            <w:r w:rsidRPr="004F3A08">
              <w:rPr>
                <w:rStyle w:val="Ttulo2Car"/>
                <w:b w:val="0"/>
                <w:bCs w:val="0"/>
                <w:color w:val="auto"/>
                <w:sz w:val="20"/>
                <w:szCs w:val="20"/>
                <w:highlight w:val="yellow"/>
                <w:lang w:bidi="es-ES"/>
              </w:rPr>
              <w:t xml:space="preserve">Comentario: </w:t>
            </w:r>
          </w:p>
          <w:p w:rsidR="004F3A08" w:rsidRDefault="004F3A08" w:rsidP="009609E9">
            <w:pPr>
              <w:pStyle w:val="Cuerpodelboletn"/>
              <w:spacing w:before="120" w:after="120" w:line="312" w:lineRule="auto"/>
              <w:rPr>
                <w:rStyle w:val="Ttulo2Car"/>
                <w:b w:val="0"/>
                <w:bCs w:val="0"/>
                <w:color w:val="auto"/>
                <w:sz w:val="20"/>
                <w:szCs w:val="20"/>
                <w:lang w:bidi="es-ES"/>
              </w:rPr>
            </w:pPr>
            <w:r w:rsidRPr="004F3A08">
              <w:rPr>
                <w:rStyle w:val="Ttulo2Car"/>
                <w:b w:val="0"/>
                <w:bCs w:val="0"/>
                <w:color w:val="auto"/>
                <w:sz w:val="20"/>
                <w:szCs w:val="20"/>
                <w:highlight w:val="yellow"/>
                <w:lang w:bidi="es-ES"/>
              </w:rPr>
              <w:t>Las subvenciones concedidas por la AEMPS se pueden consultar en el Sistema Nacional de Publicidad de Subvenciones y Ayudas Públicas (</w:t>
            </w:r>
            <w:hyperlink r:id="rId15" w:history="1">
              <w:r w:rsidRPr="004F3A08">
                <w:rPr>
                  <w:rStyle w:val="Hipervnculo"/>
                  <w:rFonts w:eastAsiaTheme="majorEastAsia" w:cstheme="majorBidi"/>
                  <w:sz w:val="20"/>
                  <w:szCs w:val="20"/>
                  <w:highlight w:val="yellow"/>
                  <w:lang w:bidi="es-ES"/>
                </w:rPr>
                <w:t>https://www.pap.hacienda.gob.es/bdnstrans/GE/es/concesiones/consulta</w:t>
              </w:r>
            </w:hyperlink>
            <w:r w:rsidRPr="004F3A08">
              <w:rPr>
                <w:rStyle w:val="Ttulo2Car"/>
                <w:b w:val="0"/>
                <w:bCs w:val="0"/>
                <w:color w:val="auto"/>
                <w:sz w:val="20"/>
                <w:szCs w:val="20"/>
                <w:highlight w:val="yellow"/>
                <w:lang w:bidi="es-ES"/>
              </w:rPr>
              <w:t xml:space="preserve"> )</w:t>
            </w:r>
          </w:p>
          <w:p w:rsidR="005834D4" w:rsidRPr="00E10482" w:rsidRDefault="005834D4" w:rsidP="003E72E5">
            <w:pPr>
              <w:pStyle w:val="Cuerpodelboletn"/>
              <w:spacing w:before="120" w:after="120" w:line="312" w:lineRule="auto"/>
              <w:rPr>
                <w:rStyle w:val="Ttulo2Car"/>
                <w:b w:val="0"/>
                <w:bCs w:val="0"/>
                <w:color w:val="auto"/>
                <w:sz w:val="20"/>
                <w:szCs w:val="20"/>
                <w:lang w:bidi="es-ES"/>
              </w:rPr>
            </w:pPr>
          </w:p>
        </w:tc>
      </w:tr>
      <w:tr w:rsidR="00F47C3B" w:rsidRPr="00CB5511" w:rsidTr="00E10482">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rsidR="00F47C3B" w:rsidRDefault="00C23166"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No se ha localizado información</w:t>
            </w:r>
          </w:p>
          <w:p w:rsidR="00574B3A" w:rsidRPr="00574B3A" w:rsidRDefault="00574B3A" w:rsidP="009609E9">
            <w:pPr>
              <w:pStyle w:val="Cuerpodelboletn"/>
              <w:spacing w:before="120" w:after="120" w:line="312" w:lineRule="auto"/>
              <w:rPr>
                <w:rStyle w:val="Ttulo2Car"/>
                <w:b w:val="0"/>
                <w:bCs w:val="0"/>
                <w:color w:val="auto"/>
                <w:sz w:val="20"/>
                <w:szCs w:val="20"/>
                <w:highlight w:val="yellow"/>
                <w:lang w:bidi="es-ES"/>
              </w:rPr>
            </w:pPr>
            <w:r w:rsidRPr="00574B3A">
              <w:rPr>
                <w:rStyle w:val="Ttulo2Car"/>
                <w:b w:val="0"/>
                <w:bCs w:val="0"/>
                <w:color w:val="auto"/>
                <w:sz w:val="20"/>
                <w:szCs w:val="20"/>
                <w:highlight w:val="yellow"/>
                <w:lang w:bidi="es-ES"/>
              </w:rPr>
              <w:t>Comentario:</w:t>
            </w:r>
          </w:p>
          <w:p w:rsidR="00574B3A" w:rsidRDefault="00574B3A" w:rsidP="009609E9">
            <w:pPr>
              <w:pStyle w:val="Cuerpodelboletn"/>
              <w:spacing w:before="120" w:after="120" w:line="312" w:lineRule="auto"/>
              <w:rPr>
                <w:rStyle w:val="Ttulo2Car"/>
                <w:b w:val="0"/>
                <w:bCs w:val="0"/>
                <w:color w:val="auto"/>
                <w:sz w:val="20"/>
                <w:szCs w:val="20"/>
                <w:lang w:bidi="es-ES"/>
              </w:rPr>
            </w:pPr>
            <w:r w:rsidRPr="00574B3A">
              <w:rPr>
                <w:rStyle w:val="Ttulo2Car"/>
                <w:b w:val="0"/>
                <w:bCs w:val="0"/>
                <w:color w:val="auto"/>
                <w:sz w:val="20"/>
                <w:szCs w:val="20"/>
                <w:highlight w:val="yellow"/>
                <w:lang w:bidi="es-ES"/>
              </w:rPr>
              <w:t>Los presupuestos de la AEMPS están disponibles en la web de la Secretaría de Estado de Presupuestos y Gastos (</w:t>
            </w:r>
            <w:hyperlink r:id="rId16" w:history="1">
              <w:r w:rsidRPr="00574B3A">
                <w:rPr>
                  <w:rStyle w:val="Hipervnculo"/>
                  <w:rFonts w:eastAsiaTheme="majorEastAsia" w:cstheme="majorBidi"/>
                  <w:sz w:val="20"/>
                  <w:szCs w:val="20"/>
                  <w:highlight w:val="yellow"/>
                  <w:lang w:bidi="es-ES"/>
                </w:rPr>
                <w:t>https://www.sepg.pap.hacienda.gob.es/sitios/sepg/es-ES/Presupuestos/PGE/Paginas/PresupuestosGE.aspx</w:t>
              </w:r>
            </w:hyperlink>
            <w:r>
              <w:rPr>
                <w:rStyle w:val="Ttulo2Car"/>
                <w:b w:val="0"/>
                <w:bCs w:val="0"/>
                <w:color w:val="auto"/>
                <w:sz w:val="20"/>
                <w:szCs w:val="20"/>
                <w:lang w:bidi="es-ES"/>
              </w:rPr>
              <w:t xml:space="preserve">) </w:t>
            </w:r>
          </w:p>
          <w:p w:rsidR="00534D4C" w:rsidRPr="00E10482" w:rsidRDefault="00534D4C" w:rsidP="009609E9">
            <w:pPr>
              <w:pStyle w:val="Cuerpodelboletn"/>
              <w:spacing w:before="120" w:after="120" w:line="312" w:lineRule="auto"/>
              <w:rPr>
                <w:rStyle w:val="Ttulo2Car"/>
                <w:b w:val="0"/>
                <w:bCs w:val="0"/>
                <w:color w:val="auto"/>
                <w:sz w:val="20"/>
                <w:szCs w:val="20"/>
                <w:lang w:bidi="es-ES"/>
              </w:rPr>
            </w:pPr>
          </w:p>
        </w:tc>
      </w:tr>
      <w:tr w:rsidR="00F47C3B" w:rsidRPr="00CB5511" w:rsidTr="00E10482">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738"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rsidR="00534D4C" w:rsidRDefault="00C23166"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No se ha localizado información</w:t>
            </w:r>
          </w:p>
          <w:p w:rsidR="00574B3A" w:rsidRPr="00E10482" w:rsidRDefault="00574B3A" w:rsidP="009609E9">
            <w:pPr>
              <w:pStyle w:val="Cuerpodelboletn"/>
              <w:spacing w:before="120" w:after="120" w:line="312" w:lineRule="auto"/>
              <w:rPr>
                <w:rStyle w:val="Ttulo2Car"/>
                <w:b w:val="0"/>
                <w:bCs w:val="0"/>
                <w:color w:val="auto"/>
                <w:sz w:val="20"/>
                <w:szCs w:val="20"/>
                <w:lang w:bidi="es-ES"/>
              </w:rPr>
            </w:pPr>
            <w:r w:rsidRPr="00574B3A">
              <w:rPr>
                <w:rStyle w:val="Ttulo2Car"/>
                <w:b w:val="0"/>
                <w:bCs w:val="0"/>
                <w:color w:val="auto"/>
                <w:sz w:val="20"/>
                <w:szCs w:val="20"/>
                <w:highlight w:val="yellow"/>
                <w:lang w:bidi="es-ES"/>
              </w:rPr>
              <w:t>Comentario: Ver sección sobre cuentas anuales (</w:t>
            </w:r>
            <w:hyperlink r:id="rId17" w:history="1">
              <w:r w:rsidRPr="00574B3A">
                <w:rPr>
                  <w:rStyle w:val="Hipervnculo"/>
                  <w:rFonts w:eastAsiaTheme="majorEastAsia" w:cstheme="majorBidi"/>
                  <w:sz w:val="20"/>
                  <w:szCs w:val="20"/>
                  <w:highlight w:val="yellow"/>
                  <w:lang w:bidi="es-ES"/>
                </w:rPr>
                <w:t>https://www.aemps.gob.es/la-aemps/cuentas-anuales-de-la-aemps/</w:t>
              </w:r>
            </w:hyperlink>
            <w:r w:rsidRPr="00574B3A">
              <w:rPr>
                <w:rStyle w:val="Ttulo2Car"/>
                <w:b w:val="0"/>
                <w:bCs w:val="0"/>
                <w:color w:val="auto"/>
                <w:sz w:val="20"/>
                <w:szCs w:val="20"/>
                <w:highlight w:val="yellow"/>
                <w:lang w:bidi="es-ES"/>
              </w:rPr>
              <w:t>)</w:t>
            </w:r>
            <w:r>
              <w:rPr>
                <w:rStyle w:val="Ttulo2Car"/>
                <w:b w:val="0"/>
                <w:bCs w:val="0"/>
                <w:color w:val="auto"/>
                <w:sz w:val="20"/>
                <w:szCs w:val="20"/>
                <w:lang w:bidi="es-ES"/>
              </w:rPr>
              <w:t xml:space="preserve"> </w:t>
            </w:r>
          </w:p>
        </w:tc>
      </w:tr>
      <w:tr w:rsidR="00F47C3B" w:rsidRPr="00CB5511" w:rsidTr="00E1048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rsidR="00F47C3B" w:rsidRPr="00CB5511" w:rsidRDefault="00F47C3B" w:rsidP="00F21D28">
            <w:pPr>
              <w:pStyle w:val="Cuerpodelboletn"/>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rsidR="00534D4C" w:rsidRDefault="00F21D28"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A través del acceso </w:t>
            </w:r>
            <w:r w:rsidRPr="00AE3317">
              <w:rPr>
                <w:rStyle w:val="Ttulo2Car"/>
                <w:b w:val="0"/>
                <w:bCs w:val="0"/>
                <w:color w:val="auto"/>
                <w:sz w:val="20"/>
                <w:szCs w:val="20"/>
                <w:lang w:bidi="es-ES"/>
              </w:rPr>
              <w:t>la AEMPS/ ¿Quiénes somos?</w:t>
            </w:r>
            <w:r>
              <w:rPr>
                <w:rStyle w:val="Ttulo2Car"/>
                <w:b w:val="0"/>
                <w:bCs w:val="0"/>
                <w:color w:val="auto"/>
                <w:sz w:val="20"/>
                <w:szCs w:val="20"/>
                <w:lang w:bidi="es-ES"/>
              </w:rPr>
              <w:t xml:space="preserve"> /Informes anuales/Cuentas anuales se localizan las cuentas correspondientes a 2021. Dado que deberían estar publicadas las cuentas 2022, no se ha dado por cumplida la obligación</w:t>
            </w:r>
          </w:p>
          <w:p w:rsidR="00574B3A" w:rsidRPr="00E10482" w:rsidRDefault="00574B3A" w:rsidP="009609E9">
            <w:pPr>
              <w:pStyle w:val="Cuerpodelboletn"/>
              <w:spacing w:before="120" w:after="120" w:line="312" w:lineRule="auto"/>
              <w:rPr>
                <w:rStyle w:val="Ttulo2Car"/>
                <w:b w:val="0"/>
                <w:bCs w:val="0"/>
                <w:color w:val="auto"/>
                <w:sz w:val="20"/>
                <w:szCs w:val="20"/>
                <w:lang w:bidi="es-ES"/>
              </w:rPr>
            </w:pPr>
            <w:r w:rsidRPr="00574B3A">
              <w:rPr>
                <w:rStyle w:val="Ttulo2Car"/>
                <w:b w:val="0"/>
                <w:bCs w:val="0"/>
                <w:color w:val="auto"/>
                <w:sz w:val="20"/>
                <w:szCs w:val="20"/>
                <w:highlight w:val="yellow"/>
                <w:lang w:bidi="es-ES"/>
              </w:rPr>
              <w:lastRenderedPageBreak/>
              <w:t>Comentario: ya se encuentran publicadas.</w:t>
            </w:r>
          </w:p>
        </w:tc>
      </w:tr>
      <w:tr w:rsidR="00F47C3B" w:rsidRPr="00CB5511" w:rsidTr="00E10482">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rsidR="00F47C3B" w:rsidRDefault="00C23166"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No se ha localizado información</w:t>
            </w:r>
          </w:p>
          <w:p w:rsidR="00534D4C" w:rsidRPr="00E10482" w:rsidRDefault="00534D4C" w:rsidP="009609E9">
            <w:pPr>
              <w:pStyle w:val="Cuerpodelboletn"/>
              <w:spacing w:before="120" w:after="120" w:line="312" w:lineRule="auto"/>
              <w:rPr>
                <w:rStyle w:val="Ttulo2Car"/>
                <w:b w:val="0"/>
                <w:bCs w:val="0"/>
                <w:color w:val="auto"/>
                <w:sz w:val="20"/>
                <w:szCs w:val="20"/>
                <w:lang w:bidi="es-ES"/>
              </w:rPr>
            </w:pPr>
          </w:p>
        </w:tc>
      </w:tr>
      <w:tr w:rsidR="00C23166" w:rsidRPr="00CB5511" w:rsidTr="00E10482">
        <w:trPr>
          <w:trHeight w:val="940"/>
        </w:trPr>
        <w:tc>
          <w:tcPr>
            <w:tcW w:w="1024" w:type="dxa"/>
            <w:vMerge w:val="restart"/>
            <w:tcBorders>
              <w:right w:val="single" w:sz="4" w:space="0" w:color="00642D"/>
            </w:tcBorders>
            <w:shd w:val="clear" w:color="auto" w:fill="00642D"/>
            <w:textDirection w:val="btLr"/>
          </w:tcPr>
          <w:p w:rsidR="00C23166" w:rsidRDefault="00C23166" w:rsidP="00C23166">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C23166" w:rsidRDefault="00C23166" w:rsidP="00C2316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rsidR="00C23166" w:rsidRPr="00CB5511" w:rsidRDefault="00C23166" w:rsidP="00C23166">
            <w:pPr>
              <w:pStyle w:val="Cuerpodelboletn"/>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rsidR="00C23166" w:rsidRDefault="00C23166" w:rsidP="00C23166">
            <w:pPr>
              <w:pStyle w:val="Cuerpodelboletn"/>
              <w:spacing w:before="120" w:after="120" w:line="312" w:lineRule="auto"/>
              <w:rPr>
                <w:rStyle w:val="Ttulo2Car"/>
                <w:b w:val="0"/>
                <w:bCs w:val="0"/>
                <w:color w:val="auto"/>
                <w:sz w:val="20"/>
                <w:szCs w:val="20"/>
                <w:lang w:bidi="es-ES"/>
              </w:rPr>
            </w:pPr>
            <w:r w:rsidRPr="00AC1BA0">
              <w:rPr>
                <w:rStyle w:val="Ttulo2Car"/>
                <w:b w:val="0"/>
                <w:bCs w:val="0"/>
                <w:color w:val="auto"/>
                <w:sz w:val="20"/>
                <w:szCs w:val="20"/>
                <w:lang w:bidi="es-ES"/>
              </w:rPr>
              <w:t>No se ha localizado información</w:t>
            </w:r>
          </w:p>
          <w:p w:rsidR="00DA0463" w:rsidRDefault="00DA0463" w:rsidP="00C23166">
            <w:pPr>
              <w:pStyle w:val="Cuerpodelboletn"/>
              <w:spacing w:before="120" w:after="120" w:line="312" w:lineRule="auto"/>
              <w:rPr>
                <w:rStyle w:val="Ttulo2Car"/>
                <w:b w:val="0"/>
                <w:bCs w:val="0"/>
                <w:color w:val="auto"/>
                <w:sz w:val="20"/>
                <w:szCs w:val="20"/>
                <w:lang w:bidi="es-ES"/>
              </w:rPr>
            </w:pPr>
            <w:r w:rsidRPr="00DA0463">
              <w:rPr>
                <w:rStyle w:val="Ttulo2Car"/>
                <w:b w:val="0"/>
                <w:bCs w:val="0"/>
                <w:color w:val="auto"/>
                <w:sz w:val="20"/>
                <w:szCs w:val="20"/>
                <w:highlight w:val="yellow"/>
                <w:lang w:bidi="es-ES"/>
              </w:rPr>
              <w:t>Esta información está publicad</w:t>
            </w:r>
            <w:r w:rsidR="00F87F69">
              <w:rPr>
                <w:rStyle w:val="Ttulo2Car"/>
                <w:b w:val="0"/>
                <w:bCs w:val="0"/>
                <w:color w:val="auto"/>
                <w:sz w:val="20"/>
                <w:szCs w:val="20"/>
                <w:highlight w:val="yellow"/>
                <w:lang w:bidi="es-ES"/>
              </w:rPr>
              <w:t xml:space="preserve">a en el Portal de </w:t>
            </w:r>
            <w:r w:rsidR="00F87F69" w:rsidRPr="00F87F69">
              <w:rPr>
                <w:rStyle w:val="Ttulo2Car"/>
                <w:b w:val="0"/>
                <w:bCs w:val="0"/>
                <w:color w:val="auto"/>
                <w:sz w:val="20"/>
                <w:szCs w:val="20"/>
                <w:highlight w:val="yellow"/>
                <w:lang w:bidi="es-ES"/>
              </w:rPr>
              <w:t xml:space="preserve">Transparencia de la AGE </w:t>
            </w:r>
            <w:hyperlink r:id="rId18" w:history="1">
              <w:r w:rsidR="00574B3A" w:rsidRPr="007F1861">
                <w:rPr>
                  <w:rStyle w:val="Hipervnculo"/>
                  <w:rFonts w:eastAsiaTheme="majorEastAsia" w:cstheme="majorBidi"/>
                  <w:sz w:val="20"/>
                  <w:szCs w:val="20"/>
                  <w:highlight w:val="yellow"/>
                  <w:lang w:bidi="es-ES"/>
                </w:rPr>
                <w:t>https://transparencia.gob.es/servicios-buscador/buscar.htm?categoria=retribuciones&amp;categoriasPadre=altcar&amp;ente=E04921901,E05025001,E05070101&amp;lang=es&amp;pag=2</w:t>
              </w:r>
            </w:hyperlink>
            <w:r w:rsidR="00574B3A">
              <w:rPr>
                <w:rStyle w:val="Ttulo2Car"/>
                <w:b w:val="0"/>
                <w:bCs w:val="0"/>
                <w:color w:val="auto"/>
                <w:sz w:val="20"/>
                <w:szCs w:val="20"/>
                <w:lang w:bidi="es-ES"/>
              </w:rPr>
              <w:t xml:space="preserve"> </w:t>
            </w:r>
          </w:p>
          <w:p w:rsidR="00B669D5" w:rsidRPr="00E10482" w:rsidRDefault="00B669D5" w:rsidP="00C23166">
            <w:pPr>
              <w:pStyle w:val="Cuerpodelboletn"/>
              <w:spacing w:before="120" w:after="120" w:line="312" w:lineRule="auto"/>
              <w:rPr>
                <w:rStyle w:val="Ttulo2Car"/>
                <w:b w:val="0"/>
                <w:bCs w:val="0"/>
                <w:color w:val="auto"/>
                <w:sz w:val="20"/>
                <w:szCs w:val="20"/>
                <w:lang w:bidi="es-ES"/>
              </w:rPr>
            </w:pPr>
          </w:p>
        </w:tc>
      </w:tr>
      <w:tr w:rsidR="00C23166" w:rsidRPr="00CB5511" w:rsidTr="00E10482">
        <w:trPr>
          <w:trHeight w:val="940"/>
        </w:trPr>
        <w:tc>
          <w:tcPr>
            <w:tcW w:w="1024" w:type="dxa"/>
            <w:vMerge/>
            <w:tcBorders>
              <w:right w:val="single" w:sz="4" w:space="0" w:color="00642D"/>
            </w:tcBorders>
            <w:shd w:val="clear" w:color="auto" w:fill="00642D"/>
            <w:textDirection w:val="btLr"/>
          </w:tcPr>
          <w:p w:rsidR="00C23166" w:rsidRDefault="00C23166" w:rsidP="00C23166">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23166" w:rsidRDefault="00C23166" w:rsidP="00C2316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rsidR="00C23166" w:rsidRPr="00CB5511" w:rsidRDefault="00C23166" w:rsidP="00C23166">
            <w:pPr>
              <w:pStyle w:val="Cuerpodelboletn"/>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rsidR="00C23166" w:rsidRDefault="00C23166" w:rsidP="00C23166">
            <w:pPr>
              <w:pStyle w:val="Cuerpodelboletn"/>
              <w:spacing w:before="120" w:after="120" w:line="312" w:lineRule="auto"/>
              <w:rPr>
                <w:rStyle w:val="Ttulo2Car"/>
                <w:b w:val="0"/>
                <w:bCs w:val="0"/>
                <w:color w:val="auto"/>
                <w:sz w:val="20"/>
                <w:szCs w:val="20"/>
                <w:lang w:bidi="es-ES"/>
              </w:rPr>
            </w:pPr>
            <w:r w:rsidRPr="00AC1BA0">
              <w:rPr>
                <w:rStyle w:val="Ttulo2Car"/>
                <w:b w:val="0"/>
                <w:bCs w:val="0"/>
                <w:color w:val="auto"/>
                <w:sz w:val="20"/>
                <w:szCs w:val="20"/>
                <w:lang w:bidi="es-ES"/>
              </w:rPr>
              <w:t>No se ha localizado información</w:t>
            </w:r>
          </w:p>
          <w:p w:rsidR="00B669D5" w:rsidRPr="00E10482" w:rsidRDefault="00574B3A" w:rsidP="00574B3A">
            <w:pPr>
              <w:pStyle w:val="Cuerpodelboletn"/>
              <w:spacing w:before="120" w:after="120" w:line="312" w:lineRule="auto"/>
              <w:rPr>
                <w:rStyle w:val="Ttulo2Car"/>
                <w:b w:val="0"/>
                <w:bCs w:val="0"/>
                <w:color w:val="auto"/>
                <w:sz w:val="20"/>
                <w:szCs w:val="20"/>
                <w:lang w:bidi="es-ES"/>
              </w:rPr>
            </w:pPr>
            <w:r w:rsidRPr="00574B3A">
              <w:rPr>
                <w:rStyle w:val="Ttulo2Car"/>
                <w:b w:val="0"/>
                <w:bCs w:val="0"/>
                <w:color w:val="auto"/>
                <w:sz w:val="20"/>
                <w:szCs w:val="20"/>
                <w:highlight w:val="yellow"/>
                <w:lang w:bidi="es-ES"/>
              </w:rPr>
              <w:t>Comentario: no es de aplicación.</w:t>
            </w:r>
            <w:r>
              <w:rPr>
                <w:rStyle w:val="Ttulo2Car"/>
                <w:b w:val="0"/>
                <w:bCs w:val="0"/>
                <w:color w:val="auto"/>
                <w:sz w:val="20"/>
                <w:szCs w:val="20"/>
                <w:lang w:bidi="es-ES"/>
              </w:rPr>
              <w:t xml:space="preserve"> </w:t>
            </w:r>
          </w:p>
        </w:tc>
      </w:tr>
      <w:tr w:rsidR="00C23166" w:rsidRPr="00CB5511" w:rsidTr="00E10482">
        <w:trPr>
          <w:trHeight w:val="940"/>
        </w:trPr>
        <w:tc>
          <w:tcPr>
            <w:tcW w:w="1024" w:type="dxa"/>
            <w:vMerge w:val="restart"/>
            <w:tcBorders>
              <w:right w:val="single" w:sz="4" w:space="0" w:color="00642D"/>
            </w:tcBorders>
            <w:shd w:val="clear" w:color="auto" w:fill="00642D"/>
            <w:textDirection w:val="btLr"/>
          </w:tcPr>
          <w:p w:rsidR="00C23166" w:rsidRDefault="00C23166" w:rsidP="00C23166">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C23166" w:rsidRDefault="00C23166" w:rsidP="00C23166">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rsidR="00C23166" w:rsidRPr="00CB5511" w:rsidRDefault="00C23166" w:rsidP="00C23166">
            <w:pPr>
              <w:pStyle w:val="Cuerpodelboletn"/>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rsidR="00C23166" w:rsidRDefault="00C23166" w:rsidP="00C23166">
            <w:pPr>
              <w:pStyle w:val="Cuerpodelboletn"/>
              <w:spacing w:before="120" w:after="120" w:line="312" w:lineRule="auto"/>
              <w:rPr>
                <w:rStyle w:val="Ttulo2Car"/>
                <w:b w:val="0"/>
                <w:bCs w:val="0"/>
                <w:color w:val="auto"/>
                <w:sz w:val="20"/>
                <w:szCs w:val="20"/>
                <w:lang w:bidi="es-ES"/>
              </w:rPr>
            </w:pPr>
            <w:r w:rsidRPr="00AC1BA0">
              <w:rPr>
                <w:rStyle w:val="Ttulo2Car"/>
                <w:b w:val="0"/>
                <w:bCs w:val="0"/>
                <w:color w:val="auto"/>
                <w:sz w:val="20"/>
                <w:szCs w:val="20"/>
                <w:lang w:bidi="es-ES"/>
              </w:rPr>
              <w:t>No se ha localizado información</w:t>
            </w:r>
          </w:p>
          <w:p w:rsidR="00B669D5" w:rsidRPr="00E10482" w:rsidRDefault="003E72E5" w:rsidP="00C23166">
            <w:pPr>
              <w:pStyle w:val="Cuerpodelboletn"/>
              <w:spacing w:before="120" w:after="120" w:line="312" w:lineRule="auto"/>
              <w:rPr>
                <w:rStyle w:val="Ttulo2Car"/>
                <w:b w:val="0"/>
                <w:bCs w:val="0"/>
                <w:color w:val="auto"/>
                <w:sz w:val="20"/>
                <w:szCs w:val="20"/>
                <w:lang w:bidi="es-ES"/>
              </w:rPr>
            </w:pPr>
            <w:r w:rsidRPr="003E72E5">
              <w:rPr>
                <w:rStyle w:val="Ttulo2Car"/>
                <w:b w:val="0"/>
                <w:bCs w:val="0"/>
                <w:color w:val="auto"/>
                <w:sz w:val="20"/>
                <w:szCs w:val="20"/>
                <w:highlight w:val="yellow"/>
                <w:lang w:bidi="es-ES"/>
              </w:rPr>
              <w:t>No se ha dado la circunstancia y por eso no está publicado</w:t>
            </w:r>
          </w:p>
        </w:tc>
      </w:tr>
      <w:tr w:rsidR="00C23166" w:rsidRPr="00CB5511" w:rsidTr="00E10482">
        <w:trPr>
          <w:trHeight w:val="940"/>
        </w:trPr>
        <w:tc>
          <w:tcPr>
            <w:tcW w:w="1024" w:type="dxa"/>
            <w:vMerge/>
            <w:tcBorders>
              <w:right w:val="single" w:sz="4" w:space="0" w:color="00642D"/>
            </w:tcBorders>
            <w:shd w:val="clear" w:color="auto" w:fill="00642D"/>
            <w:textDirection w:val="btLr"/>
          </w:tcPr>
          <w:p w:rsidR="00C23166" w:rsidRDefault="00C23166" w:rsidP="00C23166">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23166" w:rsidRDefault="00C23166" w:rsidP="00C23166">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rsidR="00C23166" w:rsidRPr="00CB5511" w:rsidRDefault="00C23166" w:rsidP="00C23166">
            <w:pPr>
              <w:pStyle w:val="Cuerpodelboletn"/>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rsidR="00C23166" w:rsidRDefault="00C23166" w:rsidP="00C23166">
            <w:pPr>
              <w:pStyle w:val="Cuerpodelboletn"/>
              <w:spacing w:before="120" w:after="120" w:line="312" w:lineRule="auto"/>
              <w:rPr>
                <w:rStyle w:val="Ttulo2Car"/>
                <w:b w:val="0"/>
                <w:bCs w:val="0"/>
                <w:color w:val="auto"/>
                <w:sz w:val="20"/>
                <w:szCs w:val="20"/>
                <w:lang w:bidi="es-ES"/>
              </w:rPr>
            </w:pPr>
            <w:r w:rsidRPr="00AC1BA0">
              <w:rPr>
                <w:rStyle w:val="Ttulo2Car"/>
                <w:b w:val="0"/>
                <w:bCs w:val="0"/>
                <w:color w:val="auto"/>
                <w:sz w:val="20"/>
                <w:szCs w:val="20"/>
                <w:lang w:bidi="es-ES"/>
              </w:rPr>
              <w:t>No se ha localizado información</w:t>
            </w:r>
          </w:p>
          <w:p w:rsidR="00924F44" w:rsidRPr="00E10482" w:rsidRDefault="00924F44" w:rsidP="00C23166">
            <w:pPr>
              <w:pStyle w:val="Cuerpodelboletn"/>
              <w:spacing w:before="120" w:after="120" w:line="312" w:lineRule="auto"/>
              <w:rPr>
                <w:rStyle w:val="Ttulo2Car"/>
                <w:b w:val="0"/>
                <w:bCs w:val="0"/>
                <w:color w:val="auto"/>
                <w:sz w:val="20"/>
                <w:szCs w:val="20"/>
                <w:lang w:bidi="es-ES"/>
              </w:rPr>
            </w:pPr>
          </w:p>
        </w:tc>
      </w:tr>
      <w:tr w:rsidR="00BD4582" w:rsidRPr="00CB5511" w:rsidTr="00E104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738" w:type="dxa"/>
            <w:tcBorders>
              <w:top w:val="single" w:sz="4" w:space="0" w:color="00642D"/>
              <w:left w:val="single" w:sz="4" w:space="0" w:color="00642D"/>
              <w:bottom w:val="single" w:sz="4" w:space="0" w:color="00642D"/>
              <w:right w:val="single" w:sz="4" w:space="0" w:color="00642D"/>
            </w:tcBorders>
          </w:tcPr>
          <w:p w:rsidR="00BD4582" w:rsidRPr="00CB5511" w:rsidRDefault="00BD4582" w:rsidP="00923F05">
            <w:pPr>
              <w:pStyle w:val="Cuerpodelboletn"/>
              <w:numPr>
                <w:ilvl w:val="0"/>
                <w:numId w:val="11"/>
              </w:numPr>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rsidR="00BD4582" w:rsidRPr="00E10482" w:rsidRDefault="00F21D28"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Localizable a través del acceso </w:t>
            </w:r>
            <w:r w:rsidRPr="00AE3317">
              <w:rPr>
                <w:rStyle w:val="Ttulo2Car"/>
                <w:b w:val="0"/>
                <w:bCs w:val="0"/>
                <w:color w:val="auto"/>
                <w:sz w:val="20"/>
                <w:szCs w:val="20"/>
                <w:lang w:bidi="es-ES"/>
              </w:rPr>
              <w:t>la AEMPS/ ¿Quiénes somos?</w:t>
            </w:r>
            <w:r>
              <w:rPr>
                <w:rStyle w:val="Ttulo2Car"/>
                <w:b w:val="0"/>
                <w:bCs w:val="0"/>
                <w:color w:val="auto"/>
                <w:sz w:val="20"/>
                <w:szCs w:val="20"/>
                <w:lang w:bidi="es-ES"/>
              </w:rPr>
              <w:t xml:space="preserve"> /Informes anuales/ Memorias anuales de actividad. Por otra parte, a través del acceso La AEMPS/¿Quiénes somos?/ Carta de servicios, se localizan los informes de evaluación del cumplimiento de la carta de servicios de la Agencia</w:t>
            </w:r>
          </w:p>
        </w:tc>
      </w:tr>
    </w:tbl>
    <w:p w:rsidR="00B266D1" w:rsidRDefault="00B266D1" w:rsidP="00C33A23">
      <w:pPr>
        <w:pStyle w:val="Cuerpodelboletn"/>
        <w:spacing w:before="120" w:after="120" w:line="312" w:lineRule="auto"/>
        <w:ind w:left="360"/>
        <w:rPr>
          <w:rStyle w:val="Ttulo2Car"/>
          <w:color w:val="00642D"/>
          <w:lang w:bidi="es-ES"/>
        </w:rPr>
      </w:pPr>
    </w:p>
    <w:p w:rsidR="00B266D1" w:rsidRDefault="00B266D1"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F21D28" w:rsidP="00C33A23">
      <w:pPr>
        <w:pStyle w:val="Cuerpodelboletn"/>
        <w:spacing w:before="120" w:after="120" w:line="312" w:lineRule="auto"/>
        <w:ind w:left="360"/>
        <w:rPr>
          <w:b/>
          <w:color w:val="00642D"/>
          <w:szCs w:val="22"/>
        </w:rPr>
      </w:pPr>
      <w:r w:rsidRPr="006A2766">
        <w:rPr>
          <w:rStyle w:val="Refdecomentario"/>
          <w:noProof/>
        </w:rPr>
        <mc:AlternateContent>
          <mc:Choice Requires="wps">
            <w:drawing>
              <wp:anchor distT="0" distB="0" distL="114300" distR="114300" simplePos="0" relativeHeight="251677696" behindDoc="0" locked="0" layoutInCell="1" allowOverlap="1" wp14:anchorId="27207B22" wp14:editId="505D3A92">
                <wp:simplePos x="0" y="0"/>
                <wp:positionH relativeFrom="margin">
                  <wp:align>left</wp:align>
                </wp:positionH>
                <wp:positionV relativeFrom="paragraph">
                  <wp:posOffset>302895</wp:posOffset>
                </wp:positionV>
                <wp:extent cx="6724650" cy="4686300"/>
                <wp:effectExtent l="0" t="0" r="1905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4686300"/>
                        </a:xfrm>
                        <a:prstGeom prst="rect">
                          <a:avLst/>
                        </a:prstGeom>
                        <a:solidFill>
                          <a:srgbClr val="FFFFFF"/>
                        </a:solidFill>
                        <a:ln w="9525">
                          <a:solidFill>
                            <a:srgbClr val="000000"/>
                          </a:solidFill>
                          <a:miter lim="800000"/>
                          <a:headEnd/>
                          <a:tailEnd/>
                        </a:ln>
                      </wps:spPr>
                      <wps:txbx>
                        <w:txbxContent>
                          <w:p w:rsidR="00504D15" w:rsidRDefault="00504D15" w:rsidP="00EB51D7">
                            <w:pPr>
                              <w:rPr>
                                <w:b/>
                                <w:color w:val="00642D"/>
                              </w:rPr>
                            </w:pPr>
                            <w:r w:rsidRPr="00BD4582">
                              <w:rPr>
                                <w:b/>
                                <w:color w:val="00642D"/>
                              </w:rPr>
                              <w:t>Contenidos</w:t>
                            </w:r>
                          </w:p>
                          <w:p w:rsidR="00504D15" w:rsidRPr="00F21D28" w:rsidRDefault="00504D15" w:rsidP="00EB51D7">
                            <w:pPr>
                              <w:rPr>
                                <w:bCs/>
                                <w:sz w:val="20"/>
                                <w:szCs w:val="20"/>
                              </w:rPr>
                            </w:pPr>
                            <w:r w:rsidRPr="00F21D28">
                              <w:rPr>
                                <w:bCs/>
                                <w:sz w:val="20"/>
                                <w:szCs w:val="20"/>
                              </w:rPr>
                              <w:t>La informa</w:t>
                            </w:r>
                            <w:r>
                              <w:rPr>
                                <w:bCs/>
                                <w:sz w:val="20"/>
                                <w:szCs w:val="20"/>
                              </w:rPr>
                              <w:t>ción publicada no recoge todos los contenidos obligatorios establecidos en el artículo 8 de la LTAIBG</w:t>
                            </w:r>
                          </w:p>
                          <w:p w:rsidR="00504D15" w:rsidRDefault="00504D15" w:rsidP="00F21D28">
                            <w:pPr>
                              <w:pStyle w:val="Prrafodelista"/>
                              <w:numPr>
                                <w:ilvl w:val="0"/>
                                <w:numId w:val="8"/>
                              </w:numPr>
                              <w:jc w:val="both"/>
                              <w:rPr>
                                <w:sz w:val="20"/>
                                <w:szCs w:val="20"/>
                              </w:rPr>
                            </w:pPr>
                            <w:r>
                              <w:rPr>
                                <w:sz w:val="20"/>
                                <w:szCs w:val="20"/>
                              </w:rPr>
                              <w:t>No se han localizado información sobre las modificaciones de contratos.</w:t>
                            </w:r>
                          </w:p>
                          <w:p w:rsidR="00504D15" w:rsidRDefault="00504D15" w:rsidP="00F21D28">
                            <w:pPr>
                              <w:pStyle w:val="Prrafodelista"/>
                              <w:numPr>
                                <w:ilvl w:val="0"/>
                                <w:numId w:val="8"/>
                              </w:numPr>
                              <w:jc w:val="both"/>
                              <w:rPr>
                                <w:sz w:val="20"/>
                                <w:szCs w:val="20"/>
                              </w:rPr>
                            </w:pPr>
                            <w:r>
                              <w:rPr>
                                <w:sz w:val="20"/>
                                <w:szCs w:val="20"/>
                              </w:rPr>
                              <w:t>No se ha localizado información estadística sobre la distribución en volumen presupuestario de los contratos según procedimiento de licitación.</w:t>
                            </w:r>
                          </w:p>
                          <w:p w:rsidR="00504D15" w:rsidRPr="002F7E57" w:rsidRDefault="00504D15" w:rsidP="00F21D28">
                            <w:pPr>
                              <w:pStyle w:val="Prrafodelista"/>
                              <w:numPr>
                                <w:ilvl w:val="0"/>
                                <w:numId w:val="8"/>
                              </w:numPr>
                              <w:rPr>
                                <w:sz w:val="20"/>
                                <w:szCs w:val="20"/>
                              </w:rPr>
                            </w:pPr>
                            <w:r w:rsidRPr="002F7E57">
                              <w:rPr>
                                <w:sz w:val="20"/>
                                <w:szCs w:val="20"/>
                              </w:rPr>
                              <w:t xml:space="preserve">No se ha localizado información estadística sobre el porcentaje en volumen presupuestario de contratos adjudicados a PYMES según tipo de contrato y según procedimiento de licitación. </w:t>
                            </w:r>
                          </w:p>
                          <w:p w:rsidR="00504D15" w:rsidRDefault="00504D15" w:rsidP="00F21D28">
                            <w:pPr>
                              <w:pStyle w:val="Prrafodelista"/>
                              <w:numPr>
                                <w:ilvl w:val="0"/>
                                <w:numId w:val="8"/>
                              </w:numPr>
                              <w:jc w:val="both"/>
                              <w:rPr>
                                <w:sz w:val="20"/>
                                <w:szCs w:val="20"/>
                              </w:rPr>
                            </w:pPr>
                            <w:r>
                              <w:rPr>
                                <w:sz w:val="20"/>
                                <w:szCs w:val="20"/>
                              </w:rPr>
                              <w:t xml:space="preserve">No se han localizado una </w:t>
                            </w:r>
                            <w:r w:rsidRPr="002F7E57">
                              <w:rPr>
                                <w:sz w:val="20"/>
                                <w:szCs w:val="20"/>
                              </w:rPr>
                              <w:t xml:space="preserve">relación de </w:t>
                            </w:r>
                            <w:r>
                              <w:rPr>
                                <w:sz w:val="20"/>
                                <w:szCs w:val="20"/>
                              </w:rPr>
                              <w:t xml:space="preserve">los </w:t>
                            </w:r>
                            <w:r w:rsidRPr="002F7E57">
                              <w:rPr>
                                <w:sz w:val="20"/>
                                <w:szCs w:val="20"/>
                              </w:rPr>
                              <w:t>convenios</w:t>
                            </w:r>
                            <w:r>
                              <w:rPr>
                                <w:sz w:val="20"/>
                                <w:szCs w:val="20"/>
                              </w:rPr>
                              <w:t xml:space="preserve"> </w:t>
                            </w:r>
                            <w:r w:rsidRPr="002F7E57">
                              <w:rPr>
                                <w:sz w:val="20"/>
                                <w:szCs w:val="20"/>
                              </w:rPr>
                              <w:t>suscritos</w:t>
                            </w:r>
                            <w:r>
                              <w:rPr>
                                <w:sz w:val="20"/>
                                <w:szCs w:val="20"/>
                              </w:rPr>
                              <w:t>.</w:t>
                            </w:r>
                          </w:p>
                          <w:p w:rsidR="00504D15" w:rsidRDefault="00504D15" w:rsidP="00F21D28">
                            <w:pPr>
                              <w:pStyle w:val="Prrafodelista"/>
                              <w:numPr>
                                <w:ilvl w:val="0"/>
                                <w:numId w:val="8"/>
                              </w:numPr>
                              <w:jc w:val="both"/>
                              <w:rPr>
                                <w:sz w:val="20"/>
                                <w:szCs w:val="20"/>
                              </w:rPr>
                            </w:pPr>
                            <w:r>
                              <w:rPr>
                                <w:sz w:val="20"/>
                                <w:szCs w:val="20"/>
                              </w:rPr>
                              <w:t>No se ha localizado información sobre encomiendas de gestión ni sobre las subcontrataciones derivadas de éstas.</w:t>
                            </w:r>
                          </w:p>
                          <w:p w:rsidR="00504D15" w:rsidRDefault="00504D15" w:rsidP="00F21D28">
                            <w:pPr>
                              <w:pStyle w:val="Prrafodelista"/>
                              <w:numPr>
                                <w:ilvl w:val="0"/>
                                <w:numId w:val="8"/>
                              </w:numPr>
                              <w:jc w:val="both"/>
                              <w:rPr>
                                <w:sz w:val="20"/>
                                <w:szCs w:val="20"/>
                              </w:rPr>
                            </w:pPr>
                            <w:r>
                              <w:rPr>
                                <w:sz w:val="20"/>
                                <w:szCs w:val="20"/>
                              </w:rPr>
                              <w:t>No se ha localizado información sobre las subvenciones y ayudas públicas concedidas</w:t>
                            </w:r>
                          </w:p>
                          <w:p w:rsidR="00504D15" w:rsidRDefault="00504D15" w:rsidP="00F21D28">
                            <w:pPr>
                              <w:pStyle w:val="Prrafodelista"/>
                              <w:numPr>
                                <w:ilvl w:val="0"/>
                                <w:numId w:val="8"/>
                              </w:numPr>
                              <w:jc w:val="both"/>
                              <w:rPr>
                                <w:sz w:val="20"/>
                                <w:szCs w:val="20"/>
                              </w:rPr>
                            </w:pPr>
                            <w:r>
                              <w:rPr>
                                <w:sz w:val="20"/>
                                <w:szCs w:val="20"/>
                              </w:rPr>
                              <w:t>No se ha localizado información sobre los presupuestos</w:t>
                            </w:r>
                          </w:p>
                          <w:p w:rsidR="00504D15" w:rsidRDefault="00504D15" w:rsidP="00F21D28">
                            <w:pPr>
                              <w:pStyle w:val="Prrafodelista"/>
                              <w:numPr>
                                <w:ilvl w:val="0"/>
                                <w:numId w:val="8"/>
                              </w:numPr>
                              <w:jc w:val="both"/>
                              <w:rPr>
                                <w:sz w:val="20"/>
                                <w:szCs w:val="20"/>
                              </w:rPr>
                            </w:pPr>
                            <w:r>
                              <w:rPr>
                                <w:sz w:val="20"/>
                                <w:szCs w:val="20"/>
                              </w:rPr>
                              <w:t>No se ha localizado información sobre ejecución presupuestaria</w:t>
                            </w:r>
                          </w:p>
                          <w:p w:rsidR="00504D15" w:rsidRDefault="00504D15" w:rsidP="00F21D28">
                            <w:pPr>
                              <w:pStyle w:val="Prrafodelista"/>
                              <w:numPr>
                                <w:ilvl w:val="0"/>
                                <w:numId w:val="8"/>
                              </w:numPr>
                              <w:jc w:val="both"/>
                              <w:rPr>
                                <w:sz w:val="20"/>
                                <w:szCs w:val="20"/>
                              </w:rPr>
                            </w:pPr>
                            <w:r>
                              <w:rPr>
                                <w:sz w:val="20"/>
                                <w:szCs w:val="20"/>
                              </w:rPr>
                              <w:t>La información sobre las cuentas anuales no está actualizada</w:t>
                            </w:r>
                          </w:p>
                          <w:p w:rsidR="00504D15" w:rsidRDefault="00504D15" w:rsidP="00F21D28">
                            <w:pPr>
                              <w:pStyle w:val="Prrafodelista"/>
                              <w:numPr>
                                <w:ilvl w:val="0"/>
                                <w:numId w:val="8"/>
                              </w:numPr>
                              <w:jc w:val="both"/>
                              <w:rPr>
                                <w:sz w:val="20"/>
                                <w:szCs w:val="20"/>
                              </w:rPr>
                            </w:pPr>
                            <w:r>
                              <w:rPr>
                                <w:sz w:val="20"/>
                                <w:szCs w:val="20"/>
                              </w:rPr>
                              <w:t>No se ha localizado información sobre los informes de auditoría y fiscalización elaborados por el Tribunal de Cuentas</w:t>
                            </w:r>
                          </w:p>
                          <w:p w:rsidR="00504D15" w:rsidRDefault="00504D15" w:rsidP="00F21D28">
                            <w:pPr>
                              <w:pStyle w:val="Prrafodelista"/>
                              <w:numPr>
                                <w:ilvl w:val="0"/>
                                <w:numId w:val="8"/>
                              </w:numPr>
                              <w:jc w:val="both"/>
                              <w:rPr>
                                <w:sz w:val="20"/>
                                <w:szCs w:val="20"/>
                              </w:rPr>
                            </w:pPr>
                            <w:r>
                              <w:rPr>
                                <w:sz w:val="20"/>
                                <w:szCs w:val="20"/>
                              </w:rPr>
                              <w:t>No se ha localizado información sobre las retribuciones percibidas por altos cargos y máximos responsables.</w:t>
                            </w:r>
                          </w:p>
                          <w:p w:rsidR="00504D15" w:rsidRDefault="00504D15" w:rsidP="00F21D28">
                            <w:pPr>
                              <w:pStyle w:val="Prrafodelista"/>
                              <w:numPr>
                                <w:ilvl w:val="0"/>
                                <w:numId w:val="8"/>
                              </w:numPr>
                              <w:jc w:val="both"/>
                              <w:rPr>
                                <w:sz w:val="20"/>
                                <w:szCs w:val="20"/>
                              </w:rPr>
                            </w:pPr>
                            <w:r>
                              <w:rPr>
                                <w:sz w:val="20"/>
                                <w:szCs w:val="20"/>
                              </w:rPr>
                              <w:t xml:space="preserve">No se ha localizado información sobre </w:t>
                            </w:r>
                            <w:r w:rsidRPr="00FF3808">
                              <w:rPr>
                                <w:sz w:val="20"/>
                                <w:szCs w:val="20"/>
                              </w:rPr>
                              <w:t>Indemnizaciones percibidas por Altos Cargos y máximos responsables con ocasión del abandono del cargo.</w:t>
                            </w:r>
                          </w:p>
                          <w:p w:rsidR="00504D15" w:rsidRDefault="00504D15" w:rsidP="00F21D28">
                            <w:pPr>
                              <w:pStyle w:val="Prrafodelista"/>
                              <w:numPr>
                                <w:ilvl w:val="0"/>
                                <w:numId w:val="8"/>
                              </w:numPr>
                              <w:jc w:val="both"/>
                              <w:rPr>
                                <w:sz w:val="20"/>
                                <w:szCs w:val="20"/>
                              </w:rPr>
                            </w:pPr>
                            <w:r>
                              <w:rPr>
                                <w:sz w:val="20"/>
                                <w:szCs w:val="20"/>
                              </w:rPr>
                              <w:t>No se ha localizado información sobre las r</w:t>
                            </w:r>
                            <w:r w:rsidRPr="00FF3808">
                              <w:rPr>
                                <w:sz w:val="20"/>
                                <w:szCs w:val="20"/>
                              </w:rPr>
                              <w:t>esoluciones de autorización o reconocimiento de compatibilidad que afecten a los empleados.</w:t>
                            </w:r>
                          </w:p>
                          <w:p w:rsidR="00504D15" w:rsidRPr="00066878" w:rsidRDefault="00504D15" w:rsidP="00F21D28">
                            <w:pPr>
                              <w:pStyle w:val="Prrafodelista"/>
                              <w:numPr>
                                <w:ilvl w:val="0"/>
                                <w:numId w:val="8"/>
                              </w:numPr>
                              <w:jc w:val="both"/>
                              <w:rPr>
                                <w:sz w:val="20"/>
                                <w:szCs w:val="20"/>
                              </w:rPr>
                            </w:pPr>
                            <w:r>
                              <w:rPr>
                                <w:sz w:val="20"/>
                                <w:szCs w:val="20"/>
                              </w:rPr>
                              <w:t>No se ha localizado información sobre las a</w:t>
                            </w:r>
                            <w:r w:rsidRPr="00FF3808">
                              <w:rPr>
                                <w:sz w:val="20"/>
                                <w:szCs w:val="20"/>
                              </w:rPr>
                              <w:t>utorizaci</w:t>
                            </w:r>
                            <w:r>
                              <w:rPr>
                                <w:sz w:val="20"/>
                                <w:szCs w:val="20"/>
                              </w:rPr>
                              <w:t>ones</w:t>
                            </w:r>
                            <w:r w:rsidRPr="00FF3808">
                              <w:rPr>
                                <w:sz w:val="20"/>
                                <w:szCs w:val="20"/>
                              </w:rPr>
                              <w:t xml:space="preserve"> para actividad privada al cese de altos cargos</w:t>
                            </w:r>
                            <w:r>
                              <w:rPr>
                                <w:sz w:val="20"/>
                                <w:szCs w:val="20"/>
                              </w:rPr>
                              <w:t>.</w:t>
                            </w:r>
                          </w:p>
                          <w:p w:rsidR="00504D15" w:rsidRDefault="00504D15" w:rsidP="00EB51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7B22" id="_x0000_s1030" type="#_x0000_t202" style="position:absolute;left:0;text-align:left;margin-left:0;margin-top:23.85pt;width:529.5pt;height:369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04HLQIAAFQEAAAOAAAAZHJzL2Uyb0RvYy54bWysVNuO0zAQfUfiHyy/07Sh7XajpqulSxHS&#10;cpEWPmBqO42F4wm226R8PWOnLdUCL4g8WB7P+HjmnJks7/rGsINyXqMt+WQ05kxZgVLbXcm/ftm8&#10;WnDmA1gJBq0q+VF5frd6+WLZtYXKsUYjlWMEYn3RtSWvQ2iLLPOiVg34EbbKkrNC10Ag0+0y6aAj&#10;9MZk+Xg8zzp0snUolPd0+jA4+SrhV5US4VNVeRWYKTnlFtLq0rqNa7ZaQrFz0NZanNKAf8iiAW3p&#10;0QvUAwRge6d/g2q0cOixCiOBTYZVpYVKNVA1k/Gzap5qaFWqhcjx7YUm//9gxcfDZ8e0LHk+4cxC&#10;Qxqt9yAdMqlYUH1AlkeWutYXFPzUUnjo32BPaqeKffuI4ptnFtc12J26dw67WoGkLCfxZnZ1dcDx&#10;EWTbfUBJr8E+YALqK9dECokURuik1vGiEOXBBB3Ob/LpfEYuQb7pfDF/PU4aZlCcr7fOh3cKGxY3&#10;JXfUAgkeDo8+xHSgOIfE1zwaLTfamGS43XZtHDsAtcsmfamCZ2HGsq7kt7N8NjDwV4hx+v4E0ehA&#10;fW90U/LFJQiKyNtbK1NXBtBm2FPKxp6IjNwNLIZ+2yflpmd9tiiPxKzDoc1pLGlTo/vBWUctXnL/&#10;fQ9OcWbeW1LndjKdxplIxnR2k5Phrj3baw9YQVAlD5wN23VIcxR5s3hPKlY68RvlHjI5pUytm2g/&#10;jVmcjWs7Rf36Gax+AgAA//8DAFBLAwQUAAYACAAAACEAiUf2HN4AAAAIAQAADwAAAGRycy9kb3du&#10;cmV2LnhtbEyPwU7DMBBE70j8g7VIXBB1gLZJQzYVQgLBDQqCqxtvkwh7HWw3DX+Pe4Lj7Kxm3lTr&#10;yRoxkg+9Y4SrWQaCuHG65xbh/e3hsgARomKtjGNC+KEA6/r0pFKldgd+pXETW5FCOJQKoYtxKKUM&#10;TUdWhZkbiJO3c96qmKRvpfbqkMKtkddZtpRW9ZwaOjXQfUfN12ZvEYr50/gZnm9ePprlzqziRT4+&#10;fnvE87Pp7hZEpCn+PcMRP6FDnZi2bs86CIOQhkSEeZ6DOLrZYpUuW4S8WOQg60r+H1D/AgAA//8D&#10;AFBLAQItABQABgAIAAAAIQC2gziS/gAAAOEBAAATAAAAAAAAAAAAAAAAAAAAAABbQ29udGVudF9U&#10;eXBlc10ueG1sUEsBAi0AFAAGAAgAAAAhADj9If/WAAAAlAEAAAsAAAAAAAAAAAAAAAAALwEAAF9y&#10;ZWxzLy5yZWxzUEsBAi0AFAAGAAgAAAAhAGjLTgctAgAAVAQAAA4AAAAAAAAAAAAAAAAALgIAAGRy&#10;cy9lMm9Eb2MueG1sUEsBAi0AFAAGAAgAAAAhAIlH9hzeAAAACAEAAA8AAAAAAAAAAAAAAAAAhwQA&#10;AGRycy9kb3ducmV2LnhtbFBLBQYAAAAABAAEAPMAAACSBQAAAAA=&#10;">
                <v:textbox>
                  <w:txbxContent>
                    <w:p w:rsidR="00504D15" w:rsidRDefault="00504D15" w:rsidP="00EB51D7">
                      <w:pPr>
                        <w:rPr>
                          <w:b/>
                          <w:color w:val="00642D"/>
                        </w:rPr>
                      </w:pPr>
                      <w:r w:rsidRPr="00BD4582">
                        <w:rPr>
                          <w:b/>
                          <w:color w:val="00642D"/>
                        </w:rPr>
                        <w:t>Contenidos</w:t>
                      </w:r>
                    </w:p>
                    <w:p w:rsidR="00504D15" w:rsidRPr="00F21D28" w:rsidRDefault="00504D15" w:rsidP="00EB51D7">
                      <w:pPr>
                        <w:rPr>
                          <w:bCs/>
                          <w:sz w:val="20"/>
                          <w:szCs w:val="20"/>
                        </w:rPr>
                      </w:pPr>
                      <w:r w:rsidRPr="00F21D28">
                        <w:rPr>
                          <w:bCs/>
                          <w:sz w:val="20"/>
                          <w:szCs w:val="20"/>
                        </w:rPr>
                        <w:t>La informa</w:t>
                      </w:r>
                      <w:r>
                        <w:rPr>
                          <w:bCs/>
                          <w:sz w:val="20"/>
                          <w:szCs w:val="20"/>
                        </w:rPr>
                        <w:t>ción publicada no recoge todos los contenidos obligatorios establecidos en el artículo 8 de la LTAIBG</w:t>
                      </w:r>
                    </w:p>
                    <w:p w:rsidR="00504D15" w:rsidRDefault="00504D15" w:rsidP="00F21D28">
                      <w:pPr>
                        <w:pStyle w:val="Prrafodelista"/>
                        <w:numPr>
                          <w:ilvl w:val="0"/>
                          <w:numId w:val="8"/>
                        </w:numPr>
                        <w:jc w:val="both"/>
                        <w:rPr>
                          <w:sz w:val="20"/>
                          <w:szCs w:val="20"/>
                        </w:rPr>
                      </w:pPr>
                      <w:r>
                        <w:rPr>
                          <w:sz w:val="20"/>
                          <w:szCs w:val="20"/>
                        </w:rPr>
                        <w:t>No se han localizado información sobre las modificaciones de contratos.</w:t>
                      </w:r>
                    </w:p>
                    <w:p w:rsidR="00504D15" w:rsidRDefault="00504D15" w:rsidP="00F21D28">
                      <w:pPr>
                        <w:pStyle w:val="Prrafodelista"/>
                        <w:numPr>
                          <w:ilvl w:val="0"/>
                          <w:numId w:val="8"/>
                        </w:numPr>
                        <w:jc w:val="both"/>
                        <w:rPr>
                          <w:sz w:val="20"/>
                          <w:szCs w:val="20"/>
                        </w:rPr>
                      </w:pPr>
                      <w:r>
                        <w:rPr>
                          <w:sz w:val="20"/>
                          <w:szCs w:val="20"/>
                        </w:rPr>
                        <w:t>No se ha localizado información estadística sobre la distribución en volumen presupuestario de los contratos según procedimiento de licitación.</w:t>
                      </w:r>
                    </w:p>
                    <w:p w:rsidR="00504D15" w:rsidRPr="002F7E57" w:rsidRDefault="00504D15" w:rsidP="00F21D28">
                      <w:pPr>
                        <w:pStyle w:val="Prrafodelista"/>
                        <w:numPr>
                          <w:ilvl w:val="0"/>
                          <w:numId w:val="8"/>
                        </w:numPr>
                        <w:rPr>
                          <w:sz w:val="20"/>
                          <w:szCs w:val="20"/>
                        </w:rPr>
                      </w:pPr>
                      <w:r w:rsidRPr="002F7E57">
                        <w:rPr>
                          <w:sz w:val="20"/>
                          <w:szCs w:val="20"/>
                        </w:rPr>
                        <w:t xml:space="preserve">No se ha localizado información estadística sobre el porcentaje en volumen presupuestario de contratos adjudicados a PYMES según tipo de contrato y según procedimiento de licitación. </w:t>
                      </w:r>
                    </w:p>
                    <w:p w:rsidR="00504D15" w:rsidRDefault="00504D15" w:rsidP="00F21D28">
                      <w:pPr>
                        <w:pStyle w:val="Prrafodelista"/>
                        <w:numPr>
                          <w:ilvl w:val="0"/>
                          <w:numId w:val="8"/>
                        </w:numPr>
                        <w:jc w:val="both"/>
                        <w:rPr>
                          <w:sz w:val="20"/>
                          <w:szCs w:val="20"/>
                        </w:rPr>
                      </w:pPr>
                      <w:r>
                        <w:rPr>
                          <w:sz w:val="20"/>
                          <w:szCs w:val="20"/>
                        </w:rPr>
                        <w:t xml:space="preserve">No se han localizado una </w:t>
                      </w:r>
                      <w:r w:rsidRPr="002F7E57">
                        <w:rPr>
                          <w:sz w:val="20"/>
                          <w:szCs w:val="20"/>
                        </w:rPr>
                        <w:t xml:space="preserve">relación de </w:t>
                      </w:r>
                      <w:r>
                        <w:rPr>
                          <w:sz w:val="20"/>
                          <w:szCs w:val="20"/>
                        </w:rPr>
                        <w:t xml:space="preserve">los </w:t>
                      </w:r>
                      <w:r w:rsidRPr="002F7E57">
                        <w:rPr>
                          <w:sz w:val="20"/>
                          <w:szCs w:val="20"/>
                        </w:rPr>
                        <w:t>convenios</w:t>
                      </w:r>
                      <w:r>
                        <w:rPr>
                          <w:sz w:val="20"/>
                          <w:szCs w:val="20"/>
                        </w:rPr>
                        <w:t xml:space="preserve"> </w:t>
                      </w:r>
                      <w:r w:rsidRPr="002F7E57">
                        <w:rPr>
                          <w:sz w:val="20"/>
                          <w:szCs w:val="20"/>
                        </w:rPr>
                        <w:t>suscritos</w:t>
                      </w:r>
                      <w:r>
                        <w:rPr>
                          <w:sz w:val="20"/>
                          <w:szCs w:val="20"/>
                        </w:rPr>
                        <w:t>.</w:t>
                      </w:r>
                    </w:p>
                    <w:p w:rsidR="00504D15" w:rsidRDefault="00504D15" w:rsidP="00F21D28">
                      <w:pPr>
                        <w:pStyle w:val="Prrafodelista"/>
                        <w:numPr>
                          <w:ilvl w:val="0"/>
                          <w:numId w:val="8"/>
                        </w:numPr>
                        <w:jc w:val="both"/>
                        <w:rPr>
                          <w:sz w:val="20"/>
                          <w:szCs w:val="20"/>
                        </w:rPr>
                      </w:pPr>
                      <w:r>
                        <w:rPr>
                          <w:sz w:val="20"/>
                          <w:szCs w:val="20"/>
                        </w:rPr>
                        <w:t>No se ha localizado información sobre encomiendas de gestión ni sobre las subcontrataciones derivadas de éstas.</w:t>
                      </w:r>
                    </w:p>
                    <w:p w:rsidR="00504D15" w:rsidRDefault="00504D15" w:rsidP="00F21D28">
                      <w:pPr>
                        <w:pStyle w:val="Prrafodelista"/>
                        <w:numPr>
                          <w:ilvl w:val="0"/>
                          <w:numId w:val="8"/>
                        </w:numPr>
                        <w:jc w:val="both"/>
                        <w:rPr>
                          <w:sz w:val="20"/>
                          <w:szCs w:val="20"/>
                        </w:rPr>
                      </w:pPr>
                      <w:r>
                        <w:rPr>
                          <w:sz w:val="20"/>
                          <w:szCs w:val="20"/>
                        </w:rPr>
                        <w:t>No se ha localizado información sobre las subvenciones y ayudas públicas concedidas</w:t>
                      </w:r>
                    </w:p>
                    <w:p w:rsidR="00504D15" w:rsidRDefault="00504D15" w:rsidP="00F21D28">
                      <w:pPr>
                        <w:pStyle w:val="Prrafodelista"/>
                        <w:numPr>
                          <w:ilvl w:val="0"/>
                          <w:numId w:val="8"/>
                        </w:numPr>
                        <w:jc w:val="both"/>
                        <w:rPr>
                          <w:sz w:val="20"/>
                          <w:szCs w:val="20"/>
                        </w:rPr>
                      </w:pPr>
                      <w:r>
                        <w:rPr>
                          <w:sz w:val="20"/>
                          <w:szCs w:val="20"/>
                        </w:rPr>
                        <w:t>No se ha localizado información sobre los presupuestos</w:t>
                      </w:r>
                    </w:p>
                    <w:p w:rsidR="00504D15" w:rsidRDefault="00504D15" w:rsidP="00F21D28">
                      <w:pPr>
                        <w:pStyle w:val="Prrafodelista"/>
                        <w:numPr>
                          <w:ilvl w:val="0"/>
                          <w:numId w:val="8"/>
                        </w:numPr>
                        <w:jc w:val="both"/>
                        <w:rPr>
                          <w:sz w:val="20"/>
                          <w:szCs w:val="20"/>
                        </w:rPr>
                      </w:pPr>
                      <w:r>
                        <w:rPr>
                          <w:sz w:val="20"/>
                          <w:szCs w:val="20"/>
                        </w:rPr>
                        <w:t>No se ha localizado información sobre ejecución presupuestaria</w:t>
                      </w:r>
                    </w:p>
                    <w:p w:rsidR="00504D15" w:rsidRDefault="00504D15" w:rsidP="00F21D28">
                      <w:pPr>
                        <w:pStyle w:val="Prrafodelista"/>
                        <w:numPr>
                          <w:ilvl w:val="0"/>
                          <w:numId w:val="8"/>
                        </w:numPr>
                        <w:jc w:val="both"/>
                        <w:rPr>
                          <w:sz w:val="20"/>
                          <w:szCs w:val="20"/>
                        </w:rPr>
                      </w:pPr>
                      <w:r>
                        <w:rPr>
                          <w:sz w:val="20"/>
                          <w:szCs w:val="20"/>
                        </w:rPr>
                        <w:t>La información sobre las cuentas anuales no está actualizada</w:t>
                      </w:r>
                    </w:p>
                    <w:p w:rsidR="00504D15" w:rsidRDefault="00504D15" w:rsidP="00F21D28">
                      <w:pPr>
                        <w:pStyle w:val="Prrafodelista"/>
                        <w:numPr>
                          <w:ilvl w:val="0"/>
                          <w:numId w:val="8"/>
                        </w:numPr>
                        <w:jc w:val="both"/>
                        <w:rPr>
                          <w:sz w:val="20"/>
                          <w:szCs w:val="20"/>
                        </w:rPr>
                      </w:pPr>
                      <w:r>
                        <w:rPr>
                          <w:sz w:val="20"/>
                          <w:szCs w:val="20"/>
                        </w:rPr>
                        <w:t>No se ha localizado información sobre los informes de auditoría y fiscalización elaborados por el Tribunal de Cuentas</w:t>
                      </w:r>
                    </w:p>
                    <w:p w:rsidR="00504D15" w:rsidRDefault="00504D15" w:rsidP="00F21D28">
                      <w:pPr>
                        <w:pStyle w:val="Prrafodelista"/>
                        <w:numPr>
                          <w:ilvl w:val="0"/>
                          <w:numId w:val="8"/>
                        </w:numPr>
                        <w:jc w:val="both"/>
                        <w:rPr>
                          <w:sz w:val="20"/>
                          <w:szCs w:val="20"/>
                        </w:rPr>
                      </w:pPr>
                      <w:r>
                        <w:rPr>
                          <w:sz w:val="20"/>
                          <w:szCs w:val="20"/>
                        </w:rPr>
                        <w:t>No se ha localizado información sobre las retribuciones percibidas por altos cargos y máximos responsables.</w:t>
                      </w:r>
                    </w:p>
                    <w:p w:rsidR="00504D15" w:rsidRDefault="00504D15" w:rsidP="00F21D28">
                      <w:pPr>
                        <w:pStyle w:val="Prrafodelista"/>
                        <w:numPr>
                          <w:ilvl w:val="0"/>
                          <w:numId w:val="8"/>
                        </w:numPr>
                        <w:jc w:val="both"/>
                        <w:rPr>
                          <w:sz w:val="20"/>
                          <w:szCs w:val="20"/>
                        </w:rPr>
                      </w:pPr>
                      <w:r>
                        <w:rPr>
                          <w:sz w:val="20"/>
                          <w:szCs w:val="20"/>
                        </w:rPr>
                        <w:t xml:space="preserve">No se ha localizado información sobre </w:t>
                      </w:r>
                      <w:r w:rsidRPr="00FF3808">
                        <w:rPr>
                          <w:sz w:val="20"/>
                          <w:szCs w:val="20"/>
                        </w:rPr>
                        <w:t>Indemnizaciones percibidas por Altos Cargos y máximos responsables con ocasión del abandono del cargo.</w:t>
                      </w:r>
                    </w:p>
                    <w:p w:rsidR="00504D15" w:rsidRDefault="00504D15" w:rsidP="00F21D28">
                      <w:pPr>
                        <w:pStyle w:val="Prrafodelista"/>
                        <w:numPr>
                          <w:ilvl w:val="0"/>
                          <w:numId w:val="8"/>
                        </w:numPr>
                        <w:jc w:val="both"/>
                        <w:rPr>
                          <w:sz w:val="20"/>
                          <w:szCs w:val="20"/>
                        </w:rPr>
                      </w:pPr>
                      <w:r>
                        <w:rPr>
                          <w:sz w:val="20"/>
                          <w:szCs w:val="20"/>
                        </w:rPr>
                        <w:t>No se ha localizado información sobre las r</w:t>
                      </w:r>
                      <w:r w:rsidRPr="00FF3808">
                        <w:rPr>
                          <w:sz w:val="20"/>
                          <w:szCs w:val="20"/>
                        </w:rPr>
                        <w:t>esoluciones de autorización o reconocimiento de compatibilidad que afecten a los empleados.</w:t>
                      </w:r>
                    </w:p>
                    <w:p w:rsidR="00504D15" w:rsidRPr="00066878" w:rsidRDefault="00504D15" w:rsidP="00F21D28">
                      <w:pPr>
                        <w:pStyle w:val="Prrafodelista"/>
                        <w:numPr>
                          <w:ilvl w:val="0"/>
                          <w:numId w:val="8"/>
                        </w:numPr>
                        <w:jc w:val="both"/>
                        <w:rPr>
                          <w:sz w:val="20"/>
                          <w:szCs w:val="20"/>
                        </w:rPr>
                      </w:pPr>
                      <w:r>
                        <w:rPr>
                          <w:sz w:val="20"/>
                          <w:szCs w:val="20"/>
                        </w:rPr>
                        <w:t>No se ha localizado información sobre las a</w:t>
                      </w:r>
                      <w:r w:rsidRPr="00FF3808">
                        <w:rPr>
                          <w:sz w:val="20"/>
                          <w:szCs w:val="20"/>
                        </w:rPr>
                        <w:t>utorizaci</w:t>
                      </w:r>
                      <w:r>
                        <w:rPr>
                          <w:sz w:val="20"/>
                          <w:szCs w:val="20"/>
                        </w:rPr>
                        <w:t>ones</w:t>
                      </w:r>
                      <w:r w:rsidRPr="00FF3808">
                        <w:rPr>
                          <w:sz w:val="20"/>
                          <w:szCs w:val="20"/>
                        </w:rPr>
                        <w:t xml:space="preserve"> para actividad privada al cese de altos cargos</w:t>
                      </w:r>
                      <w:r>
                        <w:rPr>
                          <w:sz w:val="20"/>
                          <w:szCs w:val="20"/>
                        </w:rPr>
                        <w:t>.</w:t>
                      </w:r>
                    </w:p>
                    <w:p w:rsidR="00504D15" w:rsidRDefault="00504D15" w:rsidP="00EB51D7"/>
                  </w:txbxContent>
                </v:textbox>
                <w10:wrap anchorx="margin"/>
              </v:shape>
            </w:pict>
          </mc:Fallback>
        </mc:AlternateContent>
      </w:r>
    </w:p>
    <w:p w:rsidR="00EB51D7" w:rsidRDefault="00EB51D7" w:rsidP="00C33A23">
      <w:pPr>
        <w:pStyle w:val="Cuerpodelboletn"/>
        <w:spacing w:before="120" w:after="120" w:line="312" w:lineRule="auto"/>
        <w:ind w:left="360"/>
        <w:rPr>
          <w:b/>
          <w:color w:val="00642D"/>
          <w:szCs w:val="22"/>
        </w:rPr>
      </w:pPr>
    </w:p>
    <w:p w:rsidR="00EB51D7" w:rsidRDefault="00EB51D7" w:rsidP="00C33A23">
      <w:pPr>
        <w:pStyle w:val="Cuerpodelboletn"/>
        <w:spacing w:before="120" w:after="120" w:line="312" w:lineRule="auto"/>
        <w:ind w:left="360"/>
        <w:rPr>
          <w:b/>
          <w:color w:val="00642D"/>
          <w:szCs w:val="22"/>
        </w:rPr>
      </w:pPr>
    </w:p>
    <w:p w:rsidR="00EB51D7" w:rsidRDefault="00EB51D7" w:rsidP="00C33A23">
      <w:pPr>
        <w:pStyle w:val="Cuerpodelboletn"/>
        <w:spacing w:before="120" w:after="120" w:line="312" w:lineRule="auto"/>
        <w:ind w:left="360"/>
        <w:rPr>
          <w:b/>
          <w:color w:val="00642D"/>
          <w:szCs w:val="22"/>
        </w:rPr>
      </w:pPr>
    </w:p>
    <w:p w:rsidR="00EB51D7" w:rsidRDefault="00EB51D7" w:rsidP="00C33A23">
      <w:pPr>
        <w:pStyle w:val="Cuerpodelboletn"/>
        <w:spacing w:before="120" w:after="120" w:line="312" w:lineRule="auto"/>
        <w:ind w:left="360"/>
        <w:rPr>
          <w:b/>
          <w:color w:val="00642D"/>
          <w:szCs w:val="22"/>
        </w:rPr>
      </w:pPr>
    </w:p>
    <w:p w:rsidR="00EB51D7" w:rsidRDefault="00EB51D7" w:rsidP="00C33A23">
      <w:pPr>
        <w:pStyle w:val="Cuerpodelboletn"/>
        <w:spacing w:before="120" w:after="120" w:line="312" w:lineRule="auto"/>
        <w:ind w:left="360"/>
        <w:rPr>
          <w:b/>
          <w:color w:val="00642D"/>
          <w:szCs w:val="22"/>
        </w:rPr>
      </w:pPr>
    </w:p>
    <w:p w:rsidR="00EB51D7" w:rsidRDefault="00EB51D7" w:rsidP="00C33A23">
      <w:pPr>
        <w:pStyle w:val="Cuerpodelboletn"/>
        <w:spacing w:before="120" w:after="120" w:line="312" w:lineRule="auto"/>
        <w:ind w:left="360"/>
        <w:rPr>
          <w:b/>
          <w:color w:val="00642D"/>
          <w:szCs w:val="22"/>
        </w:rPr>
      </w:pPr>
    </w:p>
    <w:p w:rsidR="00EB51D7" w:rsidRDefault="00EB51D7" w:rsidP="00C33A23">
      <w:pPr>
        <w:pStyle w:val="Cuerpodelboletn"/>
        <w:spacing w:before="120" w:after="120" w:line="312" w:lineRule="auto"/>
        <w:ind w:left="360"/>
        <w:rPr>
          <w:b/>
          <w:color w:val="00642D"/>
          <w:szCs w:val="22"/>
        </w:rPr>
      </w:pPr>
    </w:p>
    <w:p w:rsidR="00EB51D7" w:rsidRDefault="00EB51D7" w:rsidP="00C33A23">
      <w:pPr>
        <w:pStyle w:val="Cuerpodelboletn"/>
        <w:spacing w:before="120" w:after="120" w:line="312" w:lineRule="auto"/>
        <w:ind w:left="360"/>
        <w:rPr>
          <w:b/>
          <w:color w:val="00642D"/>
          <w:szCs w:val="22"/>
        </w:rPr>
      </w:pPr>
    </w:p>
    <w:p w:rsidR="00EB51D7" w:rsidRDefault="00EB51D7" w:rsidP="00C33A23">
      <w:pPr>
        <w:pStyle w:val="Cuerpodelboletn"/>
        <w:spacing w:before="120" w:after="120" w:line="312" w:lineRule="auto"/>
        <w:ind w:left="360"/>
        <w:rPr>
          <w:b/>
          <w:color w:val="00642D"/>
          <w:szCs w:val="22"/>
        </w:rPr>
      </w:pPr>
    </w:p>
    <w:p w:rsidR="00F21D28" w:rsidRDefault="00F21D28" w:rsidP="00C33A23">
      <w:pPr>
        <w:pStyle w:val="Cuerpodelboletn"/>
        <w:spacing w:before="120" w:after="120" w:line="312" w:lineRule="auto"/>
        <w:ind w:left="360"/>
        <w:rPr>
          <w:b/>
          <w:color w:val="00642D"/>
          <w:szCs w:val="22"/>
        </w:rPr>
      </w:pPr>
    </w:p>
    <w:p w:rsidR="00F21D28" w:rsidRDefault="00F21D28" w:rsidP="00C33A23">
      <w:pPr>
        <w:pStyle w:val="Cuerpodelboletn"/>
        <w:spacing w:before="120" w:after="120" w:line="312" w:lineRule="auto"/>
        <w:ind w:left="360"/>
        <w:rPr>
          <w:b/>
          <w:color w:val="00642D"/>
          <w:szCs w:val="22"/>
        </w:rPr>
      </w:pPr>
    </w:p>
    <w:p w:rsidR="00F21D28" w:rsidRDefault="00F21D28" w:rsidP="00C33A23">
      <w:pPr>
        <w:pStyle w:val="Cuerpodelboletn"/>
        <w:spacing w:before="120" w:after="120" w:line="312" w:lineRule="auto"/>
        <w:ind w:left="360"/>
        <w:rPr>
          <w:b/>
          <w:color w:val="00642D"/>
          <w:szCs w:val="22"/>
        </w:rPr>
      </w:pPr>
    </w:p>
    <w:p w:rsidR="00F21D28" w:rsidRDefault="00F21D28" w:rsidP="00C33A23">
      <w:pPr>
        <w:pStyle w:val="Cuerpodelboletn"/>
        <w:spacing w:before="120" w:after="120" w:line="312" w:lineRule="auto"/>
        <w:ind w:left="360"/>
        <w:rPr>
          <w:b/>
          <w:color w:val="00642D"/>
          <w:szCs w:val="22"/>
        </w:rPr>
      </w:pPr>
    </w:p>
    <w:p w:rsidR="00F21D28" w:rsidRDefault="00F21D28" w:rsidP="00C33A23">
      <w:pPr>
        <w:pStyle w:val="Cuerpodelboletn"/>
        <w:spacing w:before="120" w:after="120" w:line="312" w:lineRule="auto"/>
        <w:ind w:left="360"/>
        <w:rPr>
          <w:b/>
          <w:color w:val="00642D"/>
          <w:szCs w:val="22"/>
        </w:rPr>
      </w:pPr>
    </w:p>
    <w:p w:rsidR="00F21D28" w:rsidRDefault="00F21D28" w:rsidP="00C33A23">
      <w:pPr>
        <w:pStyle w:val="Cuerpodelboletn"/>
        <w:spacing w:before="120" w:after="120" w:line="312" w:lineRule="auto"/>
        <w:ind w:left="360"/>
        <w:rPr>
          <w:b/>
          <w:color w:val="00642D"/>
          <w:szCs w:val="22"/>
        </w:rPr>
      </w:pPr>
    </w:p>
    <w:p w:rsidR="00EB51D7" w:rsidRDefault="00EB51D7" w:rsidP="00C33A23">
      <w:pPr>
        <w:pStyle w:val="Cuerpodelboletn"/>
        <w:spacing w:before="120" w:after="120" w:line="312" w:lineRule="auto"/>
        <w:ind w:left="360"/>
        <w:rPr>
          <w:b/>
          <w:color w:val="00642D"/>
          <w:szCs w:val="22"/>
        </w:rPr>
      </w:pPr>
    </w:p>
    <w:p w:rsidR="00BD4582" w:rsidRPr="00C33A23" w:rsidRDefault="002F2850" w:rsidP="00B266D1">
      <w:pPr>
        <w:rPr>
          <w:rStyle w:val="Ttulo2Car"/>
          <w:color w:val="00642D"/>
          <w:lang w:bidi="es-ES"/>
        </w:rPr>
      </w:pPr>
      <w:r>
        <w:rPr>
          <w:rStyle w:val="Ttulo2Car"/>
          <w:color w:val="00642D"/>
          <w:lang w:bidi="es-ES"/>
        </w:rPr>
        <w:t>I</w:t>
      </w:r>
      <w:r w:rsidR="00BD4582" w:rsidRPr="00C33A23">
        <w:rPr>
          <w:rStyle w:val="Ttulo2Car"/>
          <w:color w:val="00642D"/>
          <w:lang w:bidi="es-ES"/>
        </w:rPr>
        <w:t>II.</w:t>
      </w:r>
      <w:r w:rsidR="00EB51D7">
        <w:rPr>
          <w:rStyle w:val="Ttulo2Car"/>
          <w:color w:val="00642D"/>
          <w:lang w:bidi="es-ES"/>
        </w:rPr>
        <w:t>4</w:t>
      </w:r>
      <w:r w:rsidR="00BD4582" w:rsidRPr="00C33A23">
        <w:rPr>
          <w:rStyle w:val="Ttulo2Car"/>
          <w:color w:val="00642D"/>
          <w:lang w:bidi="es-ES"/>
        </w:rPr>
        <w:t xml:space="preserve"> Información </w:t>
      </w:r>
      <w:r w:rsidR="00BD4582">
        <w:rPr>
          <w:rStyle w:val="Ttulo2Car"/>
          <w:color w:val="00642D"/>
          <w:lang w:bidi="es-ES"/>
        </w:rPr>
        <w:t>Patrimonial</w:t>
      </w:r>
      <w:r w:rsidR="00BD4582" w:rsidRPr="00C33A23">
        <w:rPr>
          <w:rStyle w:val="Ttulo2Car"/>
          <w:color w:val="00642D"/>
          <w:lang w:bidi="es-ES"/>
        </w:rPr>
        <w:t>.</w:t>
      </w:r>
      <w:r w:rsidR="00BD4582"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Default="00F21D28" w:rsidP="00BD4582">
            <w:pPr>
              <w:pStyle w:val="Cuerpodelboletn"/>
              <w:spacing w:before="120" w:after="120" w:line="312" w:lineRule="auto"/>
              <w:rPr>
                <w:rStyle w:val="Ttulo2Car"/>
                <w:b w:val="0"/>
                <w:bCs w:val="0"/>
                <w:color w:val="auto"/>
                <w:sz w:val="20"/>
                <w:szCs w:val="20"/>
                <w:lang w:bidi="es-ES"/>
              </w:rPr>
            </w:pPr>
            <w:r w:rsidRPr="00F21D28">
              <w:rPr>
                <w:rStyle w:val="Ttulo2Car"/>
                <w:b w:val="0"/>
                <w:bCs w:val="0"/>
                <w:color w:val="auto"/>
                <w:sz w:val="20"/>
                <w:szCs w:val="20"/>
                <w:lang w:bidi="es-ES"/>
              </w:rPr>
              <w:t>No se ha localizado información</w:t>
            </w:r>
          </w:p>
          <w:p w:rsidR="00B669D5" w:rsidRPr="00F21D28" w:rsidRDefault="00B669D5" w:rsidP="00574B3A">
            <w:pPr>
              <w:pStyle w:val="Cuerpodelboletn"/>
              <w:spacing w:before="120" w:after="120" w:line="312" w:lineRule="auto"/>
              <w:rPr>
                <w:rStyle w:val="Ttulo2Car"/>
                <w:b w:val="0"/>
                <w:bCs w:val="0"/>
                <w:sz w:val="20"/>
                <w:szCs w:val="20"/>
                <w:lang w:bidi="es-ES"/>
              </w:rPr>
            </w:pPr>
            <w:bookmarkStart w:id="0" w:name="_GoBack"/>
            <w:bookmarkEnd w:id="0"/>
            <w:r w:rsidRPr="00574B3A">
              <w:rPr>
                <w:rStyle w:val="Ttulo2Car"/>
                <w:b w:val="0"/>
                <w:bCs w:val="0"/>
                <w:color w:val="auto"/>
                <w:sz w:val="20"/>
                <w:szCs w:val="20"/>
                <w:highlight w:val="yellow"/>
                <w:lang w:bidi="es-ES"/>
              </w:rPr>
              <w:t xml:space="preserve">No </w:t>
            </w:r>
            <w:r w:rsidR="00574B3A" w:rsidRPr="00574B3A">
              <w:rPr>
                <w:rStyle w:val="Ttulo2Car"/>
                <w:b w:val="0"/>
                <w:bCs w:val="0"/>
                <w:color w:val="auto"/>
                <w:sz w:val="20"/>
                <w:szCs w:val="20"/>
                <w:highlight w:val="yellow"/>
                <w:lang w:bidi="es-ES"/>
              </w:rPr>
              <w:t>es de aplicación, dado que la AEMPS no posee inmuebles</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0FBB4A2B" wp14:editId="1F191F87">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504D15" w:rsidRDefault="00504D15" w:rsidP="002A154B">
                            <w:pPr>
                              <w:rPr>
                                <w:b/>
                                <w:color w:val="00642D"/>
                              </w:rPr>
                            </w:pPr>
                            <w:r w:rsidRPr="00BD4582">
                              <w:rPr>
                                <w:b/>
                                <w:color w:val="00642D"/>
                              </w:rPr>
                              <w:t>Contenidos</w:t>
                            </w:r>
                          </w:p>
                          <w:p w:rsidR="00504D15" w:rsidRPr="00F21D28" w:rsidRDefault="00504D15" w:rsidP="002A154B">
                            <w:pPr>
                              <w:rPr>
                                <w:bCs/>
                                <w:sz w:val="20"/>
                                <w:szCs w:val="20"/>
                              </w:rPr>
                            </w:pPr>
                            <w:r>
                              <w:rPr>
                                <w:bCs/>
                                <w:sz w:val="20"/>
                                <w:szCs w:val="20"/>
                              </w:rPr>
                              <w:t>No se publica información sobre la obligación contemplada en el artículo 8.3 de la LTAIBG</w:t>
                            </w:r>
                          </w:p>
                          <w:p w:rsidR="00504D15" w:rsidRPr="00BD4582" w:rsidRDefault="00504D15" w:rsidP="002A154B">
                            <w:pPr>
                              <w:rPr>
                                <w:b/>
                                <w:color w:val="00642D"/>
                              </w:rPr>
                            </w:pPr>
                            <w:r>
                              <w:rPr>
                                <w:b/>
                                <w:color w:val="00642D"/>
                              </w:rPr>
                              <w:t>Calidad de la Información</w:t>
                            </w:r>
                          </w:p>
                          <w:p w:rsidR="00504D15" w:rsidRDefault="00504D15"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BB4A2B"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rsidR="00504D15" w:rsidRDefault="00504D15" w:rsidP="002A154B">
                      <w:pPr>
                        <w:rPr>
                          <w:b/>
                          <w:color w:val="00642D"/>
                        </w:rPr>
                      </w:pPr>
                      <w:r w:rsidRPr="00BD4582">
                        <w:rPr>
                          <w:b/>
                          <w:color w:val="00642D"/>
                        </w:rPr>
                        <w:t>Contenidos</w:t>
                      </w:r>
                    </w:p>
                    <w:p w:rsidR="00504D15" w:rsidRPr="00F21D28" w:rsidRDefault="00504D15" w:rsidP="002A154B">
                      <w:pPr>
                        <w:rPr>
                          <w:bCs/>
                          <w:sz w:val="20"/>
                          <w:szCs w:val="20"/>
                        </w:rPr>
                      </w:pPr>
                      <w:r>
                        <w:rPr>
                          <w:bCs/>
                          <w:sz w:val="20"/>
                          <w:szCs w:val="20"/>
                        </w:rPr>
                        <w:t>No se publica información sobre la obligación contemplada en el artículo 8.3 de la LTAIBG</w:t>
                      </w:r>
                    </w:p>
                    <w:p w:rsidR="00504D15" w:rsidRPr="00BD4582" w:rsidRDefault="00504D15" w:rsidP="002A154B">
                      <w:pPr>
                        <w:rPr>
                          <w:b/>
                          <w:color w:val="00642D"/>
                        </w:rPr>
                      </w:pPr>
                      <w:r>
                        <w:rPr>
                          <w:b/>
                          <w:color w:val="00642D"/>
                        </w:rPr>
                        <w:t>Calidad de la Información</w:t>
                      </w:r>
                    </w:p>
                    <w:p w:rsidR="00504D15" w:rsidRDefault="00504D15"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p w:rsidR="00827ABE" w:rsidRDefault="00827ABE" w:rsidP="00BD4582">
      <w:pPr>
        <w:pStyle w:val="Cuerpodelboletn"/>
        <w:spacing w:before="120" w:after="120" w:line="312" w:lineRule="auto"/>
        <w:ind w:left="720"/>
        <w:rPr>
          <w:rFonts w:asciiTheme="minorHAnsi" w:hAnsiTheme="minorHAnsi"/>
          <w:color w:val="auto"/>
          <w:szCs w:val="22"/>
        </w:rPr>
      </w:pPr>
    </w:p>
    <w:tbl>
      <w:tblPr>
        <w:tblW w:w="11199" w:type="dxa"/>
        <w:tblInd w:w="-284" w:type="dxa"/>
        <w:tblCellMar>
          <w:left w:w="70" w:type="dxa"/>
          <w:right w:w="70" w:type="dxa"/>
        </w:tblCellMar>
        <w:tblLook w:val="04A0" w:firstRow="1" w:lastRow="0" w:firstColumn="1" w:lastColumn="0" w:noHBand="0" w:noVBand="1"/>
      </w:tblPr>
      <w:tblGrid>
        <w:gridCol w:w="4536"/>
        <w:gridCol w:w="993"/>
        <w:gridCol w:w="708"/>
        <w:gridCol w:w="993"/>
        <w:gridCol w:w="850"/>
        <w:gridCol w:w="851"/>
        <w:gridCol w:w="850"/>
        <w:gridCol w:w="709"/>
        <w:gridCol w:w="709"/>
      </w:tblGrid>
      <w:tr w:rsidR="00827ABE" w:rsidRPr="00827ABE" w:rsidTr="00827ABE">
        <w:trPr>
          <w:trHeight w:val="1245"/>
        </w:trPr>
        <w:tc>
          <w:tcPr>
            <w:tcW w:w="4536" w:type="dxa"/>
            <w:tcBorders>
              <w:top w:val="single" w:sz="12" w:space="0" w:color="FFFFFF"/>
              <w:left w:val="nil"/>
              <w:bottom w:val="single" w:sz="12" w:space="0" w:color="FFFFFF"/>
              <w:right w:val="nil"/>
            </w:tcBorders>
            <w:shd w:val="clear" w:color="000000" w:fill="00642D"/>
            <w:noWrap/>
            <w:textDirection w:val="btLr"/>
            <w:hideMark/>
          </w:tcPr>
          <w:p w:rsidR="00827ABE" w:rsidRPr="00827ABE" w:rsidRDefault="00827ABE" w:rsidP="00827ABE">
            <w:pPr>
              <w:spacing w:after="0" w:line="240" w:lineRule="auto"/>
              <w:rPr>
                <w:rFonts w:ascii="Calibri" w:eastAsia="Times New Roman" w:hAnsi="Calibri" w:cs="Calibri"/>
                <w:color w:val="000000"/>
                <w:sz w:val="20"/>
                <w:szCs w:val="20"/>
              </w:rPr>
            </w:pPr>
            <w:r w:rsidRPr="00827ABE">
              <w:rPr>
                <w:rFonts w:ascii="Calibri" w:eastAsia="Times New Roman" w:hAnsi="Calibri" w:cs="Calibri"/>
                <w:color w:val="000000"/>
                <w:sz w:val="20"/>
                <w:szCs w:val="20"/>
              </w:rPr>
              <w:t> </w:t>
            </w:r>
          </w:p>
        </w:tc>
        <w:tc>
          <w:tcPr>
            <w:tcW w:w="993" w:type="dxa"/>
            <w:tcBorders>
              <w:top w:val="single" w:sz="12" w:space="0" w:color="FFFFFF"/>
              <w:left w:val="nil"/>
              <w:bottom w:val="single" w:sz="12" w:space="0" w:color="auto"/>
              <w:right w:val="nil"/>
            </w:tcBorders>
            <w:shd w:val="clear" w:color="000000" w:fill="00642D"/>
            <w:noWrap/>
            <w:textDirection w:val="btLr"/>
            <w:vAlign w:val="center"/>
            <w:hideMark/>
          </w:tcPr>
          <w:p w:rsidR="00827ABE" w:rsidRPr="00827ABE" w:rsidRDefault="00827ABE" w:rsidP="00827ABE">
            <w:pPr>
              <w:spacing w:after="0" w:line="240" w:lineRule="auto"/>
              <w:jc w:val="both"/>
              <w:rPr>
                <w:rFonts w:eastAsia="Times New Roman" w:cs="Calibri"/>
                <w:b/>
                <w:bCs/>
                <w:color w:val="FFFFFF"/>
                <w:sz w:val="16"/>
                <w:szCs w:val="16"/>
              </w:rPr>
            </w:pPr>
            <w:r w:rsidRPr="00827ABE">
              <w:rPr>
                <w:rFonts w:eastAsia="Times New Roman" w:cs="Calibri"/>
                <w:b/>
                <w:bCs/>
                <w:color w:val="FFFFFF"/>
                <w:sz w:val="16"/>
                <w:szCs w:val="16"/>
              </w:rPr>
              <w:t>Contenido</w:t>
            </w:r>
          </w:p>
        </w:tc>
        <w:tc>
          <w:tcPr>
            <w:tcW w:w="708" w:type="dxa"/>
            <w:tcBorders>
              <w:top w:val="single" w:sz="12" w:space="0" w:color="FFFFFF"/>
              <w:left w:val="nil"/>
              <w:bottom w:val="single" w:sz="12" w:space="0" w:color="auto"/>
              <w:right w:val="nil"/>
            </w:tcBorders>
            <w:shd w:val="clear" w:color="000000" w:fill="00642D"/>
            <w:noWrap/>
            <w:textDirection w:val="btLr"/>
            <w:vAlign w:val="center"/>
            <w:hideMark/>
          </w:tcPr>
          <w:p w:rsidR="00827ABE" w:rsidRPr="00827ABE" w:rsidRDefault="00827ABE" w:rsidP="00827ABE">
            <w:pPr>
              <w:spacing w:after="0" w:line="240" w:lineRule="auto"/>
              <w:jc w:val="both"/>
              <w:rPr>
                <w:rFonts w:eastAsia="Times New Roman" w:cs="Calibri"/>
                <w:b/>
                <w:bCs/>
                <w:color w:val="FFFFFF"/>
                <w:sz w:val="16"/>
                <w:szCs w:val="16"/>
              </w:rPr>
            </w:pPr>
            <w:r w:rsidRPr="00827ABE">
              <w:rPr>
                <w:rFonts w:eastAsia="Times New Roman" w:cs="Calibri"/>
                <w:b/>
                <w:bCs/>
                <w:color w:val="FFFFFF"/>
                <w:sz w:val="16"/>
                <w:szCs w:val="16"/>
              </w:rPr>
              <w:t>Forma</w:t>
            </w:r>
          </w:p>
        </w:tc>
        <w:tc>
          <w:tcPr>
            <w:tcW w:w="993" w:type="dxa"/>
            <w:tcBorders>
              <w:top w:val="single" w:sz="12" w:space="0" w:color="FFFFFF"/>
              <w:left w:val="nil"/>
              <w:bottom w:val="single" w:sz="12" w:space="0" w:color="auto"/>
              <w:right w:val="nil"/>
            </w:tcBorders>
            <w:shd w:val="clear" w:color="000000" w:fill="00642D"/>
            <w:noWrap/>
            <w:textDirection w:val="btLr"/>
            <w:vAlign w:val="center"/>
            <w:hideMark/>
          </w:tcPr>
          <w:p w:rsidR="00827ABE" w:rsidRPr="00827ABE" w:rsidRDefault="00827ABE" w:rsidP="00827ABE">
            <w:pPr>
              <w:spacing w:after="0" w:line="240" w:lineRule="auto"/>
              <w:jc w:val="both"/>
              <w:rPr>
                <w:rFonts w:eastAsia="Times New Roman" w:cs="Calibri"/>
                <w:b/>
                <w:bCs/>
                <w:color w:val="FFFFFF"/>
                <w:sz w:val="16"/>
                <w:szCs w:val="16"/>
              </w:rPr>
            </w:pPr>
            <w:r w:rsidRPr="00827ABE">
              <w:rPr>
                <w:rFonts w:eastAsia="Times New Roman" w:cs="Calibri"/>
                <w:b/>
                <w:bCs/>
                <w:color w:val="FFFFFF"/>
                <w:sz w:val="16"/>
                <w:szCs w:val="16"/>
              </w:rPr>
              <w:t>Estructuración</w:t>
            </w:r>
          </w:p>
        </w:tc>
        <w:tc>
          <w:tcPr>
            <w:tcW w:w="850" w:type="dxa"/>
            <w:tcBorders>
              <w:top w:val="single" w:sz="12" w:space="0" w:color="FFFFFF"/>
              <w:left w:val="nil"/>
              <w:bottom w:val="single" w:sz="12" w:space="0" w:color="auto"/>
              <w:right w:val="nil"/>
            </w:tcBorders>
            <w:shd w:val="clear" w:color="000000" w:fill="00642D"/>
            <w:noWrap/>
            <w:textDirection w:val="btLr"/>
            <w:vAlign w:val="center"/>
            <w:hideMark/>
          </w:tcPr>
          <w:p w:rsidR="00827ABE" w:rsidRPr="00827ABE" w:rsidRDefault="00827ABE" w:rsidP="00827ABE">
            <w:pPr>
              <w:spacing w:after="0" w:line="240" w:lineRule="auto"/>
              <w:jc w:val="both"/>
              <w:rPr>
                <w:rFonts w:eastAsia="Times New Roman" w:cs="Calibri"/>
                <w:b/>
                <w:bCs/>
                <w:color w:val="FFFFFF"/>
                <w:sz w:val="16"/>
                <w:szCs w:val="16"/>
              </w:rPr>
            </w:pPr>
            <w:r w:rsidRPr="00827ABE">
              <w:rPr>
                <w:rFonts w:eastAsia="Times New Roman" w:cs="Calibri"/>
                <w:b/>
                <w:bCs/>
                <w:color w:val="FFFFFF"/>
                <w:sz w:val="16"/>
                <w:szCs w:val="16"/>
              </w:rPr>
              <w:t>Accesibilidad</w:t>
            </w:r>
          </w:p>
        </w:tc>
        <w:tc>
          <w:tcPr>
            <w:tcW w:w="851" w:type="dxa"/>
            <w:tcBorders>
              <w:top w:val="single" w:sz="12" w:space="0" w:color="FFFFFF"/>
              <w:left w:val="nil"/>
              <w:bottom w:val="single" w:sz="12" w:space="0" w:color="auto"/>
              <w:right w:val="nil"/>
            </w:tcBorders>
            <w:shd w:val="clear" w:color="000000" w:fill="00642D"/>
            <w:noWrap/>
            <w:textDirection w:val="btLr"/>
            <w:vAlign w:val="center"/>
            <w:hideMark/>
          </w:tcPr>
          <w:p w:rsidR="00827ABE" w:rsidRPr="00827ABE" w:rsidRDefault="00827ABE" w:rsidP="00827ABE">
            <w:pPr>
              <w:spacing w:after="0" w:line="240" w:lineRule="auto"/>
              <w:jc w:val="both"/>
              <w:rPr>
                <w:rFonts w:eastAsia="Times New Roman" w:cs="Calibri"/>
                <w:b/>
                <w:bCs/>
                <w:color w:val="FFFFFF"/>
                <w:sz w:val="16"/>
                <w:szCs w:val="16"/>
              </w:rPr>
            </w:pPr>
            <w:r w:rsidRPr="00827ABE">
              <w:rPr>
                <w:rFonts w:eastAsia="Times New Roman" w:cs="Calibri"/>
                <w:b/>
                <w:bCs/>
                <w:color w:val="FFFFFF"/>
                <w:sz w:val="16"/>
                <w:szCs w:val="16"/>
              </w:rPr>
              <w:t>Claridad</w:t>
            </w:r>
          </w:p>
        </w:tc>
        <w:tc>
          <w:tcPr>
            <w:tcW w:w="850" w:type="dxa"/>
            <w:tcBorders>
              <w:top w:val="single" w:sz="12" w:space="0" w:color="FFFFFF"/>
              <w:left w:val="nil"/>
              <w:bottom w:val="single" w:sz="12" w:space="0" w:color="auto"/>
              <w:right w:val="nil"/>
            </w:tcBorders>
            <w:shd w:val="clear" w:color="000000" w:fill="00642D"/>
            <w:noWrap/>
            <w:textDirection w:val="btLr"/>
            <w:vAlign w:val="center"/>
            <w:hideMark/>
          </w:tcPr>
          <w:p w:rsidR="00827ABE" w:rsidRPr="00827ABE" w:rsidRDefault="00827ABE" w:rsidP="00827ABE">
            <w:pPr>
              <w:spacing w:after="0" w:line="240" w:lineRule="auto"/>
              <w:jc w:val="both"/>
              <w:rPr>
                <w:rFonts w:eastAsia="Times New Roman" w:cs="Calibri"/>
                <w:b/>
                <w:bCs/>
                <w:color w:val="FFFFFF"/>
                <w:sz w:val="16"/>
                <w:szCs w:val="16"/>
              </w:rPr>
            </w:pPr>
            <w:r w:rsidRPr="00827ABE">
              <w:rPr>
                <w:rFonts w:eastAsia="Times New Roman" w:cs="Calibri"/>
                <w:b/>
                <w:bCs/>
                <w:color w:val="FFFFFF"/>
                <w:sz w:val="16"/>
                <w:szCs w:val="16"/>
              </w:rPr>
              <w:t>Reutilización</w:t>
            </w:r>
          </w:p>
        </w:tc>
        <w:tc>
          <w:tcPr>
            <w:tcW w:w="709" w:type="dxa"/>
            <w:tcBorders>
              <w:top w:val="single" w:sz="12" w:space="0" w:color="FFFFFF"/>
              <w:left w:val="nil"/>
              <w:bottom w:val="single" w:sz="12" w:space="0" w:color="auto"/>
              <w:right w:val="nil"/>
            </w:tcBorders>
            <w:shd w:val="clear" w:color="000000" w:fill="00642D"/>
            <w:noWrap/>
            <w:textDirection w:val="btLr"/>
            <w:vAlign w:val="center"/>
            <w:hideMark/>
          </w:tcPr>
          <w:p w:rsidR="00827ABE" w:rsidRPr="00827ABE" w:rsidRDefault="00827ABE" w:rsidP="00827ABE">
            <w:pPr>
              <w:spacing w:after="0" w:line="240" w:lineRule="auto"/>
              <w:jc w:val="both"/>
              <w:rPr>
                <w:rFonts w:eastAsia="Times New Roman" w:cs="Calibri"/>
                <w:b/>
                <w:bCs/>
                <w:color w:val="FFFFFF"/>
                <w:sz w:val="16"/>
                <w:szCs w:val="16"/>
              </w:rPr>
            </w:pPr>
            <w:r w:rsidRPr="00827ABE">
              <w:rPr>
                <w:rFonts w:eastAsia="Times New Roman" w:cs="Calibri"/>
                <w:b/>
                <w:bCs/>
                <w:color w:val="FFFFFF"/>
                <w:sz w:val="16"/>
                <w:szCs w:val="16"/>
              </w:rPr>
              <w:t>Actualización</w:t>
            </w:r>
          </w:p>
        </w:tc>
        <w:tc>
          <w:tcPr>
            <w:tcW w:w="709" w:type="dxa"/>
            <w:tcBorders>
              <w:top w:val="single" w:sz="12" w:space="0" w:color="FFFFFF"/>
              <w:left w:val="nil"/>
              <w:bottom w:val="single" w:sz="12" w:space="0" w:color="auto"/>
              <w:right w:val="nil"/>
            </w:tcBorders>
            <w:shd w:val="clear" w:color="000000" w:fill="00642D"/>
            <w:noWrap/>
            <w:textDirection w:val="btLr"/>
            <w:vAlign w:val="center"/>
            <w:hideMark/>
          </w:tcPr>
          <w:p w:rsidR="00827ABE" w:rsidRPr="00827ABE" w:rsidRDefault="00827ABE" w:rsidP="00827ABE">
            <w:pPr>
              <w:spacing w:after="0" w:line="240" w:lineRule="auto"/>
              <w:jc w:val="both"/>
              <w:rPr>
                <w:rFonts w:eastAsia="Times New Roman" w:cs="Calibri"/>
                <w:b/>
                <w:bCs/>
                <w:color w:val="FFFFFF"/>
                <w:sz w:val="16"/>
                <w:szCs w:val="16"/>
              </w:rPr>
            </w:pPr>
            <w:r w:rsidRPr="00827ABE">
              <w:rPr>
                <w:rFonts w:eastAsia="Times New Roman" w:cs="Calibri"/>
                <w:b/>
                <w:bCs/>
                <w:color w:val="FFFFFF"/>
                <w:sz w:val="16"/>
                <w:szCs w:val="16"/>
              </w:rPr>
              <w:t>Total</w:t>
            </w:r>
          </w:p>
        </w:tc>
      </w:tr>
      <w:tr w:rsidR="00827ABE" w:rsidRPr="00827ABE" w:rsidTr="00827ABE">
        <w:trPr>
          <w:trHeight w:val="330"/>
        </w:trPr>
        <w:tc>
          <w:tcPr>
            <w:tcW w:w="4536" w:type="dxa"/>
            <w:tcBorders>
              <w:top w:val="nil"/>
              <w:left w:val="single" w:sz="12" w:space="0" w:color="FFFFFF"/>
              <w:bottom w:val="single" w:sz="12" w:space="0" w:color="FFFFFF"/>
              <w:right w:val="single" w:sz="12" w:space="0" w:color="FFFFFF"/>
            </w:tcBorders>
            <w:shd w:val="clear" w:color="000000" w:fill="00642D"/>
            <w:noWrap/>
            <w:vAlign w:val="center"/>
            <w:hideMark/>
          </w:tcPr>
          <w:p w:rsidR="00827ABE" w:rsidRPr="00827ABE" w:rsidRDefault="00827ABE" w:rsidP="00827ABE">
            <w:pPr>
              <w:spacing w:after="0" w:line="240" w:lineRule="auto"/>
              <w:rPr>
                <w:rFonts w:eastAsia="Times New Roman" w:cs="Calibri"/>
                <w:b/>
                <w:bCs/>
                <w:color w:val="FFFFFF" w:themeColor="background1"/>
                <w:sz w:val="16"/>
                <w:szCs w:val="16"/>
              </w:rPr>
            </w:pPr>
            <w:r w:rsidRPr="00827ABE">
              <w:rPr>
                <w:rFonts w:eastAsia="Times New Roman" w:cs="Calibri"/>
                <w:b/>
                <w:bCs/>
                <w:color w:val="FFFFFF" w:themeColor="background1"/>
                <w:sz w:val="16"/>
                <w:szCs w:val="16"/>
              </w:rPr>
              <w:t>Institucional, Organizativa y de Planificación</w:t>
            </w:r>
          </w:p>
        </w:tc>
        <w:tc>
          <w:tcPr>
            <w:tcW w:w="993"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color w:val="000000"/>
                <w:sz w:val="16"/>
                <w:szCs w:val="16"/>
              </w:rPr>
            </w:pPr>
            <w:r w:rsidRPr="00827ABE">
              <w:rPr>
                <w:rFonts w:eastAsia="Times New Roman" w:cs="Calibri"/>
                <w:color w:val="000000"/>
                <w:sz w:val="16"/>
                <w:szCs w:val="16"/>
              </w:rPr>
              <w:t>72,5</w:t>
            </w:r>
          </w:p>
        </w:tc>
        <w:tc>
          <w:tcPr>
            <w:tcW w:w="708"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color w:val="000000"/>
                <w:sz w:val="16"/>
                <w:szCs w:val="16"/>
              </w:rPr>
            </w:pPr>
            <w:r w:rsidRPr="00827ABE">
              <w:rPr>
                <w:rFonts w:eastAsia="Times New Roman" w:cs="Calibri"/>
                <w:color w:val="000000"/>
                <w:sz w:val="16"/>
                <w:szCs w:val="16"/>
              </w:rPr>
              <w:t>80,0</w:t>
            </w:r>
          </w:p>
        </w:tc>
        <w:tc>
          <w:tcPr>
            <w:tcW w:w="993"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color w:val="000000"/>
                <w:sz w:val="16"/>
                <w:szCs w:val="16"/>
              </w:rPr>
            </w:pPr>
            <w:r w:rsidRPr="00827ABE">
              <w:rPr>
                <w:rFonts w:eastAsia="Times New Roman" w:cs="Calibri"/>
                <w:color w:val="000000"/>
                <w:sz w:val="16"/>
                <w:szCs w:val="16"/>
              </w:rPr>
              <w:t>80,0</w:t>
            </w:r>
          </w:p>
        </w:tc>
        <w:tc>
          <w:tcPr>
            <w:tcW w:w="850"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color w:val="000000"/>
                <w:sz w:val="16"/>
                <w:szCs w:val="16"/>
              </w:rPr>
            </w:pPr>
            <w:r w:rsidRPr="00827ABE">
              <w:rPr>
                <w:rFonts w:eastAsia="Times New Roman" w:cs="Calibri"/>
                <w:color w:val="000000"/>
                <w:sz w:val="16"/>
                <w:szCs w:val="16"/>
              </w:rPr>
              <w:t>80,0</w:t>
            </w:r>
          </w:p>
        </w:tc>
        <w:tc>
          <w:tcPr>
            <w:tcW w:w="851"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color w:val="000000"/>
                <w:sz w:val="16"/>
                <w:szCs w:val="16"/>
              </w:rPr>
            </w:pPr>
            <w:r w:rsidRPr="00827ABE">
              <w:rPr>
                <w:rFonts w:eastAsia="Times New Roman" w:cs="Calibri"/>
                <w:color w:val="000000"/>
                <w:sz w:val="16"/>
                <w:szCs w:val="16"/>
              </w:rPr>
              <w:t>80,0</w:t>
            </w:r>
          </w:p>
        </w:tc>
        <w:tc>
          <w:tcPr>
            <w:tcW w:w="850"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color w:val="000000"/>
                <w:sz w:val="16"/>
                <w:szCs w:val="16"/>
              </w:rPr>
            </w:pPr>
            <w:r w:rsidRPr="00827ABE">
              <w:rPr>
                <w:rFonts w:eastAsia="Times New Roman" w:cs="Calibri"/>
                <w:color w:val="000000"/>
                <w:sz w:val="16"/>
                <w:szCs w:val="16"/>
              </w:rPr>
              <w:t>80,0</w:t>
            </w:r>
          </w:p>
        </w:tc>
        <w:tc>
          <w:tcPr>
            <w:tcW w:w="709"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color w:val="000000"/>
                <w:sz w:val="16"/>
                <w:szCs w:val="16"/>
              </w:rPr>
            </w:pPr>
            <w:r w:rsidRPr="00827ABE">
              <w:rPr>
                <w:rFonts w:eastAsia="Times New Roman" w:cs="Calibri"/>
                <w:color w:val="000000"/>
                <w:sz w:val="16"/>
                <w:szCs w:val="16"/>
              </w:rPr>
              <w:t>55,0</w:t>
            </w:r>
          </w:p>
        </w:tc>
        <w:tc>
          <w:tcPr>
            <w:tcW w:w="709"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color w:val="000000"/>
                <w:sz w:val="16"/>
                <w:szCs w:val="16"/>
              </w:rPr>
            </w:pPr>
            <w:r w:rsidRPr="00827ABE">
              <w:rPr>
                <w:rFonts w:eastAsia="Times New Roman" w:cs="Calibri"/>
                <w:color w:val="000000"/>
                <w:sz w:val="16"/>
                <w:szCs w:val="16"/>
              </w:rPr>
              <w:t>75,4</w:t>
            </w:r>
          </w:p>
        </w:tc>
      </w:tr>
      <w:tr w:rsidR="00827ABE" w:rsidRPr="00827ABE" w:rsidTr="00827ABE">
        <w:trPr>
          <w:trHeight w:val="450"/>
        </w:trPr>
        <w:tc>
          <w:tcPr>
            <w:tcW w:w="4536" w:type="dxa"/>
            <w:tcBorders>
              <w:top w:val="nil"/>
              <w:left w:val="single" w:sz="12" w:space="0" w:color="FFFFFF"/>
              <w:bottom w:val="single" w:sz="12" w:space="0" w:color="FFFFFF"/>
              <w:right w:val="single" w:sz="12" w:space="0" w:color="FFFFFF"/>
            </w:tcBorders>
            <w:shd w:val="clear" w:color="000000" w:fill="00642D"/>
            <w:noWrap/>
            <w:vAlign w:val="center"/>
            <w:hideMark/>
          </w:tcPr>
          <w:p w:rsidR="00827ABE" w:rsidRPr="00827ABE" w:rsidRDefault="00827ABE" w:rsidP="00827ABE">
            <w:pPr>
              <w:spacing w:after="0" w:line="240" w:lineRule="auto"/>
              <w:jc w:val="both"/>
              <w:rPr>
                <w:rFonts w:eastAsia="Times New Roman" w:cs="Calibri"/>
                <w:b/>
                <w:bCs/>
                <w:color w:val="FFFFFF" w:themeColor="background1"/>
                <w:sz w:val="16"/>
                <w:szCs w:val="16"/>
              </w:rPr>
            </w:pPr>
            <w:r w:rsidRPr="00827ABE">
              <w:rPr>
                <w:rFonts w:eastAsia="Times New Roman" w:cs="Calibri"/>
                <w:b/>
                <w:bCs/>
                <w:color w:val="FFFFFF" w:themeColor="background1"/>
                <w:sz w:val="16"/>
                <w:szCs w:val="16"/>
              </w:rPr>
              <w:t xml:space="preserve">De relevancia jurídica </w:t>
            </w:r>
          </w:p>
        </w:tc>
        <w:tc>
          <w:tcPr>
            <w:tcW w:w="993"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color w:val="000000"/>
                <w:sz w:val="16"/>
                <w:szCs w:val="16"/>
              </w:rPr>
            </w:pPr>
            <w:r w:rsidRPr="00827ABE">
              <w:rPr>
                <w:rFonts w:eastAsia="Times New Roman" w:cs="Calibri"/>
                <w:color w:val="000000"/>
                <w:sz w:val="16"/>
                <w:szCs w:val="16"/>
              </w:rPr>
              <w:t>50,0</w:t>
            </w:r>
          </w:p>
        </w:tc>
        <w:tc>
          <w:tcPr>
            <w:tcW w:w="708"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color w:val="000000"/>
                <w:sz w:val="16"/>
                <w:szCs w:val="16"/>
              </w:rPr>
            </w:pPr>
            <w:r w:rsidRPr="00827ABE">
              <w:rPr>
                <w:rFonts w:eastAsia="Times New Roman" w:cs="Calibri"/>
                <w:color w:val="000000"/>
                <w:sz w:val="16"/>
                <w:szCs w:val="16"/>
              </w:rPr>
              <w:t>50,0</w:t>
            </w:r>
          </w:p>
        </w:tc>
        <w:tc>
          <w:tcPr>
            <w:tcW w:w="993"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color w:val="000000"/>
                <w:sz w:val="16"/>
                <w:szCs w:val="16"/>
              </w:rPr>
            </w:pPr>
            <w:r w:rsidRPr="00827ABE">
              <w:rPr>
                <w:rFonts w:eastAsia="Times New Roman" w:cs="Calibri"/>
                <w:color w:val="000000"/>
                <w:sz w:val="16"/>
                <w:szCs w:val="16"/>
              </w:rPr>
              <w:t>50,0</w:t>
            </w:r>
          </w:p>
        </w:tc>
        <w:tc>
          <w:tcPr>
            <w:tcW w:w="850"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color w:val="000000"/>
                <w:sz w:val="16"/>
                <w:szCs w:val="16"/>
              </w:rPr>
            </w:pPr>
            <w:r w:rsidRPr="00827ABE">
              <w:rPr>
                <w:rFonts w:eastAsia="Times New Roman" w:cs="Calibri"/>
                <w:color w:val="000000"/>
                <w:sz w:val="16"/>
                <w:szCs w:val="16"/>
              </w:rPr>
              <w:t>50,0</w:t>
            </w:r>
          </w:p>
        </w:tc>
        <w:tc>
          <w:tcPr>
            <w:tcW w:w="851"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color w:val="000000"/>
                <w:sz w:val="16"/>
                <w:szCs w:val="16"/>
              </w:rPr>
            </w:pPr>
            <w:r w:rsidRPr="00827ABE">
              <w:rPr>
                <w:rFonts w:eastAsia="Times New Roman" w:cs="Calibri"/>
                <w:color w:val="000000"/>
                <w:sz w:val="16"/>
                <w:szCs w:val="16"/>
              </w:rPr>
              <w:t>50,0</w:t>
            </w:r>
          </w:p>
        </w:tc>
        <w:tc>
          <w:tcPr>
            <w:tcW w:w="850"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color w:val="000000"/>
                <w:sz w:val="16"/>
                <w:szCs w:val="16"/>
              </w:rPr>
            </w:pPr>
            <w:r w:rsidRPr="00827ABE">
              <w:rPr>
                <w:rFonts w:eastAsia="Times New Roman" w:cs="Calibri"/>
                <w:color w:val="000000"/>
                <w:sz w:val="16"/>
                <w:szCs w:val="16"/>
              </w:rPr>
              <w:t>50,0</w:t>
            </w:r>
          </w:p>
        </w:tc>
        <w:tc>
          <w:tcPr>
            <w:tcW w:w="709"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color w:val="000000"/>
                <w:sz w:val="16"/>
                <w:szCs w:val="16"/>
              </w:rPr>
            </w:pPr>
            <w:r w:rsidRPr="00827ABE">
              <w:rPr>
                <w:rFonts w:eastAsia="Times New Roman" w:cs="Calibri"/>
                <w:color w:val="000000"/>
                <w:sz w:val="16"/>
                <w:szCs w:val="16"/>
              </w:rPr>
              <w:t>50,0</w:t>
            </w:r>
          </w:p>
        </w:tc>
        <w:tc>
          <w:tcPr>
            <w:tcW w:w="709"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color w:val="000000"/>
                <w:sz w:val="16"/>
                <w:szCs w:val="16"/>
              </w:rPr>
            </w:pPr>
            <w:r w:rsidRPr="00827ABE">
              <w:rPr>
                <w:rFonts w:eastAsia="Times New Roman" w:cs="Calibri"/>
                <w:color w:val="000000"/>
                <w:sz w:val="16"/>
                <w:szCs w:val="16"/>
              </w:rPr>
              <w:t>50,0</w:t>
            </w:r>
          </w:p>
        </w:tc>
      </w:tr>
      <w:tr w:rsidR="00827ABE" w:rsidRPr="00827ABE" w:rsidTr="00827ABE">
        <w:trPr>
          <w:trHeight w:val="330"/>
        </w:trPr>
        <w:tc>
          <w:tcPr>
            <w:tcW w:w="4536" w:type="dxa"/>
            <w:tcBorders>
              <w:top w:val="nil"/>
              <w:left w:val="single" w:sz="12" w:space="0" w:color="FFFFFF"/>
              <w:bottom w:val="single" w:sz="12" w:space="0" w:color="FFFFFF"/>
              <w:right w:val="single" w:sz="12" w:space="0" w:color="FFFFFF"/>
            </w:tcBorders>
            <w:shd w:val="clear" w:color="000000" w:fill="00642D"/>
            <w:noWrap/>
            <w:vAlign w:val="center"/>
            <w:hideMark/>
          </w:tcPr>
          <w:p w:rsidR="00827ABE" w:rsidRPr="00827ABE" w:rsidRDefault="00827ABE" w:rsidP="00827ABE">
            <w:pPr>
              <w:spacing w:after="0" w:line="240" w:lineRule="auto"/>
              <w:rPr>
                <w:rFonts w:eastAsia="Times New Roman" w:cs="Calibri"/>
                <w:b/>
                <w:bCs/>
                <w:color w:val="FFFFFF" w:themeColor="background1"/>
                <w:sz w:val="16"/>
                <w:szCs w:val="16"/>
              </w:rPr>
            </w:pPr>
            <w:r w:rsidRPr="00827ABE">
              <w:rPr>
                <w:rFonts w:eastAsia="Times New Roman" w:cs="Calibri"/>
                <w:b/>
                <w:bCs/>
                <w:color w:val="FFFFFF" w:themeColor="background1"/>
                <w:sz w:val="16"/>
                <w:szCs w:val="16"/>
              </w:rPr>
              <w:t>Económica, Presupuestaria y Estadística</w:t>
            </w:r>
          </w:p>
        </w:tc>
        <w:tc>
          <w:tcPr>
            <w:tcW w:w="993"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color w:val="000000"/>
                <w:sz w:val="16"/>
                <w:szCs w:val="16"/>
              </w:rPr>
            </w:pPr>
            <w:r w:rsidRPr="00827ABE">
              <w:rPr>
                <w:rFonts w:eastAsia="Times New Roman" w:cs="Calibri"/>
                <w:color w:val="000000"/>
                <w:sz w:val="16"/>
                <w:szCs w:val="16"/>
              </w:rPr>
              <w:t>22,2</w:t>
            </w:r>
          </w:p>
        </w:tc>
        <w:tc>
          <w:tcPr>
            <w:tcW w:w="708"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color w:val="000000"/>
                <w:sz w:val="16"/>
                <w:szCs w:val="16"/>
              </w:rPr>
            </w:pPr>
            <w:r w:rsidRPr="00827ABE">
              <w:rPr>
                <w:rFonts w:eastAsia="Times New Roman" w:cs="Calibri"/>
                <w:color w:val="000000"/>
                <w:sz w:val="16"/>
                <w:szCs w:val="16"/>
              </w:rPr>
              <w:t>11,1</w:t>
            </w:r>
          </w:p>
        </w:tc>
        <w:tc>
          <w:tcPr>
            <w:tcW w:w="993"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color w:val="000000"/>
                <w:sz w:val="16"/>
                <w:szCs w:val="16"/>
              </w:rPr>
            </w:pPr>
            <w:r w:rsidRPr="00827ABE">
              <w:rPr>
                <w:rFonts w:eastAsia="Times New Roman" w:cs="Calibri"/>
                <w:color w:val="000000"/>
                <w:sz w:val="16"/>
                <w:szCs w:val="16"/>
              </w:rPr>
              <w:t>22,2</w:t>
            </w:r>
          </w:p>
        </w:tc>
        <w:tc>
          <w:tcPr>
            <w:tcW w:w="850"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color w:val="000000"/>
                <w:sz w:val="16"/>
                <w:szCs w:val="16"/>
              </w:rPr>
            </w:pPr>
            <w:r w:rsidRPr="00827ABE">
              <w:rPr>
                <w:rFonts w:eastAsia="Times New Roman" w:cs="Calibri"/>
                <w:color w:val="000000"/>
                <w:sz w:val="16"/>
                <w:szCs w:val="16"/>
              </w:rPr>
              <w:t>11,1</w:t>
            </w:r>
          </w:p>
        </w:tc>
        <w:tc>
          <w:tcPr>
            <w:tcW w:w="851"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color w:val="000000"/>
                <w:sz w:val="16"/>
                <w:szCs w:val="16"/>
              </w:rPr>
            </w:pPr>
            <w:r w:rsidRPr="00827ABE">
              <w:rPr>
                <w:rFonts w:eastAsia="Times New Roman" w:cs="Calibri"/>
                <w:color w:val="000000"/>
                <w:sz w:val="16"/>
                <w:szCs w:val="16"/>
              </w:rPr>
              <w:t>22,2</w:t>
            </w:r>
          </w:p>
        </w:tc>
        <w:tc>
          <w:tcPr>
            <w:tcW w:w="850"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color w:val="000000"/>
                <w:sz w:val="16"/>
                <w:szCs w:val="16"/>
              </w:rPr>
            </w:pPr>
            <w:r w:rsidRPr="00827ABE">
              <w:rPr>
                <w:rFonts w:eastAsia="Times New Roman" w:cs="Calibri"/>
                <w:color w:val="000000"/>
                <w:sz w:val="16"/>
                <w:szCs w:val="16"/>
              </w:rPr>
              <w:t>22,2</w:t>
            </w:r>
          </w:p>
        </w:tc>
        <w:tc>
          <w:tcPr>
            <w:tcW w:w="709"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color w:val="000000"/>
                <w:sz w:val="16"/>
                <w:szCs w:val="16"/>
              </w:rPr>
            </w:pPr>
            <w:r w:rsidRPr="00827ABE">
              <w:rPr>
                <w:rFonts w:eastAsia="Times New Roman" w:cs="Calibri"/>
                <w:color w:val="000000"/>
                <w:sz w:val="16"/>
                <w:szCs w:val="16"/>
              </w:rPr>
              <w:t>22,2</w:t>
            </w:r>
          </w:p>
        </w:tc>
        <w:tc>
          <w:tcPr>
            <w:tcW w:w="709"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color w:val="000000"/>
                <w:sz w:val="16"/>
                <w:szCs w:val="16"/>
              </w:rPr>
            </w:pPr>
            <w:r w:rsidRPr="00827ABE">
              <w:rPr>
                <w:rFonts w:eastAsia="Times New Roman" w:cs="Calibri"/>
                <w:color w:val="000000"/>
                <w:sz w:val="16"/>
                <w:szCs w:val="16"/>
              </w:rPr>
              <w:t>19,0</w:t>
            </w:r>
          </w:p>
        </w:tc>
      </w:tr>
      <w:tr w:rsidR="00827ABE" w:rsidRPr="00827ABE" w:rsidTr="00827ABE">
        <w:trPr>
          <w:trHeight w:val="330"/>
        </w:trPr>
        <w:tc>
          <w:tcPr>
            <w:tcW w:w="4536" w:type="dxa"/>
            <w:tcBorders>
              <w:top w:val="nil"/>
              <w:left w:val="single" w:sz="12" w:space="0" w:color="FFFFFF"/>
              <w:bottom w:val="single" w:sz="12" w:space="0" w:color="FFFFFF"/>
              <w:right w:val="single" w:sz="12" w:space="0" w:color="FFFFFF"/>
            </w:tcBorders>
            <w:shd w:val="clear" w:color="000000" w:fill="00642D"/>
            <w:noWrap/>
            <w:vAlign w:val="center"/>
            <w:hideMark/>
          </w:tcPr>
          <w:p w:rsidR="00827ABE" w:rsidRPr="00827ABE" w:rsidRDefault="00827ABE" w:rsidP="00827ABE">
            <w:pPr>
              <w:spacing w:after="0" w:line="240" w:lineRule="auto"/>
              <w:rPr>
                <w:rFonts w:eastAsia="Times New Roman" w:cs="Calibri"/>
                <w:b/>
                <w:bCs/>
                <w:color w:val="FFFFFF" w:themeColor="background1"/>
                <w:sz w:val="16"/>
                <w:szCs w:val="16"/>
              </w:rPr>
            </w:pPr>
            <w:r w:rsidRPr="00827ABE">
              <w:rPr>
                <w:rFonts w:eastAsia="Times New Roman" w:cs="Calibri"/>
                <w:b/>
                <w:bCs/>
                <w:color w:val="FFFFFF" w:themeColor="background1"/>
                <w:sz w:val="16"/>
                <w:szCs w:val="16"/>
              </w:rPr>
              <w:t>Información patrimonial</w:t>
            </w:r>
          </w:p>
        </w:tc>
        <w:tc>
          <w:tcPr>
            <w:tcW w:w="993"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color w:val="000000"/>
                <w:sz w:val="16"/>
                <w:szCs w:val="16"/>
              </w:rPr>
            </w:pPr>
            <w:r w:rsidRPr="00827ABE">
              <w:rPr>
                <w:rFonts w:eastAsia="Times New Roman" w:cs="Calibri"/>
                <w:color w:val="000000"/>
                <w:sz w:val="16"/>
                <w:szCs w:val="16"/>
              </w:rPr>
              <w:t>0,0</w:t>
            </w:r>
          </w:p>
        </w:tc>
        <w:tc>
          <w:tcPr>
            <w:tcW w:w="708"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color w:val="000000"/>
                <w:sz w:val="16"/>
                <w:szCs w:val="16"/>
              </w:rPr>
            </w:pPr>
            <w:r w:rsidRPr="00827ABE">
              <w:rPr>
                <w:rFonts w:eastAsia="Times New Roman" w:cs="Calibri"/>
                <w:color w:val="000000"/>
                <w:sz w:val="16"/>
                <w:szCs w:val="16"/>
              </w:rPr>
              <w:t>0,0</w:t>
            </w:r>
          </w:p>
        </w:tc>
        <w:tc>
          <w:tcPr>
            <w:tcW w:w="993"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color w:val="000000"/>
                <w:sz w:val="16"/>
                <w:szCs w:val="16"/>
              </w:rPr>
            </w:pPr>
            <w:r w:rsidRPr="00827ABE">
              <w:rPr>
                <w:rFonts w:eastAsia="Times New Roman" w:cs="Calibri"/>
                <w:color w:val="000000"/>
                <w:sz w:val="16"/>
                <w:szCs w:val="16"/>
              </w:rPr>
              <w:t>0,0</w:t>
            </w:r>
          </w:p>
        </w:tc>
        <w:tc>
          <w:tcPr>
            <w:tcW w:w="850"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color w:val="000000"/>
                <w:sz w:val="16"/>
                <w:szCs w:val="16"/>
              </w:rPr>
            </w:pPr>
            <w:r w:rsidRPr="00827ABE">
              <w:rPr>
                <w:rFonts w:eastAsia="Times New Roman" w:cs="Calibri"/>
                <w:color w:val="000000"/>
                <w:sz w:val="16"/>
                <w:szCs w:val="16"/>
              </w:rPr>
              <w:t>0,0</w:t>
            </w:r>
          </w:p>
        </w:tc>
        <w:tc>
          <w:tcPr>
            <w:tcW w:w="851"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color w:val="000000"/>
                <w:sz w:val="16"/>
                <w:szCs w:val="16"/>
              </w:rPr>
            </w:pPr>
            <w:r w:rsidRPr="00827ABE">
              <w:rPr>
                <w:rFonts w:eastAsia="Times New Roman" w:cs="Calibri"/>
                <w:color w:val="000000"/>
                <w:sz w:val="16"/>
                <w:szCs w:val="16"/>
              </w:rPr>
              <w:t>0,0</w:t>
            </w:r>
          </w:p>
        </w:tc>
        <w:tc>
          <w:tcPr>
            <w:tcW w:w="850"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color w:val="000000"/>
                <w:sz w:val="16"/>
                <w:szCs w:val="16"/>
              </w:rPr>
            </w:pPr>
            <w:r w:rsidRPr="00827ABE">
              <w:rPr>
                <w:rFonts w:eastAsia="Times New Roman" w:cs="Calibri"/>
                <w:color w:val="000000"/>
                <w:sz w:val="16"/>
                <w:szCs w:val="16"/>
              </w:rPr>
              <w:t>0,0</w:t>
            </w:r>
          </w:p>
        </w:tc>
        <w:tc>
          <w:tcPr>
            <w:tcW w:w="709"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color w:val="000000"/>
                <w:sz w:val="16"/>
                <w:szCs w:val="16"/>
              </w:rPr>
            </w:pPr>
            <w:r w:rsidRPr="00827ABE">
              <w:rPr>
                <w:rFonts w:eastAsia="Times New Roman" w:cs="Calibri"/>
                <w:color w:val="000000"/>
                <w:sz w:val="16"/>
                <w:szCs w:val="16"/>
              </w:rPr>
              <w:t>0,0</w:t>
            </w:r>
          </w:p>
        </w:tc>
        <w:tc>
          <w:tcPr>
            <w:tcW w:w="709"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color w:val="000000"/>
                <w:sz w:val="16"/>
                <w:szCs w:val="16"/>
              </w:rPr>
            </w:pPr>
            <w:r w:rsidRPr="00827ABE">
              <w:rPr>
                <w:rFonts w:eastAsia="Times New Roman" w:cs="Calibri"/>
                <w:color w:val="000000"/>
                <w:sz w:val="16"/>
                <w:szCs w:val="16"/>
              </w:rPr>
              <w:t>0,0</w:t>
            </w:r>
          </w:p>
        </w:tc>
      </w:tr>
      <w:tr w:rsidR="00827ABE" w:rsidRPr="00827ABE" w:rsidTr="00827ABE">
        <w:trPr>
          <w:trHeight w:val="330"/>
        </w:trPr>
        <w:tc>
          <w:tcPr>
            <w:tcW w:w="4536" w:type="dxa"/>
            <w:tcBorders>
              <w:top w:val="nil"/>
              <w:left w:val="single" w:sz="12" w:space="0" w:color="FFFFFF"/>
              <w:bottom w:val="single" w:sz="12" w:space="0" w:color="FFFFFF"/>
              <w:right w:val="single" w:sz="12" w:space="0" w:color="FFFFFF"/>
            </w:tcBorders>
            <w:shd w:val="clear" w:color="000000" w:fill="00642D"/>
            <w:noWrap/>
            <w:vAlign w:val="center"/>
            <w:hideMark/>
          </w:tcPr>
          <w:p w:rsidR="00827ABE" w:rsidRPr="00827ABE" w:rsidRDefault="00827ABE" w:rsidP="00827ABE">
            <w:pPr>
              <w:spacing w:after="0" w:line="240" w:lineRule="auto"/>
              <w:rPr>
                <w:rFonts w:eastAsia="Times New Roman" w:cs="Calibri"/>
                <w:b/>
                <w:bCs/>
                <w:color w:val="FFFFFF" w:themeColor="background1"/>
                <w:sz w:val="16"/>
                <w:szCs w:val="16"/>
              </w:rPr>
            </w:pPr>
            <w:r w:rsidRPr="00827ABE">
              <w:rPr>
                <w:rFonts w:eastAsia="Times New Roman" w:cs="Calibri"/>
                <w:b/>
                <w:bCs/>
                <w:i/>
                <w:iCs/>
                <w:color w:val="FFFFFF" w:themeColor="background1"/>
                <w:sz w:val="16"/>
                <w:szCs w:val="16"/>
              </w:rPr>
              <w:t>Índice de Cumplimiento de la Información Obligatoria</w:t>
            </w:r>
          </w:p>
        </w:tc>
        <w:tc>
          <w:tcPr>
            <w:tcW w:w="993"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b/>
                <w:bCs/>
                <w:i/>
                <w:iCs/>
                <w:color w:val="000000"/>
                <w:sz w:val="16"/>
                <w:szCs w:val="16"/>
              </w:rPr>
            </w:pPr>
            <w:r w:rsidRPr="00827ABE">
              <w:rPr>
                <w:rFonts w:eastAsia="Times New Roman" w:cs="Calibri"/>
                <w:b/>
                <w:bCs/>
                <w:i/>
                <w:iCs/>
                <w:color w:val="000000"/>
                <w:sz w:val="16"/>
                <w:szCs w:val="16"/>
              </w:rPr>
              <w:t>39,5</w:t>
            </w:r>
          </w:p>
        </w:tc>
        <w:tc>
          <w:tcPr>
            <w:tcW w:w="708"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b/>
                <w:bCs/>
                <w:i/>
                <w:iCs/>
                <w:color w:val="000000"/>
                <w:sz w:val="16"/>
                <w:szCs w:val="16"/>
              </w:rPr>
            </w:pPr>
            <w:r w:rsidRPr="00827ABE">
              <w:rPr>
                <w:rFonts w:eastAsia="Times New Roman" w:cs="Calibri"/>
                <w:b/>
                <w:bCs/>
                <w:i/>
                <w:iCs/>
                <w:color w:val="000000"/>
                <w:sz w:val="16"/>
                <w:szCs w:val="16"/>
              </w:rPr>
              <w:t>35,5</w:t>
            </w:r>
          </w:p>
        </w:tc>
        <w:tc>
          <w:tcPr>
            <w:tcW w:w="993"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b/>
                <w:bCs/>
                <w:i/>
                <w:iCs/>
                <w:color w:val="000000"/>
                <w:sz w:val="16"/>
                <w:szCs w:val="16"/>
              </w:rPr>
            </w:pPr>
            <w:r w:rsidRPr="00827ABE">
              <w:rPr>
                <w:rFonts w:eastAsia="Times New Roman" w:cs="Calibri"/>
                <w:b/>
                <w:bCs/>
                <w:i/>
                <w:iCs/>
                <w:color w:val="000000"/>
                <w:sz w:val="16"/>
                <w:szCs w:val="16"/>
              </w:rPr>
              <w:t>41,9</w:t>
            </w:r>
          </w:p>
        </w:tc>
        <w:tc>
          <w:tcPr>
            <w:tcW w:w="850"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b/>
                <w:bCs/>
                <w:i/>
                <w:iCs/>
                <w:color w:val="000000"/>
                <w:sz w:val="16"/>
                <w:szCs w:val="16"/>
              </w:rPr>
            </w:pPr>
            <w:r w:rsidRPr="00827ABE">
              <w:rPr>
                <w:rFonts w:eastAsia="Times New Roman" w:cs="Calibri"/>
                <w:b/>
                <w:bCs/>
                <w:i/>
                <w:iCs/>
                <w:color w:val="000000"/>
                <w:sz w:val="16"/>
                <w:szCs w:val="16"/>
              </w:rPr>
              <w:t>35,5</w:t>
            </w:r>
          </w:p>
        </w:tc>
        <w:tc>
          <w:tcPr>
            <w:tcW w:w="851"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b/>
                <w:bCs/>
                <w:i/>
                <w:iCs/>
                <w:color w:val="000000"/>
                <w:sz w:val="16"/>
                <w:szCs w:val="16"/>
              </w:rPr>
            </w:pPr>
            <w:r w:rsidRPr="00827ABE">
              <w:rPr>
                <w:rFonts w:eastAsia="Times New Roman" w:cs="Calibri"/>
                <w:b/>
                <w:bCs/>
                <w:i/>
                <w:iCs/>
                <w:color w:val="000000"/>
                <w:sz w:val="16"/>
                <w:szCs w:val="16"/>
              </w:rPr>
              <w:t>41,9</w:t>
            </w:r>
          </w:p>
        </w:tc>
        <w:tc>
          <w:tcPr>
            <w:tcW w:w="850"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b/>
                <w:bCs/>
                <w:i/>
                <w:iCs/>
                <w:color w:val="000000"/>
                <w:sz w:val="16"/>
                <w:szCs w:val="16"/>
              </w:rPr>
            </w:pPr>
            <w:r w:rsidRPr="00827ABE">
              <w:rPr>
                <w:rFonts w:eastAsia="Times New Roman" w:cs="Calibri"/>
                <w:b/>
                <w:bCs/>
                <w:i/>
                <w:iCs/>
                <w:color w:val="000000"/>
                <w:sz w:val="16"/>
                <w:szCs w:val="16"/>
              </w:rPr>
              <w:t>41,9</w:t>
            </w:r>
          </w:p>
        </w:tc>
        <w:tc>
          <w:tcPr>
            <w:tcW w:w="709"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b/>
                <w:bCs/>
                <w:i/>
                <w:iCs/>
                <w:color w:val="000000"/>
                <w:sz w:val="16"/>
                <w:szCs w:val="16"/>
              </w:rPr>
            </w:pPr>
            <w:r w:rsidRPr="00827ABE">
              <w:rPr>
                <w:rFonts w:eastAsia="Times New Roman" w:cs="Calibri"/>
                <w:b/>
                <w:bCs/>
                <w:i/>
                <w:iCs/>
                <w:color w:val="000000"/>
                <w:sz w:val="16"/>
                <w:szCs w:val="16"/>
              </w:rPr>
              <w:t>33,9</w:t>
            </w:r>
          </w:p>
        </w:tc>
        <w:tc>
          <w:tcPr>
            <w:tcW w:w="709" w:type="dxa"/>
            <w:tcBorders>
              <w:top w:val="nil"/>
              <w:left w:val="nil"/>
              <w:bottom w:val="nil"/>
              <w:right w:val="nil"/>
            </w:tcBorders>
            <w:shd w:val="clear" w:color="000000" w:fill="D8D8D8"/>
            <w:noWrap/>
            <w:vAlign w:val="center"/>
            <w:hideMark/>
          </w:tcPr>
          <w:p w:rsidR="00827ABE" w:rsidRPr="00827ABE" w:rsidRDefault="00827ABE" w:rsidP="00827ABE">
            <w:pPr>
              <w:spacing w:after="0" w:line="240" w:lineRule="auto"/>
              <w:jc w:val="center"/>
              <w:rPr>
                <w:rFonts w:eastAsia="Times New Roman" w:cs="Calibri"/>
                <w:b/>
                <w:bCs/>
                <w:i/>
                <w:iCs/>
                <w:color w:val="000000"/>
                <w:sz w:val="16"/>
                <w:szCs w:val="16"/>
              </w:rPr>
            </w:pPr>
            <w:r w:rsidRPr="00827ABE">
              <w:rPr>
                <w:rFonts w:eastAsia="Times New Roman" w:cs="Calibri"/>
                <w:b/>
                <w:bCs/>
                <w:i/>
                <w:iCs/>
                <w:color w:val="000000"/>
                <w:sz w:val="16"/>
                <w:szCs w:val="16"/>
              </w:rPr>
              <w:t>38,6</w:t>
            </w:r>
          </w:p>
        </w:tc>
      </w:tr>
    </w:tbl>
    <w:p w:rsidR="00F21D28" w:rsidRDefault="00827ABE" w:rsidP="00BD4582">
      <w:pPr>
        <w:pStyle w:val="Cuerpodelboletn"/>
        <w:spacing w:before="120" w:after="120" w:line="312" w:lineRule="auto"/>
        <w:ind w:left="720"/>
        <w:rPr>
          <w:rFonts w:asciiTheme="minorHAnsi" w:hAnsiTheme="minorHAnsi"/>
          <w:color w:val="auto"/>
          <w:szCs w:val="22"/>
        </w:rPr>
      </w:pPr>
      <w:r>
        <w:t>El Índice de Cumplimiento de la Información Obligatoria (ICIO) se sitúa en el 38,6%. La falta de publicación de informaciones obligatorias – no se publica el 60,5% de estas informaciones – es el factor que explica el Índice de Cumplimiento alcanzado.</w:t>
      </w:r>
    </w:p>
    <w:p w:rsidR="00BD4582" w:rsidRDefault="00BD4582" w:rsidP="00BD4582">
      <w:pPr>
        <w:pStyle w:val="Cuerpodelboletn"/>
        <w:spacing w:before="120" w:after="120" w:line="312" w:lineRule="auto"/>
        <w:ind w:left="720"/>
        <w:rPr>
          <w:b/>
          <w:color w:val="50866C"/>
          <w:sz w:val="32"/>
        </w:rPr>
      </w:pPr>
    </w:p>
    <w:p w:rsidR="00840B55" w:rsidRDefault="00840B55" w:rsidP="00BD4582">
      <w:pPr>
        <w:pStyle w:val="Cuerpodelboletn"/>
        <w:spacing w:before="120" w:after="120" w:line="312" w:lineRule="auto"/>
        <w:ind w:left="720"/>
        <w:rPr>
          <w:b/>
          <w:color w:val="50866C"/>
          <w:sz w:val="32"/>
        </w:rPr>
      </w:pPr>
    </w:p>
    <w:p w:rsidR="00840B55" w:rsidRDefault="00840B55" w:rsidP="00BD4582">
      <w:pPr>
        <w:pStyle w:val="Cuerpodelboletn"/>
        <w:spacing w:before="120" w:after="120" w:line="312" w:lineRule="auto"/>
        <w:ind w:left="720"/>
        <w:rPr>
          <w:b/>
          <w:color w:val="50866C"/>
          <w:sz w:val="32"/>
        </w:rPr>
      </w:pPr>
    </w:p>
    <w:p w:rsidR="00840B55" w:rsidRPr="00840B55" w:rsidRDefault="00840B55" w:rsidP="00840B55">
      <w:pPr>
        <w:pStyle w:val="Prrafodelista"/>
        <w:numPr>
          <w:ilvl w:val="0"/>
          <w:numId w:val="1"/>
        </w:numPr>
        <w:rPr>
          <w:b/>
          <w:color w:val="00642D"/>
          <w:sz w:val="32"/>
        </w:rPr>
      </w:pPr>
      <w:r w:rsidRPr="00840B55">
        <w:rPr>
          <w:b/>
          <w:color w:val="50866C"/>
          <w:sz w:val="32"/>
        </w:rPr>
        <w:t>T</w:t>
      </w:r>
      <w:r w:rsidRPr="00840B55">
        <w:rPr>
          <w:b/>
          <w:color w:val="00642D"/>
          <w:sz w:val="32"/>
        </w:rPr>
        <w:t xml:space="preserve">ransparencia Voluntaria y Buenas Prácticas </w:t>
      </w:r>
    </w:p>
    <w:p w:rsidR="00840B55" w:rsidRDefault="00840B55" w:rsidP="00840B55">
      <w:pPr>
        <w:rPr>
          <w:u w:val="single"/>
        </w:rPr>
      </w:pPr>
      <w:r w:rsidRPr="002A154B">
        <w:rPr>
          <w:noProof/>
          <w:u w:val="single"/>
        </w:rPr>
        <mc:AlternateContent>
          <mc:Choice Requires="wps">
            <w:drawing>
              <wp:anchor distT="0" distB="0" distL="114300" distR="114300" simplePos="0" relativeHeight="251679744" behindDoc="0" locked="0" layoutInCell="1" allowOverlap="1" wp14:anchorId="21DB3199" wp14:editId="710A6CDB">
                <wp:simplePos x="0" y="0"/>
                <wp:positionH relativeFrom="column">
                  <wp:posOffset>171450</wp:posOffset>
                </wp:positionH>
                <wp:positionV relativeFrom="paragraph">
                  <wp:posOffset>318135</wp:posOffset>
                </wp:positionV>
                <wp:extent cx="6286500" cy="1447800"/>
                <wp:effectExtent l="0" t="0" r="19050"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47800"/>
                        </a:xfrm>
                        <a:prstGeom prst="rect">
                          <a:avLst/>
                        </a:prstGeom>
                        <a:solidFill>
                          <a:srgbClr val="FFFFFF"/>
                        </a:solidFill>
                        <a:ln w="9525">
                          <a:solidFill>
                            <a:srgbClr val="000000"/>
                          </a:solidFill>
                          <a:miter lim="800000"/>
                          <a:headEnd/>
                          <a:tailEnd/>
                        </a:ln>
                      </wps:spPr>
                      <wps:txbx>
                        <w:txbxContent>
                          <w:p w:rsidR="00504D15" w:rsidRDefault="00504D15" w:rsidP="00840B55">
                            <w:pPr>
                              <w:rPr>
                                <w:b/>
                                <w:color w:val="00642D"/>
                              </w:rPr>
                            </w:pPr>
                            <w:r w:rsidRPr="002A154B">
                              <w:rPr>
                                <w:b/>
                                <w:color w:val="00642D"/>
                              </w:rPr>
                              <w:t xml:space="preserve">Transparencia </w:t>
                            </w:r>
                            <w:r>
                              <w:rPr>
                                <w:b/>
                                <w:color w:val="00642D"/>
                              </w:rPr>
                              <w:t>Voluntaria</w:t>
                            </w:r>
                          </w:p>
                          <w:p w:rsidR="00504D15" w:rsidRDefault="00504D15" w:rsidP="00840B55">
                            <w:pPr>
                              <w:jc w:val="both"/>
                              <w:rPr>
                                <w:sz w:val="20"/>
                                <w:szCs w:val="20"/>
                              </w:rPr>
                            </w:pPr>
                            <w:r>
                              <w:rPr>
                                <w:sz w:val="20"/>
                                <w:szCs w:val="20"/>
                              </w:rPr>
                              <w:t xml:space="preserve">La AEMPS </w:t>
                            </w:r>
                            <w:r w:rsidRPr="008C48EE">
                              <w:rPr>
                                <w:sz w:val="20"/>
                                <w:szCs w:val="20"/>
                              </w:rPr>
                              <w:t>publica información adicional a la</w:t>
                            </w:r>
                            <w:r>
                              <w:rPr>
                                <w:sz w:val="20"/>
                                <w:szCs w:val="20"/>
                              </w:rPr>
                              <w:t xml:space="preserve"> obligatoria</w:t>
                            </w:r>
                            <w:r w:rsidRPr="008C48EE">
                              <w:rPr>
                                <w:sz w:val="20"/>
                                <w:szCs w:val="20"/>
                              </w:rPr>
                              <w:t xml:space="preserve"> que pued</w:t>
                            </w:r>
                            <w:r>
                              <w:rPr>
                                <w:sz w:val="20"/>
                                <w:szCs w:val="20"/>
                              </w:rPr>
                              <w:t>e</w:t>
                            </w:r>
                            <w:r w:rsidRPr="008C48EE">
                              <w:rPr>
                                <w:sz w:val="20"/>
                                <w:szCs w:val="20"/>
                              </w:rPr>
                              <w:t xml:space="preserve"> considerarse relevante desde el punto de vista de la Transparencia de la organización</w:t>
                            </w:r>
                            <w:r>
                              <w:rPr>
                                <w:sz w:val="20"/>
                                <w:szCs w:val="20"/>
                              </w:rPr>
                              <w:t>:</w:t>
                            </w:r>
                          </w:p>
                          <w:p w:rsidR="00504D15" w:rsidRDefault="00504D15" w:rsidP="00840B55">
                            <w:pPr>
                              <w:pStyle w:val="Prrafodelista"/>
                              <w:numPr>
                                <w:ilvl w:val="0"/>
                                <w:numId w:val="13"/>
                              </w:numPr>
                              <w:jc w:val="both"/>
                              <w:rPr>
                                <w:sz w:val="20"/>
                                <w:szCs w:val="20"/>
                              </w:rPr>
                            </w:pPr>
                            <w:r>
                              <w:rPr>
                                <w:sz w:val="20"/>
                                <w:szCs w:val="20"/>
                              </w:rPr>
                              <w:t>Subvenciones y ayudas públicas percibidas</w:t>
                            </w:r>
                          </w:p>
                          <w:p w:rsidR="00504D15" w:rsidRPr="00840B55" w:rsidRDefault="00504D15" w:rsidP="00840B55">
                            <w:pPr>
                              <w:pStyle w:val="Prrafodelista"/>
                              <w:numPr>
                                <w:ilvl w:val="0"/>
                                <w:numId w:val="13"/>
                              </w:numPr>
                              <w:jc w:val="both"/>
                              <w:rPr>
                                <w:sz w:val="20"/>
                                <w:szCs w:val="20"/>
                              </w:rPr>
                            </w:pPr>
                            <w:r>
                              <w:rPr>
                                <w:sz w:val="20"/>
                                <w:szCs w:val="20"/>
                              </w:rPr>
                              <w:t>Ofertas de empleo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B3199" id="_x0000_s1032" type="#_x0000_t202" style="position:absolute;margin-left:13.5pt;margin-top:25.05pt;width:495pt;height:1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cAKQIAAFMEAAAOAAAAZHJzL2Uyb0RvYy54bWysVNtu2zAMfR+wfxD0vtgxcqsRp+jSZRjQ&#10;XYBuHyBLcixMEj1JiZ19/Sg5TbPbyzA9CKRJHpGHpNe3g9HkKJ1XYCs6neSUSMtBKLuv6JfPu1cr&#10;SnxgVjANVlb0JD293bx8se67UhbQghbSEQSxvuy7irYhdGWWed5Kw/wEOmnR2IAzLKDq9plwrEd0&#10;o7MizxdZD050Drj0Hr/ej0a6SfhNI3n42DReBqIrirmFdLt01/HONmtW7h3rWsXPabB/yMIwZfHR&#10;C9Q9C4wcnPoNyijuwEMTJhxMBk2juEw1YDXT/JdqHlvWyVQLkuO7C03+/8HyD8dPjihR0SUllhls&#10;0fbAhAMiJAlyCECKSFLf+RJ9Hzv0DsNrGLDZqWDfPQD/6omFbcvsXt45B30rmcAkpzEyuwodcXwE&#10;qfv3IPA1dgiQgIbGmcggckIQHZt1ujQI8yAcPy6K1WKeo4mjbTqbLVeoxDdY+RTeOR/eSjAkChV1&#10;OAEJnh0ffBhdn1ziax60EjuldVLcvt5qR44Mp2WXzhn9JzdtSV/Rm3kxHxn4K0Sezp8gjAo49lqZ&#10;imIJeKITKyNvb6xIcmBKjzJWp+2ZyMjdyGIY6iE1bhFjI8k1iBMy62CcctxKFFpw3ynpccIr6r8d&#10;mJOU6HcWu3ODBMaVSMpsvixQcdeW+trCLEeoigZKRnEb0hrFtC3cYRcblfh9zuScMk5u6tB5y+Jq&#10;XOvJ6/lfsPkBAAD//wMAUEsDBBQABgAIAAAAIQCD+Deb3gAAAAoBAAAPAAAAZHJzL2Rvd25yZXYu&#10;eG1sTI/BTsMwDIbvSLxDZCQuaEs6YCul6YSQQOwGG4Jr1nhtReKUJOvK25Oe4Gh/1u/vL9ejNWxA&#10;HzpHErK5AIZUO91RI+F99zTLgYWoSCvjCCX8YIB1dX5WqkK7E73hsI0NSyEUCiWhjbEvOA91i1aF&#10;ueuREjs4b1VMo2+49uqUwq3hCyGW3KqO0odW9fjYYv21PVoJ+c3L8Bk2168f9fJg7uLVanj+9lJe&#10;XowP98AijvHvGCb9pA5Vctq7I+nAjITFKlWJEm5FBmziIps2+4nkGfCq5P8rVL8AAAD//wMAUEsB&#10;Ai0AFAAGAAgAAAAhALaDOJL+AAAA4QEAABMAAAAAAAAAAAAAAAAAAAAAAFtDb250ZW50X1R5cGVz&#10;XS54bWxQSwECLQAUAAYACAAAACEAOP0h/9YAAACUAQAACwAAAAAAAAAAAAAAAAAvAQAAX3JlbHMv&#10;LnJlbHNQSwECLQAUAAYACAAAACEAxj83ACkCAABTBAAADgAAAAAAAAAAAAAAAAAuAgAAZHJzL2Uy&#10;b0RvYy54bWxQSwECLQAUAAYACAAAACEAg/g3m94AAAAKAQAADwAAAAAAAAAAAAAAAACDBAAAZHJz&#10;L2Rvd25yZXYueG1sUEsFBgAAAAAEAAQA8wAAAI4FAAAAAA==&#10;">
                <v:textbox>
                  <w:txbxContent>
                    <w:p w:rsidR="00504D15" w:rsidRDefault="00504D15" w:rsidP="00840B55">
                      <w:pPr>
                        <w:rPr>
                          <w:b/>
                          <w:color w:val="00642D"/>
                        </w:rPr>
                      </w:pPr>
                      <w:r w:rsidRPr="002A154B">
                        <w:rPr>
                          <w:b/>
                          <w:color w:val="00642D"/>
                        </w:rPr>
                        <w:t xml:space="preserve">Transparencia </w:t>
                      </w:r>
                      <w:r>
                        <w:rPr>
                          <w:b/>
                          <w:color w:val="00642D"/>
                        </w:rPr>
                        <w:t>Voluntaria</w:t>
                      </w:r>
                    </w:p>
                    <w:p w:rsidR="00504D15" w:rsidRDefault="00504D15" w:rsidP="00840B55">
                      <w:pPr>
                        <w:jc w:val="both"/>
                        <w:rPr>
                          <w:sz w:val="20"/>
                          <w:szCs w:val="20"/>
                        </w:rPr>
                      </w:pPr>
                      <w:r>
                        <w:rPr>
                          <w:sz w:val="20"/>
                          <w:szCs w:val="20"/>
                        </w:rPr>
                        <w:t xml:space="preserve">La AEMPS </w:t>
                      </w:r>
                      <w:r w:rsidRPr="008C48EE">
                        <w:rPr>
                          <w:sz w:val="20"/>
                          <w:szCs w:val="20"/>
                        </w:rPr>
                        <w:t>publica información adicional a la</w:t>
                      </w:r>
                      <w:r>
                        <w:rPr>
                          <w:sz w:val="20"/>
                          <w:szCs w:val="20"/>
                        </w:rPr>
                        <w:t xml:space="preserve"> obligatoria</w:t>
                      </w:r>
                      <w:r w:rsidRPr="008C48EE">
                        <w:rPr>
                          <w:sz w:val="20"/>
                          <w:szCs w:val="20"/>
                        </w:rPr>
                        <w:t xml:space="preserve"> que pued</w:t>
                      </w:r>
                      <w:r>
                        <w:rPr>
                          <w:sz w:val="20"/>
                          <w:szCs w:val="20"/>
                        </w:rPr>
                        <w:t>e</w:t>
                      </w:r>
                      <w:r w:rsidRPr="008C48EE">
                        <w:rPr>
                          <w:sz w:val="20"/>
                          <w:szCs w:val="20"/>
                        </w:rPr>
                        <w:t xml:space="preserve"> considerarse relevante desde el punto de vista de la Transparencia de la organización</w:t>
                      </w:r>
                      <w:r>
                        <w:rPr>
                          <w:sz w:val="20"/>
                          <w:szCs w:val="20"/>
                        </w:rPr>
                        <w:t>:</w:t>
                      </w:r>
                    </w:p>
                    <w:p w:rsidR="00504D15" w:rsidRDefault="00504D15" w:rsidP="00840B55">
                      <w:pPr>
                        <w:pStyle w:val="Prrafodelista"/>
                        <w:numPr>
                          <w:ilvl w:val="0"/>
                          <w:numId w:val="13"/>
                        </w:numPr>
                        <w:jc w:val="both"/>
                        <w:rPr>
                          <w:sz w:val="20"/>
                          <w:szCs w:val="20"/>
                        </w:rPr>
                      </w:pPr>
                      <w:r>
                        <w:rPr>
                          <w:sz w:val="20"/>
                          <w:szCs w:val="20"/>
                        </w:rPr>
                        <w:t>Subvenciones y ayudas públicas percibidas</w:t>
                      </w:r>
                    </w:p>
                    <w:p w:rsidR="00504D15" w:rsidRPr="00840B55" w:rsidRDefault="00504D15" w:rsidP="00840B55">
                      <w:pPr>
                        <w:pStyle w:val="Prrafodelista"/>
                        <w:numPr>
                          <w:ilvl w:val="0"/>
                          <w:numId w:val="13"/>
                        </w:numPr>
                        <w:jc w:val="both"/>
                        <w:rPr>
                          <w:sz w:val="20"/>
                          <w:szCs w:val="20"/>
                        </w:rPr>
                      </w:pPr>
                      <w:r>
                        <w:rPr>
                          <w:sz w:val="20"/>
                          <w:szCs w:val="20"/>
                        </w:rPr>
                        <w:t>Ofertas de empleo</w:t>
                      </w:r>
                    </w:p>
                  </w:txbxContent>
                </v:textbox>
              </v:shape>
            </w:pict>
          </mc:Fallback>
        </mc:AlternateContent>
      </w:r>
    </w:p>
    <w:p w:rsidR="00840B55" w:rsidRPr="00932008" w:rsidRDefault="00840B55" w:rsidP="00840B55">
      <w:pPr>
        <w:rPr>
          <w:u w:val="single"/>
        </w:rPr>
      </w:pPr>
    </w:p>
    <w:p w:rsidR="00840B55" w:rsidRDefault="00840B55" w:rsidP="00840B55"/>
    <w:p w:rsidR="00840B55" w:rsidRDefault="00840B55" w:rsidP="00840B55"/>
    <w:p w:rsidR="00840B55" w:rsidRDefault="00840B55" w:rsidP="00840B55"/>
    <w:p w:rsidR="00840B55" w:rsidRDefault="00840B55" w:rsidP="00840B55"/>
    <w:p w:rsidR="00840B55" w:rsidRDefault="00840B55" w:rsidP="00840B55">
      <w:r w:rsidRPr="002A154B">
        <w:rPr>
          <w:noProof/>
          <w:u w:val="single"/>
        </w:rPr>
        <mc:AlternateContent>
          <mc:Choice Requires="wps">
            <w:drawing>
              <wp:anchor distT="0" distB="0" distL="114300" distR="114300" simplePos="0" relativeHeight="251680768" behindDoc="0" locked="0" layoutInCell="1" allowOverlap="1" wp14:anchorId="37FF0931" wp14:editId="4E106B8D">
                <wp:simplePos x="0" y="0"/>
                <wp:positionH relativeFrom="column">
                  <wp:posOffset>133350</wp:posOffset>
                </wp:positionH>
                <wp:positionV relativeFrom="paragraph">
                  <wp:posOffset>282576</wp:posOffset>
                </wp:positionV>
                <wp:extent cx="6264910" cy="838200"/>
                <wp:effectExtent l="0" t="0" r="21590" b="190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38200"/>
                        </a:xfrm>
                        <a:prstGeom prst="rect">
                          <a:avLst/>
                        </a:prstGeom>
                        <a:solidFill>
                          <a:srgbClr val="FFFFFF"/>
                        </a:solidFill>
                        <a:ln w="9525">
                          <a:solidFill>
                            <a:srgbClr val="000000"/>
                          </a:solidFill>
                          <a:miter lim="800000"/>
                          <a:headEnd/>
                          <a:tailEnd/>
                        </a:ln>
                      </wps:spPr>
                      <wps:txbx>
                        <w:txbxContent>
                          <w:p w:rsidR="00504D15" w:rsidRDefault="00504D15" w:rsidP="00840B55">
                            <w:pPr>
                              <w:rPr>
                                <w:b/>
                                <w:color w:val="00642D"/>
                              </w:rPr>
                            </w:pPr>
                            <w:r>
                              <w:rPr>
                                <w:b/>
                                <w:color w:val="00642D"/>
                              </w:rPr>
                              <w:t>Buenas Prácticas</w:t>
                            </w:r>
                          </w:p>
                          <w:p w:rsidR="00504D15" w:rsidRPr="000E7BD9" w:rsidRDefault="00504D15" w:rsidP="00840B55">
                            <w:pPr>
                              <w:rPr>
                                <w:sz w:val="20"/>
                                <w:szCs w:val="20"/>
                              </w:rPr>
                            </w:pPr>
                            <w:r>
                              <w:rPr>
                                <w:sz w:val="20"/>
                                <w:szCs w:val="20"/>
                              </w:rPr>
                              <w:t>Dado que la AEMPS carece de Portal de Transparencia, no caben buenas prácticas que reseñar</w:t>
                            </w:r>
                          </w:p>
                          <w:p w:rsidR="00504D15" w:rsidRPr="002A154B" w:rsidRDefault="00504D15" w:rsidP="00840B55">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F0931" id="_x0000_s1033" type="#_x0000_t202" style="position:absolute;margin-left:10.5pt;margin-top:22.25pt;width:493.3pt;height: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xg/KgIAAFIEAAAOAAAAZHJzL2Uyb0RvYy54bWysVNtu2zAMfR+wfxD0vjjJkjQx4hRdugwD&#10;ugvQ7QNoSY6FyaInKbG7ry8lp2l2exnmB4EUqUPykPT6um8MOyrnNdqCT0ZjzpQVKLXdF/zrl92r&#10;JWc+gJVg0KqCPyjPrzcvX6y7NldTrNFI5RiBWJ93bcHrENo8y7yoVQN+hK2yZKzQNRBIdftMOugI&#10;vTHZdDxeZB062ToUynu6vR2MfJPwq0qJ8KmqvArMFJxyC+l06SzjmW3WkO8dtLUWpzTgH7JoQFsK&#10;eoa6hQDs4PRvUI0WDj1WYSSwybCqtFCpBqpmMv6lmvsaWpVqIXJ8e6bJ/z9Y8fH42TEtC06NstBQ&#10;i7YHkA6ZVCyoPiCbRpK61ufke9+Sd+jfYE/NTgX79g7FN88sbmuwe3XjHHa1AklJTuLL7OLpgOMj&#10;SNl9QEnR4BAwAfWVayKDxAkjdGrWw7lBlAcTdLmYLmarCZkE2ZavlzQBKQTkT69b58M7hQ2LQsEd&#10;DUBCh+OdDzEbyJ9cYjCPRsudNiYpbl9ujWNHoGHZpe+E/pObsawr+Go+nQ8E/BVinL4/QTQ60NQb&#10;3VAVZyfII21vrUwzGUCbQaaUjT3xGKkbSAx92ae+XcUAkeMS5QMR63AYclpKEmp0PzjraMAL7r8f&#10;wCnOzHtLzVlNZrO4EUmZza+mpLhLS3lpASsIquCBs0HchrRFkTeLN9TESid+nzM5pUyDm2g/LVnc&#10;jEs9eT3/CjaPAAAA//8DAFBLAwQUAAYACAAAACEA9oTF0uAAAAAKAQAADwAAAGRycy9kb3ducmV2&#10;LnhtbEyPwU7DMBBE70j8g7VIXBC1W9KkhDgVQgLRGxQEVzfeJhH2OthuGv4e9wS3Wc1q5k21nqxh&#10;I/rQO5IwnwlgSI3TPbUS3t8er1fAQlSklXGEEn4wwLo+P6tUqd2RXnHcxpalEAqlktDFOJSch6ZD&#10;q8LMDUjJ2ztvVUynb7n26pjCreELIXJuVU+poVMDPnTYfG0PVsIqex4/w+bm5aPJ9+Y2XhXj07eX&#10;8vJiur8DFnGKf89wwk/oUCemnTuQDsxIWMzTlCghy5bATr4QRQ5sl1SRL4HXFf8/of4FAAD//wMA&#10;UEsBAi0AFAAGAAgAAAAhALaDOJL+AAAA4QEAABMAAAAAAAAAAAAAAAAAAAAAAFtDb250ZW50X1R5&#10;cGVzXS54bWxQSwECLQAUAAYACAAAACEAOP0h/9YAAACUAQAACwAAAAAAAAAAAAAAAAAvAQAAX3Jl&#10;bHMvLnJlbHNQSwECLQAUAAYACAAAACEAdeMYPyoCAABSBAAADgAAAAAAAAAAAAAAAAAuAgAAZHJz&#10;L2Uyb0RvYy54bWxQSwECLQAUAAYACAAAACEA9oTF0uAAAAAKAQAADwAAAAAAAAAAAAAAAACEBAAA&#10;ZHJzL2Rvd25yZXYueG1sUEsFBgAAAAAEAAQA8wAAAJEFAAAAAA==&#10;">
                <v:textbox>
                  <w:txbxContent>
                    <w:p w:rsidR="00504D15" w:rsidRDefault="00504D15" w:rsidP="00840B55">
                      <w:pPr>
                        <w:rPr>
                          <w:b/>
                          <w:color w:val="00642D"/>
                        </w:rPr>
                      </w:pPr>
                      <w:r>
                        <w:rPr>
                          <w:b/>
                          <w:color w:val="00642D"/>
                        </w:rPr>
                        <w:t>Buenas Prácticas</w:t>
                      </w:r>
                    </w:p>
                    <w:p w:rsidR="00504D15" w:rsidRPr="000E7BD9" w:rsidRDefault="00504D15" w:rsidP="00840B55">
                      <w:pPr>
                        <w:rPr>
                          <w:sz w:val="20"/>
                          <w:szCs w:val="20"/>
                        </w:rPr>
                      </w:pPr>
                      <w:r>
                        <w:rPr>
                          <w:sz w:val="20"/>
                          <w:szCs w:val="20"/>
                        </w:rPr>
                        <w:t>Dado que la AEMPS carece de Portal de Transparencia, no caben buenas prácticas que reseñar</w:t>
                      </w:r>
                    </w:p>
                    <w:p w:rsidR="00504D15" w:rsidRPr="002A154B" w:rsidRDefault="00504D15" w:rsidP="00840B55">
                      <w:pPr>
                        <w:rPr>
                          <w:b/>
                          <w:color w:val="00642D"/>
                        </w:rPr>
                      </w:pPr>
                    </w:p>
                  </w:txbxContent>
                </v:textbox>
              </v:shape>
            </w:pict>
          </mc:Fallback>
        </mc:AlternateContent>
      </w:r>
    </w:p>
    <w:p w:rsidR="00840B55" w:rsidRDefault="00840B55" w:rsidP="00840B55"/>
    <w:p w:rsidR="00827ABE" w:rsidRDefault="00827ABE" w:rsidP="00BD4582">
      <w:pPr>
        <w:pStyle w:val="Cuerpodelboletn"/>
        <w:spacing w:before="120" w:after="120" w:line="312" w:lineRule="auto"/>
        <w:ind w:left="720"/>
        <w:rPr>
          <w:b/>
          <w:color w:val="50866C"/>
          <w:sz w:val="32"/>
        </w:rPr>
      </w:pPr>
    </w:p>
    <w:p w:rsidR="00561402" w:rsidRDefault="00561402"/>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827ABE" w:rsidRPr="00827ABE" w:rsidRDefault="00827ABE" w:rsidP="00827ABE">
      <w:pPr>
        <w:jc w:val="both"/>
      </w:pPr>
      <w:r w:rsidRPr="00827ABE">
        <w:t xml:space="preserve">Como se ha indicado el cumplimiento de las obligaciones de transparencia de la LTAIBG por parte de </w:t>
      </w:r>
      <w:r>
        <w:t>la AEMPS</w:t>
      </w:r>
      <w:r w:rsidRPr="00827ABE">
        <w:t xml:space="preserve">, en función de la información disponible en su web, alcanza el </w:t>
      </w:r>
      <w:r>
        <w:t>38,6</w:t>
      </w:r>
      <w:r w:rsidRPr="00827ABE">
        <w:t xml:space="preserve">%. </w:t>
      </w:r>
    </w:p>
    <w:p w:rsidR="00827ABE" w:rsidRPr="00827ABE" w:rsidRDefault="00827ABE" w:rsidP="00827ABE">
      <w:pPr>
        <w:jc w:val="both"/>
      </w:pPr>
      <w:r w:rsidRPr="00827ABE">
        <w:t xml:space="preserve">A lo largo del informe se han señalado una serie de carencias. Por ello y para procurar avances en el grado de cumplimiento de la LTAIBG por parte de </w:t>
      </w:r>
      <w:r>
        <w:t>AEMPS</w:t>
      </w:r>
      <w:r w:rsidRPr="00827ABE">
        <w:t xml:space="preserve">, este CTBG </w:t>
      </w:r>
      <w:r w:rsidRPr="00827ABE">
        <w:rPr>
          <w:b/>
          <w:color w:val="00642D"/>
        </w:rPr>
        <w:t>recomienda</w:t>
      </w:r>
      <w:r w:rsidRPr="00827ABE">
        <w:t>:</w:t>
      </w:r>
    </w:p>
    <w:p w:rsidR="00827ABE" w:rsidRPr="00827ABE" w:rsidRDefault="00827ABE" w:rsidP="00827ABE">
      <w:pPr>
        <w:spacing w:before="120" w:after="120" w:line="312" w:lineRule="auto"/>
        <w:jc w:val="both"/>
        <w:rPr>
          <w:b/>
          <w:color w:val="00642D"/>
        </w:rPr>
      </w:pPr>
      <w:r w:rsidRPr="00827ABE">
        <w:rPr>
          <w:b/>
          <w:color w:val="00642D"/>
        </w:rPr>
        <w:t>Localización y Estructuración de la información</w:t>
      </w:r>
    </w:p>
    <w:p w:rsidR="00827ABE" w:rsidRPr="00827ABE" w:rsidRDefault="00827ABE" w:rsidP="00827ABE">
      <w:pPr>
        <w:spacing w:before="120" w:after="120" w:line="312" w:lineRule="auto"/>
        <w:jc w:val="both"/>
        <w:rPr>
          <w:rFonts w:eastAsiaTheme="majorEastAsia" w:cstheme="majorBidi"/>
          <w:bCs/>
        </w:rPr>
      </w:pPr>
      <w:r>
        <w:t>La AEMPS</w:t>
      </w:r>
      <w:r w:rsidRPr="00827ABE">
        <w:t xml:space="preserve"> </w:t>
      </w:r>
      <w:r w:rsidRPr="00827ABE">
        <w:rPr>
          <w:rFonts w:eastAsiaTheme="majorEastAsia" w:cstheme="majorBidi"/>
          <w:bCs/>
        </w:rPr>
        <w:t xml:space="preserve">debe articular un espacio diferenciado en su web institucional destinado a la publicación de la información sujeta a obligaciones de publicidad activa que le son de aplicación. El acceso a este espacio debería efectuarse mediante un banner o acceso visible en la página home de su web institucional. </w:t>
      </w:r>
    </w:p>
    <w:p w:rsidR="00827ABE" w:rsidRPr="00827ABE" w:rsidRDefault="00827ABE" w:rsidP="00827ABE">
      <w:pPr>
        <w:spacing w:before="120" w:after="120" w:line="312" w:lineRule="auto"/>
        <w:jc w:val="both"/>
      </w:pPr>
      <w:r w:rsidRPr="00827ABE">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827ABE" w:rsidRPr="00827ABE" w:rsidRDefault="00827ABE" w:rsidP="00827ABE">
      <w:pPr>
        <w:spacing w:before="120" w:after="120" w:line="312" w:lineRule="auto"/>
        <w:jc w:val="both"/>
      </w:pPr>
      <w:r w:rsidRPr="00827ABE">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rsidR="00827ABE" w:rsidRDefault="00827ABE" w:rsidP="00827ABE">
      <w:pPr>
        <w:spacing w:before="120" w:after="120" w:line="312" w:lineRule="auto"/>
        <w:jc w:val="both"/>
        <w:rPr>
          <w:rFonts w:eastAsiaTheme="majorEastAsia" w:cstheme="majorBidi"/>
          <w:bCs/>
        </w:rPr>
      </w:pPr>
      <w:r w:rsidRPr="00827ABE">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3A244C" w:rsidRPr="00827ABE" w:rsidRDefault="003A244C" w:rsidP="00827ABE">
      <w:pPr>
        <w:spacing w:before="120" w:after="120" w:line="312" w:lineRule="auto"/>
        <w:jc w:val="both"/>
        <w:rPr>
          <w:rFonts w:eastAsiaTheme="majorEastAsia" w:cstheme="majorBidi"/>
          <w:bCs/>
        </w:rPr>
      </w:pPr>
      <w:r w:rsidRPr="00FF0D1E">
        <w:rPr>
          <w:rFonts w:eastAsiaTheme="majorEastAsia" w:cstheme="majorBidi"/>
          <w:bCs/>
          <w:highlight w:val="yellow"/>
        </w:rPr>
        <w:t>Toda la información relativa a contratos está sujeta a publicación en la Plataforma de Contratación del Sector Público, de acuerdo con lo previsto en el artículo 347 de la Ley de Contratos del Se</w:t>
      </w:r>
      <w:r w:rsidR="00FF0D1E" w:rsidRPr="00FF0D1E">
        <w:rPr>
          <w:rFonts w:eastAsiaTheme="majorEastAsia" w:cstheme="majorBidi"/>
          <w:bCs/>
          <w:highlight w:val="yellow"/>
        </w:rPr>
        <w:t xml:space="preserve">ctor Público. </w:t>
      </w:r>
      <w:r w:rsidR="00D3507F">
        <w:rPr>
          <w:rFonts w:eastAsiaTheme="majorEastAsia" w:cstheme="majorBidi"/>
          <w:bCs/>
          <w:highlight w:val="yellow"/>
        </w:rPr>
        <w:t>No sabemos hasta qué punto es productivo</w:t>
      </w:r>
      <w:r w:rsidR="00FF0D1E" w:rsidRPr="00FF0D1E">
        <w:rPr>
          <w:rFonts w:eastAsiaTheme="majorEastAsia" w:cstheme="majorBidi"/>
          <w:bCs/>
          <w:highlight w:val="yellow"/>
        </w:rPr>
        <w:t xml:space="preserve"> realizar</w:t>
      </w:r>
      <w:r w:rsidR="00D3507F">
        <w:rPr>
          <w:rFonts w:eastAsiaTheme="majorEastAsia" w:cstheme="majorBidi"/>
          <w:bCs/>
          <w:highlight w:val="yellow"/>
        </w:rPr>
        <w:t xml:space="preserve"> estas</w:t>
      </w:r>
      <w:r w:rsidR="00FF0D1E" w:rsidRPr="00FF0D1E">
        <w:rPr>
          <w:rFonts w:eastAsiaTheme="majorEastAsia" w:cstheme="majorBidi"/>
          <w:bCs/>
          <w:highlight w:val="yellow"/>
        </w:rPr>
        <w:t xml:space="preserve"> labores de</w:t>
      </w:r>
      <w:r w:rsidR="00D3507F">
        <w:rPr>
          <w:rFonts w:eastAsiaTheme="majorEastAsia" w:cstheme="majorBidi"/>
          <w:bCs/>
          <w:highlight w:val="yellow"/>
        </w:rPr>
        <w:t xml:space="preserve"> publicación</w:t>
      </w:r>
      <w:r w:rsidR="00FF0D1E" w:rsidRPr="00FF0D1E">
        <w:rPr>
          <w:rFonts w:eastAsiaTheme="majorEastAsia" w:cstheme="majorBidi"/>
          <w:bCs/>
          <w:highlight w:val="yellow"/>
        </w:rPr>
        <w:t xml:space="preserve"> manera duplicada en este sentido</w:t>
      </w:r>
      <w:r w:rsidR="00FF0D1E">
        <w:rPr>
          <w:rFonts w:eastAsiaTheme="majorEastAsia" w:cstheme="majorBidi"/>
          <w:bCs/>
          <w:highlight w:val="yellow"/>
        </w:rPr>
        <w:t>,</w:t>
      </w:r>
      <w:r w:rsidR="00FF0D1E" w:rsidRPr="00FF0D1E">
        <w:rPr>
          <w:rFonts w:eastAsiaTheme="majorEastAsia" w:cstheme="majorBidi"/>
          <w:bCs/>
          <w:highlight w:val="yellow"/>
        </w:rPr>
        <w:t xml:space="preserve"> ya que en la Plataforma se disponen de los métodos propicios de búsqueda de cualquier contrato sujeto a licitación en el ámbito de la AEMPS. No habría inconveniente, por otro lado, en hacer una remisión directa a ella.</w:t>
      </w:r>
    </w:p>
    <w:p w:rsidR="00827ABE" w:rsidRDefault="00827ABE" w:rsidP="00827ABE">
      <w:pPr>
        <w:spacing w:before="120" w:after="120" w:line="312" w:lineRule="auto"/>
        <w:jc w:val="both"/>
      </w:pPr>
      <w:r w:rsidRPr="00827ABE">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w:t>
      </w:r>
      <w:r w:rsidR="00D3507F">
        <w:rPr>
          <w:rFonts w:eastAsiaTheme="majorEastAsia" w:cstheme="majorBidi"/>
          <w:bCs/>
        </w:rPr>
        <w:t>40/2015, que delimita a la AGE.</w:t>
      </w:r>
      <w:r w:rsidR="00F87F69">
        <w:rPr>
          <w:rFonts w:eastAsiaTheme="majorEastAsia" w:cstheme="majorBidi"/>
          <w:bCs/>
        </w:rPr>
        <w:t xml:space="preserve"> </w:t>
      </w:r>
      <w:r w:rsidRPr="00827ABE">
        <w:rPr>
          <w:rFonts w:eastAsiaTheme="majorEastAsia" w:cstheme="majorBidi"/>
          <w:bCs/>
        </w:rPr>
        <w:t xml:space="preserve">Por otra parte, </w:t>
      </w:r>
      <w:r w:rsidRPr="00827ABE">
        <w:t xml:space="preserve">el Portal de </w:t>
      </w:r>
      <w:r w:rsidRPr="00827ABE">
        <w:lastRenderedPageBreak/>
        <w:t xml:space="preserve">Transparencia AGE, no publica todas las informaciones obligatorias correspondientes a los organismos dependientes. </w:t>
      </w:r>
    </w:p>
    <w:p w:rsidR="00CC5B4F" w:rsidRPr="00827ABE" w:rsidRDefault="00CC5B4F" w:rsidP="00CC5B4F">
      <w:pPr>
        <w:spacing w:before="120" w:after="120" w:line="312" w:lineRule="auto"/>
        <w:jc w:val="both"/>
      </w:pPr>
      <w:r>
        <w:t>Las informaciones</w:t>
      </w:r>
      <w:r w:rsidRPr="000C4FD9">
        <w:t xml:space="preserve"> </w:t>
      </w:r>
      <w:r>
        <w:t xml:space="preserve">relativas a cada una de las obligaciones deben publicarse de manera individualizada, sin </w:t>
      </w:r>
      <w:r w:rsidRPr="000C4FD9">
        <w:t>remisión los documentos correspondientes a otra obligación</w:t>
      </w:r>
      <w:r>
        <w:t xml:space="preserve"> - por ejemplo, las cuentas anuales</w:t>
      </w:r>
      <w:r w:rsidRPr="000C4FD9">
        <w:t xml:space="preserve"> – </w:t>
      </w:r>
      <w:r>
        <w:t xml:space="preserve"> </w:t>
      </w:r>
      <w:r w:rsidRPr="000C4FD9">
        <w:t>u otros documentos,</w:t>
      </w:r>
      <w:r>
        <w:t xml:space="preserve"> - </w:t>
      </w:r>
      <w:r w:rsidRPr="000C4FD9">
        <w:t>como</w:t>
      </w:r>
      <w:r>
        <w:t xml:space="preserve">, por ejemplo, </w:t>
      </w:r>
      <w:r w:rsidRPr="000C4FD9">
        <w:t>memorias</w:t>
      </w:r>
      <w:r>
        <w:t xml:space="preserve"> o informes de actividad</w:t>
      </w:r>
      <w:r w:rsidRPr="000C4FD9">
        <w:t xml:space="preserve"> -</w:t>
      </w:r>
      <w:r>
        <w:t>.</w:t>
      </w:r>
      <w:r w:rsidRPr="000C4FD9">
        <w:t xml:space="preserve"> </w:t>
      </w:r>
      <w:r>
        <w:t xml:space="preserve">A criterio de </w:t>
      </w:r>
      <w:r w:rsidRPr="000C4FD9">
        <w:t>este CTBG, de la misma manera que la LTAIBG distingue y enumera todas y cada una de las obligaciones de publicidad activa, la publicación de las informaciones relativas a estas obligaciones debe realizarse manera individualizada</w:t>
      </w:r>
    </w:p>
    <w:p w:rsidR="00CC5B4F" w:rsidRPr="00827ABE" w:rsidRDefault="00CC5B4F" w:rsidP="00827ABE">
      <w:pPr>
        <w:spacing w:before="120" w:after="120" w:line="312" w:lineRule="auto"/>
        <w:jc w:val="both"/>
      </w:pPr>
    </w:p>
    <w:p w:rsidR="00827ABE" w:rsidRPr="00827ABE" w:rsidRDefault="00827ABE" w:rsidP="00827ABE">
      <w:pPr>
        <w:spacing w:before="120" w:after="120" w:line="312" w:lineRule="auto"/>
        <w:jc w:val="both"/>
        <w:rPr>
          <w:b/>
          <w:color w:val="00642D"/>
        </w:rPr>
      </w:pPr>
      <w:r w:rsidRPr="00827ABE">
        <w:rPr>
          <w:b/>
          <w:color w:val="00642D"/>
        </w:rPr>
        <w:t>Incorporación de información</w:t>
      </w:r>
    </w:p>
    <w:p w:rsidR="00827ABE" w:rsidRPr="00827ABE" w:rsidRDefault="00827ABE" w:rsidP="00827ABE">
      <w:pPr>
        <w:spacing w:before="120" w:after="120" w:line="312" w:lineRule="auto"/>
        <w:jc w:val="both"/>
        <w:outlineLvl w:val="1"/>
        <w:rPr>
          <w:b/>
          <w:color w:val="00642D"/>
        </w:rPr>
      </w:pPr>
      <w:r w:rsidRPr="00827ABE">
        <w:rPr>
          <w:b/>
          <w:color w:val="00642D"/>
        </w:rPr>
        <w:t xml:space="preserve">Información Institucional, Organizativa y de Planificación. </w:t>
      </w:r>
    </w:p>
    <w:p w:rsidR="00827ABE" w:rsidRPr="00827ABE" w:rsidRDefault="00827ABE" w:rsidP="00827ABE">
      <w:pPr>
        <w:numPr>
          <w:ilvl w:val="0"/>
          <w:numId w:val="10"/>
        </w:numPr>
        <w:contextualSpacing/>
        <w:jc w:val="both"/>
      </w:pPr>
      <w:r w:rsidRPr="00827ABE">
        <w:t xml:space="preserve">Deben publicarse los informes de seguimiento y evaluación de </w:t>
      </w:r>
      <w:r w:rsidR="006439A2">
        <w:t>los</w:t>
      </w:r>
      <w:r w:rsidRPr="00827ABE">
        <w:t xml:space="preserve"> planes y programas</w:t>
      </w:r>
    </w:p>
    <w:p w:rsidR="00827ABE" w:rsidRDefault="00827ABE" w:rsidP="00827ABE">
      <w:pPr>
        <w:numPr>
          <w:ilvl w:val="0"/>
          <w:numId w:val="10"/>
        </w:numPr>
        <w:contextualSpacing/>
        <w:jc w:val="both"/>
      </w:pPr>
      <w:r w:rsidRPr="00827ABE">
        <w:t>Debe informarse sobre los indicadores de medida y valoración de los planes y programas.</w:t>
      </w:r>
    </w:p>
    <w:p w:rsidR="006439A2" w:rsidRPr="00827ABE" w:rsidRDefault="006439A2" w:rsidP="006439A2">
      <w:pPr>
        <w:ind w:left="720"/>
        <w:contextualSpacing/>
        <w:jc w:val="both"/>
      </w:pPr>
    </w:p>
    <w:p w:rsidR="00827ABE" w:rsidRPr="00827ABE" w:rsidRDefault="00827ABE" w:rsidP="00827ABE">
      <w:pPr>
        <w:spacing w:before="120" w:after="120" w:line="312" w:lineRule="auto"/>
        <w:jc w:val="both"/>
        <w:outlineLvl w:val="1"/>
        <w:rPr>
          <w:b/>
          <w:color w:val="00642D"/>
        </w:rPr>
      </w:pPr>
      <w:r w:rsidRPr="00827ABE">
        <w:rPr>
          <w:b/>
          <w:color w:val="00642D"/>
        </w:rPr>
        <w:t>Información Económica, Presupuestaria y Estadística.</w:t>
      </w:r>
    </w:p>
    <w:p w:rsidR="00827ABE" w:rsidRPr="00827ABE" w:rsidRDefault="00827ABE" w:rsidP="00827ABE">
      <w:pPr>
        <w:numPr>
          <w:ilvl w:val="0"/>
          <w:numId w:val="10"/>
        </w:numPr>
        <w:contextualSpacing/>
        <w:jc w:val="both"/>
      </w:pPr>
      <w:r w:rsidRPr="00827ABE">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rsidR="00827ABE" w:rsidRPr="00827ABE" w:rsidRDefault="00827ABE" w:rsidP="00827ABE">
      <w:pPr>
        <w:numPr>
          <w:ilvl w:val="0"/>
          <w:numId w:val="10"/>
        </w:numPr>
        <w:contextualSpacing/>
        <w:jc w:val="both"/>
      </w:pPr>
      <w:r w:rsidRPr="00827ABE">
        <w:t>Debe publicarse la información estadística sobre el volumen de contratación según procedimiento de licitación.</w:t>
      </w:r>
    </w:p>
    <w:p w:rsidR="00827ABE" w:rsidRPr="00827ABE" w:rsidRDefault="00827ABE" w:rsidP="00827ABE">
      <w:pPr>
        <w:numPr>
          <w:ilvl w:val="0"/>
          <w:numId w:val="10"/>
        </w:numPr>
        <w:contextualSpacing/>
        <w:jc w:val="both"/>
      </w:pPr>
      <w:r w:rsidRPr="00827ABE">
        <w:t>Debe publicarse la información estadística sobre el número y el porcentaje en volumen presupuestario de contratos adjudicados a PYMES según tipo de contrato y según procedimiento de licitación.</w:t>
      </w:r>
    </w:p>
    <w:p w:rsidR="00827ABE" w:rsidRPr="00827ABE" w:rsidRDefault="00827ABE" w:rsidP="00827ABE">
      <w:pPr>
        <w:numPr>
          <w:ilvl w:val="0"/>
          <w:numId w:val="10"/>
        </w:numPr>
        <w:contextualSpacing/>
        <w:jc w:val="both"/>
      </w:pPr>
      <w:r w:rsidRPr="00827ABE">
        <w:t>Debe publicarse información sobre convenios, incluyendo todos los contenidos informativos contemplados en el artículo 8.1.b de la LTAIBG.</w:t>
      </w:r>
    </w:p>
    <w:p w:rsidR="00827ABE" w:rsidRPr="00827ABE" w:rsidRDefault="00827ABE" w:rsidP="00827ABE">
      <w:pPr>
        <w:numPr>
          <w:ilvl w:val="0"/>
          <w:numId w:val="10"/>
        </w:numPr>
        <w:contextualSpacing/>
        <w:jc w:val="both"/>
      </w:pPr>
      <w:r w:rsidRPr="00827ABE">
        <w:t>Debe publicarse información sobre las encomiendas de gestión, incluyendo todos los contenidos informativos contemplados en el artículo 8.1.b de la LTAIBG</w:t>
      </w:r>
    </w:p>
    <w:p w:rsidR="00827ABE" w:rsidRPr="00827ABE" w:rsidRDefault="00827ABE" w:rsidP="00827ABE">
      <w:pPr>
        <w:numPr>
          <w:ilvl w:val="0"/>
          <w:numId w:val="10"/>
        </w:numPr>
        <w:contextualSpacing/>
        <w:jc w:val="both"/>
      </w:pPr>
      <w:r w:rsidRPr="00827ABE">
        <w:t>Debe publicarse información sobre las subcontrataciones derivadas de las encomiendas de gestión.  Esta información sólo es obtenible si se publica expresamente, ya que, a partir del documento de la encomienda, no es posible conocer el procedimiento de adjudicación de la subcontratación, el adjudicatario y la cuantía, ítems informativos que establece la LTAIBG para esta obligación.</w:t>
      </w:r>
    </w:p>
    <w:p w:rsidR="00827ABE" w:rsidRPr="00827ABE" w:rsidRDefault="00827ABE" w:rsidP="00827ABE">
      <w:pPr>
        <w:numPr>
          <w:ilvl w:val="0"/>
          <w:numId w:val="10"/>
        </w:numPr>
        <w:contextualSpacing/>
        <w:jc w:val="both"/>
      </w:pPr>
      <w:r w:rsidRPr="00827ABE">
        <w:t>Debe publicarse información sobre las subvenciones o ayudas públicas concedidas. Esta información debe incluir el objeto de la subvención o ayuda, los beneficiarios y la cuantía concedida a cada uno de ellos.</w:t>
      </w:r>
    </w:p>
    <w:p w:rsidR="00827ABE" w:rsidRDefault="00827ABE" w:rsidP="00827ABE">
      <w:pPr>
        <w:numPr>
          <w:ilvl w:val="0"/>
          <w:numId w:val="10"/>
        </w:numPr>
        <w:contextualSpacing/>
        <w:jc w:val="both"/>
      </w:pPr>
      <w:r w:rsidRPr="00827ABE">
        <w:t xml:space="preserve">Debe publicarse el presupuesto. </w:t>
      </w:r>
    </w:p>
    <w:p w:rsidR="006439A2" w:rsidRDefault="006439A2" w:rsidP="00827ABE">
      <w:pPr>
        <w:numPr>
          <w:ilvl w:val="0"/>
          <w:numId w:val="10"/>
        </w:numPr>
        <w:contextualSpacing/>
        <w:jc w:val="both"/>
      </w:pPr>
      <w:r>
        <w:t>Debe publicarse información sobre ejecución presupuestaria</w:t>
      </w:r>
    </w:p>
    <w:p w:rsidR="006439A2" w:rsidRPr="00827ABE" w:rsidRDefault="006439A2" w:rsidP="00827ABE">
      <w:pPr>
        <w:numPr>
          <w:ilvl w:val="0"/>
          <w:numId w:val="10"/>
        </w:numPr>
        <w:contextualSpacing/>
        <w:jc w:val="both"/>
      </w:pPr>
      <w:r>
        <w:t>Debe publicarse información actualizada sobre las cuentas anuales</w:t>
      </w:r>
    </w:p>
    <w:p w:rsidR="00827ABE" w:rsidRDefault="00827ABE" w:rsidP="00827ABE">
      <w:pPr>
        <w:numPr>
          <w:ilvl w:val="0"/>
          <w:numId w:val="10"/>
        </w:numPr>
        <w:contextualSpacing/>
        <w:jc w:val="both"/>
      </w:pPr>
      <w:r w:rsidRPr="00827ABE">
        <w:t>Deben publicarse los informes de auditoría y fiscalización elaborados por el Tribunal de Cuentas.</w:t>
      </w:r>
    </w:p>
    <w:p w:rsidR="006439A2" w:rsidRPr="00827ABE" w:rsidRDefault="006439A2" w:rsidP="00827ABE">
      <w:pPr>
        <w:numPr>
          <w:ilvl w:val="0"/>
          <w:numId w:val="10"/>
        </w:numPr>
        <w:contextualSpacing/>
        <w:jc w:val="both"/>
      </w:pPr>
      <w:r>
        <w:t>Debe publicarse información sobre las retribuciones percibidas por altos cargos y máximos responsables.</w:t>
      </w:r>
    </w:p>
    <w:p w:rsidR="00827ABE" w:rsidRPr="00827ABE" w:rsidRDefault="00827ABE" w:rsidP="00827ABE">
      <w:pPr>
        <w:numPr>
          <w:ilvl w:val="0"/>
          <w:numId w:val="10"/>
        </w:numPr>
        <w:contextualSpacing/>
        <w:jc w:val="both"/>
      </w:pPr>
      <w:r w:rsidRPr="00827ABE">
        <w:t>Debe publicarse información sobre las indemnizaciones percibidas por altos cargos y máximos responsables con ocasión del cese.</w:t>
      </w:r>
    </w:p>
    <w:p w:rsidR="00827ABE" w:rsidRPr="00827ABE" w:rsidRDefault="00827ABE" w:rsidP="00827ABE">
      <w:pPr>
        <w:numPr>
          <w:ilvl w:val="0"/>
          <w:numId w:val="10"/>
        </w:numPr>
        <w:contextualSpacing/>
        <w:jc w:val="both"/>
      </w:pPr>
      <w:r w:rsidRPr="00827ABE">
        <w:lastRenderedPageBreak/>
        <w:t xml:space="preserve">Debe publicarse información sobre las autorizaciones de compatibilidad concedidas a empleados de </w:t>
      </w:r>
      <w:r w:rsidR="006439A2">
        <w:t>la AEMPS</w:t>
      </w:r>
    </w:p>
    <w:p w:rsidR="00827ABE" w:rsidRPr="00827ABE" w:rsidRDefault="00827ABE" w:rsidP="00827ABE">
      <w:pPr>
        <w:numPr>
          <w:ilvl w:val="0"/>
          <w:numId w:val="10"/>
        </w:numPr>
        <w:contextualSpacing/>
        <w:jc w:val="both"/>
      </w:pPr>
      <w:r w:rsidRPr="00827ABE">
        <w:t>Debe publicarse información sobre las autorizaciones para el ejercicio de actividades privadas concedidas a altos cargos.</w:t>
      </w:r>
    </w:p>
    <w:p w:rsidR="00827ABE" w:rsidRPr="00827ABE" w:rsidRDefault="00827ABE" w:rsidP="00827ABE">
      <w:pPr>
        <w:ind w:left="720"/>
        <w:contextualSpacing/>
        <w:jc w:val="both"/>
      </w:pPr>
    </w:p>
    <w:p w:rsidR="00827ABE" w:rsidRPr="00827ABE" w:rsidRDefault="00827ABE" w:rsidP="00827ABE">
      <w:pPr>
        <w:rPr>
          <w:b/>
          <w:color w:val="00642D"/>
        </w:rPr>
      </w:pPr>
      <w:r w:rsidRPr="00827ABE">
        <w:rPr>
          <w:b/>
          <w:color w:val="00642D"/>
        </w:rPr>
        <w:t>Información Patrimonial</w:t>
      </w:r>
    </w:p>
    <w:p w:rsidR="00827ABE" w:rsidRPr="00827ABE" w:rsidRDefault="00827ABE" w:rsidP="00827ABE">
      <w:pPr>
        <w:numPr>
          <w:ilvl w:val="0"/>
          <w:numId w:val="10"/>
        </w:numPr>
        <w:contextualSpacing/>
        <w:jc w:val="both"/>
      </w:pPr>
      <w:r w:rsidRPr="00827ABE">
        <w:t xml:space="preserve">Debe publicarse información sobre los bienes inmuebles propiedad de </w:t>
      </w:r>
      <w:r w:rsidR="006439A2">
        <w:t>la AEMPS</w:t>
      </w:r>
      <w:r w:rsidRPr="00827ABE">
        <w:t xml:space="preserve"> o sobre los que ostente algún derecho real.</w:t>
      </w:r>
    </w:p>
    <w:p w:rsidR="00827ABE" w:rsidRPr="00827ABE" w:rsidRDefault="00827ABE" w:rsidP="00827ABE">
      <w:pPr>
        <w:ind w:left="720"/>
        <w:contextualSpacing/>
      </w:pPr>
    </w:p>
    <w:p w:rsidR="00827ABE" w:rsidRPr="00827ABE" w:rsidRDefault="00827ABE" w:rsidP="00827ABE">
      <w:pPr>
        <w:spacing w:before="120" w:after="120" w:line="312" w:lineRule="auto"/>
        <w:jc w:val="both"/>
        <w:outlineLvl w:val="1"/>
        <w:rPr>
          <w:b/>
          <w:color w:val="00642D"/>
        </w:rPr>
      </w:pPr>
      <w:r w:rsidRPr="00827ABE">
        <w:rPr>
          <w:b/>
          <w:color w:val="00642D"/>
        </w:rPr>
        <w:t>Calidad de la Información.</w:t>
      </w:r>
    </w:p>
    <w:p w:rsidR="00827ABE" w:rsidRPr="00827ABE" w:rsidRDefault="00827ABE" w:rsidP="00827ABE">
      <w:pPr>
        <w:numPr>
          <w:ilvl w:val="0"/>
          <w:numId w:val="9"/>
        </w:numPr>
        <w:contextualSpacing/>
        <w:jc w:val="both"/>
      </w:pPr>
      <w:r w:rsidRPr="00827ABE">
        <w:t>Deberían completarse los cuadros-resumen de contratos y convenios, incluyendo todos los ítems informativos que establece la LTAIBG en su artículo 8</w:t>
      </w:r>
      <w:r w:rsidR="00DF0BBA">
        <w:t>.1</w:t>
      </w:r>
      <w:r w:rsidRPr="00827ABE">
        <w:t xml:space="preserve"> a y b.</w:t>
      </w:r>
    </w:p>
    <w:p w:rsidR="00827ABE" w:rsidRPr="00827ABE" w:rsidRDefault="00827ABE" w:rsidP="00827ABE">
      <w:pPr>
        <w:numPr>
          <w:ilvl w:val="0"/>
          <w:numId w:val="9"/>
        </w:numPr>
        <w:contextualSpacing/>
        <w:jc w:val="both"/>
      </w:pPr>
      <w:r w:rsidRPr="00827ABE">
        <w:t>Se reitera la recomendación de que en el caso de que no hubiera información que publicar, se señale expresamente esta circunstancia.</w:t>
      </w:r>
    </w:p>
    <w:p w:rsidR="00827ABE" w:rsidRPr="00827ABE" w:rsidRDefault="00827ABE" w:rsidP="00827ABE">
      <w:pPr>
        <w:numPr>
          <w:ilvl w:val="0"/>
          <w:numId w:val="9"/>
        </w:numPr>
        <w:contextualSpacing/>
        <w:jc w:val="both"/>
      </w:pPr>
      <w:r w:rsidRPr="00827ABE">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6439A2" w:rsidRDefault="006439A2" w:rsidP="00827ABE">
      <w:pPr>
        <w:ind w:left="6372" w:firstLine="708"/>
      </w:pPr>
    </w:p>
    <w:p w:rsidR="006439A2" w:rsidRDefault="006439A2" w:rsidP="00827ABE">
      <w:pPr>
        <w:ind w:left="6372" w:firstLine="708"/>
      </w:pPr>
    </w:p>
    <w:p w:rsidR="00827ABE" w:rsidRPr="00827ABE" w:rsidRDefault="00827ABE" w:rsidP="00827ABE">
      <w:pPr>
        <w:ind w:left="6372" w:firstLine="708"/>
      </w:pPr>
      <w:r w:rsidRPr="00827ABE">
        <w:t xml:space="preserve">Madrid, </w:t>
      </w:r>
      <w:r w:rsidR="005E4C7D">
        <w:t>marzo</w:t>
      </w:r>
      <w:r w:rsidRPr="00827ABE">
        <w:t xml:space="preserve"> de 2024</w:t>
      </w:r>
    </w:p>
    <w:p w:rsidR="00B40246" w:rsidRDefault="00B40246"/>
    <w:p w:rsidR="00CA4FB1" w:rsidRDefault="00CA4FB1">
      <w:r>
        <w:br w:type="page"/>
      </w:r>
    </w:p>
    <w:p w:rsidR="00CA4FB1" w:rsidRPr="00CA4FB1" w:rsidRDefault="00504D15"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41"/>
        <w:gridCol w:w="1518"/>
        <w:gridCol w:w="2755"/>
        <w:gridCol w:w="757"/>
        <w:gridCol w:w="4049"/>
      </w:tblGrid>
      <w:tr w:rsidR="00CA4FB1" w:rsidRPr="00CA4FB1" w:rsidTr="00D35197">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D35197">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EB51D7" w:rsidRPr="00CA4FB1" w:rsidTr="00D35197">
        <w:trPr>
          <w:trHeight w:val="323"/>
        </w:trPr>
        <w:tc>
          <w:tcPr>
            <w:tcW w:w="992" w:type="pct"/>
            <w:vMerge/>
            <w:tcBorders>
              <w:top w:val="nil"/>
              <w:left w:val="single" w:sz="4" w:space="0" w:color="auto"/>
              <w:bottom w:val="single" w:sz="4" w:space="0" w:color="auto"/>
              <w:right w:val="single" w:sz="4" w:space="0" w:color="auto"/>
            </w:tcBorders>
            <w:vAlign w:val="center"/>
          </w:tcPr>
          <w:p w:rsidR="00EB51D7" w:rsidRPr="00CA4FB1" w:rsidRDefault="00EB51D7"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rsidR="00EB51D7" w:rsidRPr="00CA4FB1" w:rsidRDefault="00EB51D7"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rsidR="00EB51D7" w:rsidRPr="00CA4FB1" w:rsidRDefault="00EB51D7"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rsidR="00EB51D7" w:rsidRPr="00CA4FB1" w:rsidRDefault="00EB51D7" w:rsidP="00CA4FB1">
            <w:pPr>
              <w:spacing w:after="0" w:line="240" w:lineRule="auto"/>
              <w:jc w:val="center"/>
              <w:rPr>
                <w:rFonts w:eastAsia="Times New Roman" w:cs="Calibri"/>
                <w:color w:val="000000"/>
                <w:sz w:val="16"/>
                <w:szCs w:val="16"/>
              </w:rPr>
            </w:pPr>
            <w:r>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rsidR="00EB51D7" w:rsidRPr="00CA4FB1" w:rsidRDefault="00EB51D7" w:rsidP="00CA4FB1">
            <w:pPr>
              <w:spacing w:after="0" w:line="240" w:lineRule="auto"/>
              <w:rPr>
                <w:rFonts w:eastAsia="Times New Roman" w:cs="Calibri"/>
                <w:color w:val="000000"/>
                <w:sz w:val="16"/>
                <w:szCs w:val="16"/>
              </w:rPr>
            </w:pPr>
            <w:r>
              <w:rPr>
                <w:rFonts w:eastAsia="Times New Roman" w:cs="Calibri"/>
                <w:color w:val="000000"/>
                <w:sz w:val="16"/>
                <w:szCs w:val="16"/>
              </w:rPr>
              <w:t>Se publica información parcial</w:t>
            </w:r>
          </w:p>
        </w:tc>
      </w:tr>
      <w:tr w:rsidR="00CA4FB1" w:rsidRPr="00CA4FB1" w:rsidTr="00D35197">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D35197">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D35197">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D35197">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D35197">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D35197">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D35197">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D35197">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D35197">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D35197">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D35197">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D35197">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D35197">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D35197">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D3519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D3519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D3519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r w:rsidR="00EB51D7">
              <w:rPr>
                <w:rFonts w:eastAsia="Times New Roman" w:cs="Calibri"/>
                <w:color w:val="000000"/>
                <w:sz w:val="16"/>
                <w:szCs w:val="16"/>
              </w:rPr>
              <w:t xml:space="preserve"> o publicación mediante enlace a fuentes centralizadas</w:t>
            </w:r>
          </w:p>
        </w:tc>
      </w:tr>
      <w:tr w:rsidR="00CA4FB1" w:rsidRPr="00CA4FB1" w:rsidTr="00D35197">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D35197">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D3519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D35197">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D3519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D3519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D3519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D35197">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D3519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D35197">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D35197">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D35197">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D35197">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D3519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r w:rsidR="00EB51D7">
              <w:rPr>
                <w:rFonts w:eastAsia="Times New Roman" w:cs="Calibri"/>
                <w:color w:val="000000"/>
                <w:sz w:val="16"/>
                <w:szCs w:val="16"/>
              </w:rPr>
              <w:t>. Admite, al menos, edición</w:t>
            </w:r>
          </w:p>
        </w:tc>
      </w:tr>
      <w:tr w:rsidR="00CA4FB1" w:rsidRPr="00CA4FB1" w:rsidTr="00D3519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D35197">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D35197">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D35197">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9"/>
      <w:headerReference w:type="default" r:id="rId20"/>
      <w:headerReference w:type="first" r:id="rId21"/>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957" w:rsidRDefault="00386957" w:rsidP="00932008">
      <w:pPr>
        <w:spacing w:after="0" w:line="240" w:lineRule="auto"/>
      </w:pPr>
      <w:r>
        <w:separator/>
      </w:r>
    </w:p>
  </w:endnote>
  <w:endnote w:type="continuationSeparator" w:id="0">
    <w:p w:rsidR="00386957" w:rsidRDefault="00386957"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957" w:rsidRDefault="00386957" w:rsidP="00932008">
      <w:pPr>
        <w:spacing w:after="0" w:line="240" w:lineRule="auto"/>
      </w:pPr>
      <w:r>
        <w:separator/>
      </w:r>
    </w:p>
  </w:footnote>
  <w:footnote w:type="continuationSeparator" w:id="0">
    <w:p w:rsidR="00386957" w:rsidRDefault="00386957"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15" w:rsidRDefault="00504D15">
    <w:pPr>
      <w:pStyle w:val="Encabezado"/>
    </w:pPr>
    <w:r>
      <w:rPr>
        <w:noProof/>
      </w:rPr>
      <w:pict w14:anchorId="24254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4" o:spid="_x0000_s2053" type="#_x0000_t136" style="position:absolute;margin-left:0;margin-top:0;width:624.25pt;height:113.5pt;rotation:315;z-index:-251649024;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r>
      <w:rPr>
        <w:noProof/>
      </w:rPr>
      <mc:AlternateContent>
        <mc:Choice Requires="wps">
          <w:drawing>
            <wp:anchor distT="0" distB="0" distL="114300" distR="114300" simplePos="0" relativeHeight="251661312" behindDoc="1" locked="0" layoutInCell="0" allowOverlap="1" wp14:anchorId="44BFC6FE" wp14:editId="0C41E89A">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04D15" w:rsidRDefault="00504D15"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BFC6FE"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2LohgIAAPwEAAAOAAAAZHJzL2Uyb0RvYy54bWysVMlu2zAQvRfoPxC8O1ogLxIiB9ncS9oG&#10;iIucaZGy2EoclqQtGUX/vUNK2dpLUdQHmhyN3ryZ96jzi6FryVEYK0GVNDmLKRGqAi7VvqRftpvZ&#10;ihLrmOKsBSVKehKWXqzfvzvvdSFSaKDlwhAEUbbodUkb53QRRbZqRMfsGWih8GENpmMOj2YfccN6&#10;RO/aKI3jRdSD4dpAJazF6M34kK4Dfl2Lyn2uayscaUuK3FxYTVh3fo3W56zYG6YbWU002D+w6JhU&#10;WPQZ6oY5Rg5G/gHVycqAhdqdVdBFUNeyEqEH7CaJf+vmoWFahF5wOFY/j8n+P9jq0/HeEMlLuqBE&#10;sQ4lesSJXhpHUj+cXtsCcx40ZrnhCgYUOTRq9R1U3yxRcN0wtReXxkDfCMaRXIJQUzi0sD1pxA3R&#10;rRjcLZeoQ+Lho1f4YzHrK+36j8DxFXZwEKoNtemIAf/aKo/9L4RxfgQZobCnZzGxAKkwuMzTZb6c&#10;U1LhsyTLkmwe5I5Y4dG8WNpY90FAR/ympAbdEmDZ8c46z+4lxacjMsan3ajujzxJs/gqzWebxWo5&#10;yzbZfJYv49UsTvKrfBFneXaz+elBk6xoJOdC3UklnpyWZH+n5OT50SPBa6QvaT5P54GvhVbyjWxb&#10;z82a/e66NeTIvOXHWY29vEkzcFAc46zwot1Oe8dkO+6jt4zDMHAAT/9hEEE9L9gonRt2AyJ6SXfA&#10;T6hjjxerpPb7gRmBnjh014Ck0Ai1gW7ymT97Gl6D7fDIjJ7kcFjuvn26WEETn7fnk08Z/4pAXYv3&#10;FXsl8+CKsdMpedJvRA2z0ZfoqI0M4r7wnHyIVyy0N30O/B1+fQ5ZLx+t9S8AAAD//wMAUEsDBBQA&#10;BgAIAAAAIQCTIHW23AAAAAYBAAAPAAAAZHJzL2Rvd25yZXYueG1sTI/NTsMwEITvSLyDtUjcqEP4&#10;q9I4FSLi0GNbxHkbb5MUex1ip0l5elwu5bLSaEYz3+bLyRpxpN63jhXczxIQxJXTLdcKPrbvd3MQ&#10;PiBrNI5JwYk8LIvrqxwz7UZe03ETahFL2GeooAmhy6T0VUMW/cx1xNHbu95iiLKvpe5xjOXWyDRJ&#10;nqXFluNCgx29NVR9bQarQP/sT93DOG5Xq3U5fJu2LOnzoNTtzfS6ABFoCpcwnPEjOhSRaecG1l4Y&#10;BfGR8HfPXvo4fwKxU5CmLwnIIpf/8YtfAAAA//8DAFBLAQItABQABgAIAAAAIQC2gziS/gAAAOEB&#10;AAATAAAAAAAAAAAAAAAAAAAAAABbQ29udGVudF9UeXBlc10ueG1sUEsBAi0AFAAGAAgAAAAhADj9&#10;If/WAAAAlAEAAAsAAAAAAAAAAAAAAAAALwEAAF9yZWxzLy5yZWxzUEsBAi0AFAAGAAgAAAAhAG8T&#10;YuiGAgAA/AQAAA4AAAAAAAAAAAAAAAAALgIAAGRycy9lMm9Eb2MueG1sUEsBAi0AFAAGAAgAAAAh&#10;AJMgdbbcAAAABgEAAA8AAAAAAAAAAAAAAAAA4AQAAGRycy9kb3ducmV2LnhtbFBLBQYAAAAABAAE&#10;APMAAADpBQAAAAA=&#10;" o:allowincell="f" filled="f" stroked="f">
              <v:stroke joinstyle="round"/>
              <o:lock v:ext="edit" shapetype="t"/>
              <v:textbox style="mso-fit-shape-to-text:t">
                <w:txbxContent>
                  <w:p w:rsidR="00504D15" w:rsidRDefault="00504D15"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15" w:rsidRDefault="00504D15">
    <w:pPr>
      <w:pStyle w:val="Encabezado"/>
    </w:pPr>
    <w:r>
      <w:rPr>
        <w:noProof/>
      </w:rPr>
      <w:pict w14:anchorId="578505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5" o:spid="_x0000_s2054" type="#_x0000_t136" style="position:absolute;margin-left:0;margin-top:0;width:624.25pt;height:113.5pt;rotation:315;z-index:-25164697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r>
      <w:rPr>
        <w:noProof/>
      </w:rPr>
      <mc:AlternateContent>
        <mc:Choice Requires="wps">
          <w:drawing>
            <wp:anchor distT="0" distB="0" distL="114300" distR="114300" simplePos="0" relativeHeight="251663360" behindDoc="1" locked="0" layoutInCell="0" allowOverlap="1" wp14:anchorId="253AA497" wp14:editId="55C908C6">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04D15" w:rsidRDefault="00504D15"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3AA497" id="_x0000_t202" coordsize="21600,21600" o:spt="202" path="m,l,21600r21600,l21600,xe">
              <v:stroke joinstyle="miter"/>
              <v:path gradientshapeok="t" o:connecttype="rect"/>
            </v:shapetype>
            <v:shape id="WordArt 3" o:spid="_x0000_s1035"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wiQIAAAMFAAAOAAAAZHJzL2Uyb0RvYy54bWysVMtu2zAQvBfoPxC8O5JcObaEyEHsxL2k&#10;bYC4yJkWKYutxGVJ2pIR9N+7pJRXeymK+kCTq9Xs7M5QF5d925CjMFaCKmhyFlMiVAlcqn1Bv243&#10;kwUl1jHFWQNKFPQkLL1cvn930elcTKGGhgtDEETZvNMFrZ3TeRTZshYts2eghcKHFZiWOTyafcQN&#10;6xC9baJpHJ9HHRiuDZTCWoxeDw/pMuBXlSjdl6qywpGmoMjNhdWEdefXaHnB8r1hupblSIP9A4uW&#10;SYVFn6GumWPkYOQfUK0sDVio3FkJbQRVJUsResBukvi3bu5rpkXoBYdj9fOY7P+DLT8f7wyRvKAz&#10;ShRrUaIHnOiVceSDH06nbY459xqzXL+CHkUOjVp9C+V3SxSsa6b24soY6GrBOJJLEGoMhxa2J424&#10;IboVvbvhEnVIPHz0Cn8oZn2lXfcJOL7CDg5Ctb4yLTHgX1tksf+FMM6PICMU9vQsJhYgJQbn2XSe&#10;zbGrEp8laZqksyB3xHKP5sXSxrqPAlriNwU16JYAy4631nl2Lyk+HZExPu4GdR+zZJrGq2k22Zwv&#10;5pN0k84m2TxeTOIkW2XncZql15ufHjRJ81pyLtStVOLJaUn6d0qOnh88ErxGuoJms+ks8LXQSL6R&#10;TeO5WbPfrRtDjsxbfpjV0MubNAMHxTHOci/azbh3TDbDPnrLOAwDB/D0HwYR1POCDdK5ftcHKwVp&#10;vbI74CeUs8P7VVD748CMQGsc2jUgN/RDZaAd7ebPno2XYts/MKNHVRxWvWue7leQxuft+WhXxr8h&#10;UNvgtcWWySyYY2h4TB5lHFDDiPQVGmsjg8YvPEc74k0LXY5fBX+VX59D1su3a/kLAAD//wMAUEsD&#10;BBQABgAIAAAAIQCTIHW23AAAAAYBAAAPAAAAZHJzL2Rvd25yZXYueG1sTI/NTsMwEITvSLyDtUjc&#10;qEP4q9I4FSLi0GNbxHkbb5MUex1ip0l5elwu5bLSaEYz3+bLyRpxpN63jhXczxIQxJXTLdcKPrbv&#10;d3MQPiBrNI5JwYk8LIvrqxwz7UZe03ETahFL2GeooAmhy6T0VUMW/cx1xNHbu95iiLKvpe5xjOXW&#10;yDRJnqXFluNCgx29NVR9bQarQP/sT93DOG5Xq3U5fJu2LOnzoNTtzfS6ABFoCpcwnPEjOhSRaecG&#10;1l4YBfGR8HfPXvo4fwKxU5CmLwnIIpf/8YtfAAAA//8DAFBLAQItABQABgAIAAAAIQC2gziS/gAA&#10;AOEBAAATAAAAAAAAAAAAAAAAAAAAAABbQ29udGVudF9UeXBlc10ueG1sUEsBAi0AFAAGAAgAAAAh&#10;ADj9If/WAAAAlAEAAAsAAAAAAAAAAAAAAAAALwEAAF9yZWxzLy5yZWxzUEsBAi0AFAAGAAgAAAAh&#10;AHWYX/CJAgAAAwUAAA4AAAAAAAAAAAAAAAAALgIAAGRycy9lMm9Eb2MueG1sUEsBAi0AFAAGAAgA&#10;AAAhAJMgdbbcAAAABgEAAA8AAAAAAAAAAAAAAAAA4wQAAGRycy9kb3ducmV2LnhtbFBLBQYAAAAA&#10;BAAEAPMAAADsBQAAAAA=&#10;" o:allowincell="f" filled="f" stroked="f">
              <v:stroke joinstyle="round"/>
              <o:lock v:ext="edit" shapetype="t"/>
              <v:textbox style="mso-fit-shape-to-text:t">
                <w:txbxContent>
                  <w:p w:rsidR="00504D15" w:rsidRDefault="00504D15"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15" w:rsidRDefault="00504D15">
    <w:pPr>
      <w:pStyle w:val="Encabezado"/>
    </w:pPr>
    <w:r>
      <w:rPr>
        <w:noProof/>
      </w:rPr>
      <w:pict w14:anchorId="1C627E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3" o:spid="_x0000_s2052" type="#_x0000_t136" style="position:absolute;margin-left:0;margin-top:0;width:624.25pt;height:113.5pt;rotation:315;z-index:-251651072;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C6F012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BD14533_"/>
      </v:shape>
    </w:pict>
  </w:numPicBullet>
  <w:abstractNum w:abstractNumId="0" w15:restartNumberingAfterBreak="0">
    <w:nsid w:val="16502A92"/>
    <w:multiLevelType w:val="hybridMultilevel"/>
    <w:tmpl w:val="D64A59A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11788A"/>
    <w:multiLevelType w:val="hybridMultilevel"/>
    <w:tmpl w:val="3184041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AD9128A"/>
    <w:multiLevelType w:val="hybridMultilevel"/>
    <w:tmpl w:val="0F5A63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557964"/>
    <w:multiLevelType w:val="hybridMultilevel"/>
    <w:tmpl w:val="436ACABA"/>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FA42980"/>
    <w:multiLevelType w:val="hybridMultilevel"/>
    <w:tmpl w:val="7E82D17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18974FB"/>
    <w:multiLevelType w:val="hybridMultilevel"/>
    <w:tmpl w:val="1750B32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10"/>
  </w:num>
  <w:num w:numId="5">
    <w:abstractNumId w:val="0"/>
  </w:num>
  <w:num w:numId="6">
    <w:abstractNumId w:val="3"/>
  </w:num>
  <w:num w:numId="7">
    <w:abstractNumId w:val="4"/>
  </w:num>
  <w:num w:numId="8">
    <w:abstractNumId w:val="2"/>
  </w:num>
  <w:num w:numId="9">
    <w:abstractNumId w:val="12"/>
  </w:num>
  <w:num w:numId="10">
    <w:abstractNumId w:val="8"/>
  </w:num>
  <w:num w:numId="11">
    <w:abstractNumId w:val="9"/>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246"/>
    <w:rsid w:val="00000A44"/>
    <w:rsid w:val="00000DF7"/>
    <w:rsid w:val="00011EC0"/>
    <w:rsid w:val="000262A3"/>
    <w:rsid w:val="00043095"/>
    <w:rsid w:val="000807E2"/>
    <w:rsid w:val="000965B3"/>
    <w:rsid w:val="000C6CFF"/>
    <w:rsid w:val="000D37BA"/>
    <w:rsid w:val="000E4C71"/>
    <w:rsid w:val="000E62B9"/>
    <w:rsid w:val="00102733"/>
    <w:rsid w:val="001561A4"/>
    <w:rsid w:val="001E30F9"/>
    <w:rsid w:val="001F61E8"/>
    <w:rsid w:val="00206263"/>
    <w:rsid w:val="002A154B"/>
    <w:rsid w:val="002F2850"/>
    <w:rsid w:val="00381F57"/>
    <w:rsid w:val="00386957"/>
    <w:rsid w:val="003A244C"/>
    <w:rsid w:val="003C0E43"/>
    <w:rsid w:val="003D3F6C"/>
    <w:rsid w:val="003E72E5"/>
    <w:rsid w:val="003F271E"/>
    <w:rsid w:val="003F572A"/>
    <w:rsid w:val="00400EDD"/>
    <w:rsid w:val="004375FF"/>
    <w:rsid w:val="00442DDF"/>
    <w:rsid w:val="004F2655"/>
    <w:rsid w:val="004F3A08"/>
    <w:rsid w:val="00504D15"/>
    <w:rsid w:val="00521DA9"/>
    <w:rsid w:val="00534D4C"/>
    <w:rsid w:val="005366E7"/>
    <w:rsid w:val="00544E0C"/>
    <w:rsid w:val="00561402"/>
    <w:rsid w:val="00564A61"/>
    <w:rsid w:val="00574B3A"/>
    <w:rsid w:val="0057532F"/>
    <w:rsid w:val="005834D4"/>
    <w:rsid w:val="00585271"/>
    <w:rsid w:val="005A1CAA"/>
    <w:rsid w:val="005B19E4"/>
    <w:rsid w:val="005C7982"/>
    <w:rsid w:val="005E4C7D"/>
    <w:rsid w:val="005F29B8"/>
    <w:rsid w:val="006439A2"/>
    <w:rsid w:val="00671D67"/>
    <w:rsid w:val="006A2766"/>
    <w:rsid w:val="006E5667"/>
    <w:rsid w:val="006F7D8F"/>
    <w:rsid w:val="00710031"/>
    <w:rsid w:val="00743756"/>
    <w:rsid w:val="007615B6"/>
    <w:rsid w:val="007B0F99"/>
    <w:rsid w:val="00817B66"/>
    <w:rsid w:val="00827ABE"/>
    <w:rsid w:val="00840B55"/>
    <w:rsid w:val="00844FA9"/>
    <w:rsid w:val="008C1E1E"/>
    <w:rsid w:val="008E043D"/>
    <w:rsid w:val="008F4B72"/>
    <w:rsid w:val="00914C44"/>
    <w:rsid w:val="009150B8"/>
    <w:rsid w:val="00923F05"/>
    <w:rsid w:val="00924F44"/>
    <w:rsid w:val="0092723A"/>
    <w:rsid w:val="00932008"/>
    <w:rsid w:val="009609E9"/>
    <w:rsid w:val="00965E06"/>
    <w:rsid w:val="00996D09"/>
    <w:rsid w:val="009A5239"/>
    <w:rsid w:val="009F02E9"/>
    <w:rsid w:val="00A823E7"/>
    <w:rsid w:val="00AA3642"/>
    <w:rsid w:val="00AD2022"/>
    <w:rsid w:val="00AE3317"/>
    <w:rsid w:val="00AE4337"/>
    <w:rsid w:val="00AF0A48"/>
    <w:rsid w:val="00B07936"/>
    <w:rsid w:val="00B266D1"/>
    <w:rsid w:val="00B40246"/>
    <w:rsid w:val="00B669D5"/>
    <w:rsid w:val="00B841AE"/>
    <w:rsid w:val="00BA2751"/>
    <w:rsid w:val="00BB6799"/>
    <w:rsid w:val="00BC7F7C"/>
    <w:rsid w:val="00BD4582"/>
    <w:rsid w:val="00BE6A46"/>
    <w:rsid w:val="00C23166"/>
    <w:rsid w:val="00C33A23"/>
    <w:rsid w:val="00C5744D"/>
    <w:rsid w:val="00C65B5B"/>
    <w:rsid w:val="00C97870"/>
    <w:rsid w:val="00CA4FB1"/>
    <w:rsid w:val="00CB5511"/>
    <w:rsid w:val="00CC2049"/>
    <w:rsid w:val="00CC5B4F"/>
    <w:rsid w:val="00D17380"/>
    <w:rsid w:val="00D3507F"/>
    <w:rsid w:val="00D35197"/>
    <w:rsid w:val="00D42966"/>
    <w:rsid w:val="00D61A4E"/>
    <w:rsid w:val="00D96F84"/>
    <w:rsid w:val="00DA0463"/>
    <w:rsid w:val="00DA76E7"/>
    <w:rsid w:val="00DE52FE"/>
    <w:rsid w:val="00DF0BBA"/>
    <w:rsid w:val="00DF5F2A"/>
    <w:rsid w:val="00DF63E7"/>
    <w:rsid w:val="00E10482"/>
    <w:rsid w:val="00E3088D"/>
    <w:rsid w:val="00E34195"/>
    <w:rsid w:val="00E47613"/>
    <w:rsid w:val="00E9384E"/>
    <w:rsid w:val="00EA5C1A"/>
    <w:rsid w:val="00EB51D7"/>
    <w:rsid w:val="00F0054A"/>
    <w:rsid w:val="00F14DA4"/>
    <w:rsid w:val="00F21D28"/>
    <w:rsid w:val="00F47C3B"/>
    <w:rsid w:val="00F71D7D"/>
    <w:rsid w:val="00F87F69"/>
    <w:rsid w:val="00FB4F19"/>
    <w:rsid w:val="00FC172C"/>
    <w:rsid w:val="00FC5238"/>
    <w:rsid w:val="00FE0FC5"/>
    <w:rsid w:val="00FF0D1E"/>
    <w:rsid w:val="00FF4B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69704AA"/>
  <w15:docId w15:val="{50AE2A01-FCD1-4FAF-8264-AA5ADBB7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 w:type="paragraph" w:styleId="Textocomentario">
    <w:name w:val="annotation text"/>
    <w:basedOn w:val="Normal"/>
    <w:link w:val="TextocomentarioCar"/>
    <w:uiPriority w:val="99"/>
    <w:semiHidden/>
    <w:unhideWhenUsed/>
    <w:rsid w:val="005366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66E7"/>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5366E7"/>
    <w:rPr>
      <w:b/>
      <w:bCs/>
    </w:rPr>
  </w:style>
  <w:style w:type="character" w:customStyle="1" w:styleId="AsuntodelcomentarioCar">
    <w:name w:val="Asunto del comentario Car"/>
    <w:basedOn w:val="TextocomentarioCar"/>
    <w:link w:val="Asuntodelcomentario"/>
    <w:uiPriority w:val="99"/>
    <w:semiHidden/>
    <w:rsid w:val="005366E7"/>
    <w:rPr>
      <w:rFonts w:ascii="Century Gothic" w:hAnsi="Century Gothic"/>
      <w:b/>
      <w:bCs/>
      <w:sz w:val="20"/>
      <w:szCs w:val="20"/>
    </w:rPr>
  </w:style>
  <w:style w:type="character" w:styleId="Hipervnculo">
    <w:name w:val="Hyperlink"/>
    <w:basedOn w:val="Fuentedeprrafopredeter"/>
    <w:uiPriority w:val="99"/>
    <w:unhideWhenUsed/>
    <w:rsid w:val="00D35197"/>
    <w:rPr>
      <w:color w:val="0000FF"/>
      <w:u w:val="single"/>
    </w:rPr>
  </w:style>
  <w:style w:type="character" w:styleId="Hipervnculovisitado">
    <w:name w:val="FollowedHyperlink"/>
    <w:basedOn w:val="Fuentedeprrafopredeter"/>
    <w:uiPriority w:val="99"/>
    <w:semiHidden/>
    <w:unhideWhenUsed/>
    <w:rsid w:val="003E72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emps.gob.es/la-aemps/carta-de-servicios/" TargetMode="External"/><Relationship Id="rId18" Type="http://schemas.openxmlformats.org/officeDocument/2006/relationships/hyperlink" Target="https://transparencia.gob.es/servicios-buscador/buscar.htm?categoria=retribuciones&amp;categoriasPadre=altcar&amp;ente=E04921901,E05025001,E05070101&amp;lang=es&amp;pag=2" TargetMode="Externa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aemps.gob.es/la-aemps/informes-anuales/" TargetMode="External"/><Relationship Id="rId17" Type="http://schemas.openxmlformats.org/officeDocument/2006/relationships/hyperlink" Target="https://www.aemps.gob.es/la-aemps/cuentas-anuales-de-la-aemps/" TargetMode="External"/><Relationship Id="rId2" Type="http://schemas.openxmlformats.org/officeDocument/2006/relationships/customXml" Target="../customXml/item2.xml"/><Relationship Id="rId16" Type="http://schemas.openxmlformats.org/officeDocument/2006/relationships/hyperlink" Target="https://www.sepg.pap.hacienda.gob.es/sitios/sepg/es-ES/Presupuestos/PGE/Paginas/PresupuestosGE.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e.es/buscar/act.php?id=BOE-A-2015-10566"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pap.hacienda.gob.es/bdnstrans/GE/es/concesiones/consulta" TargetMode="External"/><Relationship Id="rId23" Type="http://schemas.openxmlformats.org/officeDocument/2006/relationships/glossaryDocument" Target="glossary/document.xml"/><Relationship Id="rId10" Type="http://schemas.openxmlformats.org/officeDocument/2006/relationships/hyperlink" Target="https://www.aemps.gob.es/informa/proyectosTramitacion/area-de-proyectos-en-tramitacion/"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s://transparencia.gob.es/transparencia/transparencia_Home/index/PublicidadActiva/Contratos/Convenios-encomiendas.html"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1C76B4"/>
    <w:rsid w:val="00285EE7"/>
    <w:rsid w:val="003D088C"/>
    <w:rsid w:val="004B2BD0"/>
    <w:rsid w:val="004D543B"/>
    <w:rsid w:val="004F291A"/>
    <w:rsid w:val="00736B6F"/>
    <w:rsid w:val="008120E4"/>
    <w:rsid w:val="008F2504"/>
    <w:rsid w:val="00A36BD4"/>
    <w:rsid w:val="00AC72EB"/>
    <w:rsid w:val="00B71197"/>
    <w:rsid w:val="00D35513"/>
    <w:rsid w:val="00DE4B57"/>
    <w:rsid w:val="00EA50FB"/>
    <w:rsid w:val="00F339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44F2CDF-0895-4FC9-AF9B-E9F35E16E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Template>
  <TotalTime>0</TotalTime>
  <Pages>16</Pages>
  <Words>3707</Words>
  <Characters>20394</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Contreras Fernández, José Ignacio</cp:lastModifiedBy>
  <cp:revision>2</cp:revision>
  <cp:lastPrinted>2007-10-26T10:03:00Z</cp:lastPrinted>
  <dcterms:created xsi:type="dcterms:W3CDTF">2024-04-30T12:22:00Z</dcterms:created>
  <dcterms:modified xsi:type="dcterms:W3CDTF">2024-04-30T12:22:00Z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