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12E9" w14:textId="003DC742" w:rsidR="006F17B5" w:rsidRPr="00406F06" w:rsidRDefault="006F17B5" w:rsidP="001B16D9">
      <w:pPr>
        <w:pStyle w:val="Ttulo1"/>
        <w:jc w:val="both"/>
        <w:rPr>
          <w:rFonts w:ascii="Mulish" w:hAnsi="Mulish"/>
          <w:color w:val="079386"/>
        </w:rPr>
      </w:pPr>
      <w:r w:rsidRPr="00406F06">
        <w:rPr>
          <w:rFonts w:ascii="Mulish" w:hAnsi="Mulish"/>
          <w:color w:val="079386"/>
        </w:rPr>
        <w:t xml:space="preserve">INFORME RELATIVO A LAS OBSERVACIONES REMITIDAS POR </w:t>
      </w:r>
      <w:r w:rsidR="00C93842" w:rsidRPr="00406F06">
        <w:rPr>
          <w:rFonts w:ascii="Mulish" w:hAnsi="Mulish"/>
          <w:color w:val="079386"/>
        </w:rPr>
        <w:t>LA F</w:t>
      </w:r>
      <w:r w:rsidR="000E5D1F">
        <w:rPr>
          <w:rFonts w:ascii="Mulish" w:hAnsi="Mulish"/>
          <w:color w:val="079386"/>
        </w:rPr>
        <w:t>U</w:t>
      </w:r>
      <w:r w:rsidR="00C93842" w:rsidRPr="00406F06">
        <w:rPr>
          <w:rFonts w:ascii="Mulish" w:hAnsi="Mulish"/>
          <w:color w:val="079386"/>
        </w:rPr>
        <w:t>NDACIÓN CENTRO DE ESTUDIOS MONETARIOS Y FINANCIEROS</w:t>
      </w:r>
      <w:r w:rsidR="007704A4" w:rsidRPr="00406F06">
        <w:rPr>
          <w:rFonts w:ascii="Mulish" w:hAnsi="Mulish"/>
          <w:color w:val="079386"/>
        </w:rPr>
        <w:t xml:space="preserve"> </w:t>
      </w:r>
      <w:r w:rsidRPr="00406F06">
        <w:rPr>
          <w:rFonts w:ascii="Mulish" w:hAnsi="Mulish"/>
          <w:color w:val="079386"/>
        </w:rPr>
        <w:t>EN RELACIÓN CON EL INFORME DEL CTBG SOBRE CUMPLIMIENTO DE LAS OBLIGACIONES DE PUBLICIDAD ACTIVA ESTABLECIDAS POR LA LTAIBG</w:t>
      </w:r>
    </w:p>
    <w:p w14:paraId="093557A1" w14:textId="77777777" w:rsidR="006F17B5" w:rsidRPr="00406F06" w:rsidRDefault="006F17B5" w:rsidP="006F17B5">
      <w:pPr>
        <w:jc w:val="center"/>
        <w:rPr>
          <w:rFonts w:ascii="Mulish" w:hAnsi="Mulish" w:cstheme="minorHAnsi"/>
          <w:szCs w:val="24"/>
        </w:rPr>
      </w:pPr>
    </w:p>
    <w:p w14:paraId="5E6F6CF0" w14:textId="33F58490" w:rsidR="00D23111" w:rsidRPr="00406F06" w:rsidRDefault="00D23111" w:rsidP="009E16B5">
      <w:pPr>
        <w:tabs>
          <w:tab w:val="left" w:pos="284"/>
        </w:tabs>
        <w:spacing w:before="120" w:after="120" w:line="312" w:lineRule="auto"/>
        <w:contextualSpacing/>
        <w:jc w:val="both"/>
        <w:rPr>
          <w:rFonts w:ascii="Mulish" w:hAnsi="Mulish" w:cstheme="minorHAnsi"/>
          <w:szCs w:val="24"/>
        </w:rPr>
      </w:pPr>
      <w:r w:rsidRPr="00406F06">
        <w:rPr>
          <w:rFonts w:ascii="Mulish" w:hAnsi="Mulish" w:cstheme="minorHAnsi"/>
          <w:szCs w:val="24"/>
        </w:rPr>
        <w:t>En contestación a su</w:t>
      </w:r>
      <w:r w:rsidR="00C25FA5" w:rsidRPr="00406F06">
        <w:rPr>
          <w:rFonts w:ascii="Mulish" w:hAnsi="Mulish" w:cstheme="minorHAnsi"/>
          <w:szCs w:val="24"/>
        </w:rPr>
        <w:t xml:space="preserve"> </w:t>
      </w:r>
      <w:r w:rsidR="00C506D3" w:rsidRPr="00406F06">
        <w:rPr>
          <w:rFonts w:ascii="Mulish" w:hAnsi="Mulish" w:cstheme="minorHAnsi"/>
          <w:szCs w:val="24"/>
        </w:rPr>
        <w:t>escrito</w:t>
      </w:r>
      <w:r w:rsidR="00190952" w:rsidRPr="00406F06">
        <w:rPr>
          <w:rFonts w:ascii="Mulish" w:hAnsi="Mulish" w:cstheme="minorHAnsi"/>
          <w:szCs w:val="24"/>
        </w:rPr>
        <w:t xml:space="preserve"> </w:t>
      </w:r>
      <w:r w:rsidR="00565608" w:rsidRPr="00406F06">
        <w:rPr>
          <w:rFonts w:ascii="Mulish" w:hAnsi="Mulish" w:cstheme="minorHAnsi"/>
          <w:szCs w:val="24"/>
        </w:rPr>
        <w:t xml:space="preserve">de fecha </w:t>
      </w:r>
      <w:r w:rsidR="00406F06">
        <w:rPr>
          <w:rFonts w:ascii="Mulish" w:hAnsi="Mulish" w:cstheme="minorHAnsi"/>
          <w:szCs w:val="24"/>
        </w:rPr>
        <w:t>23</w:t>
      </w:r>
      <w:r w:rsidRPr="00406F06">
        <w:rPr>
          <w:rFonts w:ascii="Mulish" w:hAnsi="Mulish" w:cstheme="minorHAnsi"/>
          <w:szCs w:val="24"/>
        </w:rPr>
        <w:t xml:space="preserve"> de </w:t>
      </w:r>
      <w:r w:rsidR="00FA580C" w:rsidRPr="00406F06">
        <w:rPr>
          <w:rFonts w:ascii="Mulish" w:hAnsi="Mulish" w:cstheme="minorHAnsi"/>
          <w:szCs w:val="24"/>
        </w:rPr>
        <w:t>abril</w:t>
      </w:r>
      <w:r w:rsidRPr="00406F06">
        <w:rPr>
          <w:rFonts w:ascii="Mulish" w:hAnsi="Mulish" w:cstheme="minorHAnsi"/>
          <w:szCs w:val="24"/>
        </w:rPr>
        <w:t xml:space="preserve"> de 202</w:t>
      </w:r>
      <w:r w:rsidR="00FA580C" w:rsidRPr="00406F06">
        <w:rPr>
          <w:rFonts w:ascii="Mulish" w:hAnsi="Mulish" w:cstheme="minorHAnsi"/>
          <w:szCs w:val="24"/>
        </w:rPr>
        <w:t>4</w:t>
      </w:r>
      <w:r w:rsidR="00C119CE" w:rsidRPr="00406F06">
        <w:rPr>
          <w:rFonts w:ascii="Mulish" w:hAnsi="Mulish" w:cstheme="minorHAnsi"/>
          <w:szCs w:val="24"/>
        </w:rPr>
        <w:t>,</w:t>
      </w:r>
      <w:r w:rsidR="005B1C12" w:rsidRPr="00406F06">
        <w:rPr>
          <w:rFonts w:ascii="Mulish" w:hAnsi="Mulish" w:cstheme="minorHAnsi"/>
          <w:szCs w:val="24"/>
        </w:rPr>
        <w:t xml:space="preserve"> </w:t>
      </w:r>
      <w:r w:rsidRPr="00406F06">
        <w:rPr>
          <w:rFonts w:ascii="Mulish" w:hAnsi="Mulish" w:cstheme="minorHAnsi"/>
          <w:szCs w:val="24"/>
        </w:rPr>
        <w:t xml:space="preserve">una vez analizadas </w:t>
      </w:r>
      <w:r w:rsidR="00C119CE" w:rsidRPr="00406F06">
        <w:rPr>
          <w:rFonts w:ascii="Mulish" w:hAnsi="Mulish" w:cstheme="minorHAnsi"/>
          <w:szCs w:val="24"/>
        </w:rPr>
        <w:t xml:space="preserve">todas </w:t>
      </w:r>
      <w:r w:rsidRPr="00406F06">
        <w:rPr>
          <w:rFonts w:ascii="Mulish" w:hAnsi="Mulish" w:cstheme="minorHAnsi"/>
          <w:szCs w:val="24"/>
        </w:rPr>
        <w:t xml:space="preserve">las observaciones realizadas al borrador de informe de evaluación </w:t>
      </w:r>
      <w:r w:rsidR="00B81EE6" w:rsidRPr="00406F06">
        <w:rPr>
          <w:rFonts w:ascii="Mulish" w:hAnsi="Mulish" w:cstheme="minorHAnsi"/>
          <w:szCs w:val="24"/>
        </w:rPr>
        <w:t xml:space="preserve">relativo al </w:t>
      </w:r>
      <w:r w:rsidRPr="00406F06">
        <w:rPr>
          <w:rFonts w:ascii="Mulish" w:hAnsi="Mulish" w:cstheme="minorHAnsi"/>
          <w:szCs w:val="24"/>
        </w:rPr>
        <w:t xml:space="preserve">cumplimiento de las obligaciones de publicidad activa por parte de esa </w:t>
      </w:r>
      <w:r w:rsidR="00855ECA" w:rsidRPr="00406F06">
        <w:rPr>
          <w:rFonts w:ascii="Mulish" w:hAnsi="Mulish" w:cstheme="minorHAnsi"/>
          <w:szCs w:val="24"/>
        </w:rPr>
        <w:t>Institución</w:t>
      </w:r>
      <w:r w:rsidRPr="00406F06">
        <w:rPr>
          <w:rFonts w:ascii="Mulish" w:hAnsi="Mulish" w:cstheme="minorHAnsi"/>
          <w:szCs w:val="24"/>
        </w:rPr>
        <w:t>, este CTBG efectúa las siguientes consideraciones:</w:t>
      </w:r>
    </w:p>
    <w:p w14:paraId="73B32EE4" w14:textId="77777777" w:rsidR="00855ECA" w:rsidRPr="00406F06" w:rsidRDefault="00855ECA" w:rsidP="009E16B5">
      <w:pPr>
        <w:tabs>
          <w:tab w:val="left" w:pos="284"/>
        </w:tabs>
        <w:spacing w:before="120" w:after="120" w:line="312" w:lineRule="auto"/>
        <w:contextualSpacing/>
        <w:jc w:val="both"/>
        <w:rPr>
          <w:rFonts w:ascii="Mulish" w:hAnsi="Mulish" w:cstheme="minorHAnsi"/>
          <w:szCs w:val="24"/>
        </w:rPr>
      </w:pPr>
    </w:p>
    <w:p w14:paraId="1A7242C0" w14:textId="00DE0BE6" w:rsidR="00406F06" w:rsidRDefault="00406F06" w:rsidP="00D847B0">
      <w:pPr>
        <w:pStyle w:val="Prrafodelista"/>
        <w:numPr>
          <w:ilvl w:val="0"/>
          <w:numId w:val="11"/>
        </w:numPr>
        <w:tabs>
          <w:tab w:val="left" w:pos="284"/>
        </w:tabs>
        <w:spacing w:before="120" w:after="120" w:line="312" w:lineRule="auto"/>
        <w:jc w:val="both"/>
        <w:rPr>
          <w:rFonts w:ascii="Mulish" w:hAnsi="Mulish" w:cstheme="minorHAnsi"/>
          <w:b/>
          <w:szCs w:val="24"/>
        </w:rPr>
      </w:pPr>
      <w:r>
        <w:rPr>
          <w:rFonts w:ascii="Mulish" w:hAnsi="Mulish" w:cstheme="minorHAnsi"/>
          <w:b/>
          <w:szCs w:val="24"/>
        </w:rPr>
        <w:t>Se aceptan las siguientes observaciones:</w:t>
      </w:r>
    </w:p>
    <w:p w14:paraId="617B2A2E" w14:textId="051B1D4C" w:rsidR="00406F06" w:rsidRDefault="00406F06" w:rsidP="00406F06">
      <w:pPr>
        <w:pStyle w:val="Prrafodelista"/>
        <w:numPr>
          <w:ilvl w:val="1"/>
          <w:numId w:val="11"/>
        </w:numPr>
        <w:tabs>
          <w:tab w:val="left" w:pos="284"/>
        </w:tabs>
        <w:spacing w:before="120" w:after="120" w:line="312" w:lineRule="auto"/>
        <w:jc w:val="both"/>
        <w:rPr>
          <w:rFonts w:ascii="Mulish" w:hAnsi="Mulish" w:cstheme="minorHAnsi"/>
          <w:bCs/>
          <w:szCs w:val="24"/>
        </w:rPr>
      </w:pPr>
      <w:r w:rsidRPr="00406F06">
        <w:rPr>
          <w:rFonts w:ascii="Mulish" w:hAnsi="Mulish" w:cstheme="minorHAnsi"/>
          <w:bCs/>
          <w:szCs w:val="24"/>
        </w:rPr>
        <w:t xml:space="preserve">La observación relativa a </w:t>
      </w:r>
      <w:r>
        <w:rPr>
          <w:rFonts w:ascii="Mulish" w:hAnsi="Mulish" w:cstheme="minorHAnsi"/>
          <w:bCs/>
          <w:szCs w:val="24"/>
        </w:rPr>
        <w:t>la localización de la información sobre el Patronato al margen del Portal de Transparencia y se corrige el informe de evaluación suprimiendo la referencia. Esta revisión no tiene impacto sobre el Índice de Cumplimiento, ya que no se relaciona con ninguno de los atributos que se consideran para valorar el cumplimiento de las obligaciones de publicidad activa.</w:t>
      </w:r>
    </w:p>
    <w:p w14:paraId="7C3F9405" w14:textId="61B814D0" w:rsidR="00406F06" w:rsidRDefault="00406F06" w:rsidP="00406F06">
      <w:pPr>
        <w:pStyle w:val="Prrafodelista"/>
        <w:numPr>
          <w:ilvl w:val="1"/>
          <w:numId w:val="11"/>
        </w:numPr>
        <w:tabs>
          <w:tab w:val="left" w:pos="284"/>
        </w:tabs>
        <w:spacing w:before="120" w:after="120" w:line="312" w:lineRule="auto"/>
        <w:jc w:val="both"/>
        <w:rPr>
          <w:rFonts w:ascii="Mulish" w:hAnsi="Mulish" w:cstheme="minorHAnsi"/>
          <w:bCs/>
          <w:szCs w:val="24"/>
        </w:rPr>
      </w:pPr>
      <w:r>
        <w:rPr>
          <w:rFonts w:ascii="Mulish" w:hAnsi="Mulish" w:cstheme="minorHAnsi"/>
          <w:bCs/>
          <w:szCs w:val="24"/>
        </w:rPr>
        <w:t>La observación relativa a la publicación de información sobre las modificaciones de contratos, que no había sido localizada durante la evaluación. Se revisa el cumplimiento de esta obligación.</w:t>
      </w:r>
    </w:p>
    <w:p w14:paraId="6E0359F5" w14:textId="77777777" w:rsidR="00897F59" w:rsidRPr="00406F06" w:rsidRDefault="00897F59" w:rsidP="00897F59">
      <w:pPr>
        <w:pStyle w:val="Prrafodelista"/>
        <w:tabs>
          <w:tab w:val="left" w:pos="284"/>
        </w:tabs>
        <w:spacing w:before="120" w:after="120" w:line="312" w:lineRule="auto"/>
        <w:ind w:left="1440"/>
        <w:jc w:val="both"/>
        <w:rPr>
          <w:rFonts w:ascii="Mulish" w:hAnsi="Mulish" w:cstheme="minorHAnsi"/>
          <w:bCs/>
          <w:szCs w:val="24"/>
        </w:rPr>
      </w:pPr>
    </w:p>
    <w:p w14:paraId="7F93C808" w14:textId="119F0983" w:rsidR="00897F59" w:rsidRPr="00897F59" w:rsidRDefault="00C506D3" w:rsidP="00897F59">
      <w:pPr>
        <w:pStyle w:val="Prrafodelista"/>
        <w:numPr>
          <w:ilvl w:val="0"/>
          <w:numId w:val="11"/>
        </w:numPr>
        <w:tabs>
          <w:tab w:val="left" w:pos="284"/>
        </w:tabs>
        <w:spacing w:before="120" w:after="120" w:line="312" w:lineRule="auto"/>
        <w:jc w:val="both"/>
        <w:rPr>
          <w:rFonts w:ascii="Mulish" w:eastAsia="Calibri" w:hAnsi="Mulish" w:cs="Calibri"/>
          <w:szCs w:val="24"/>
        </w:rPr>
      </w:pPr>
      <w:r w:rsidRPr="00897F59">
        <w:rPr>
          <w:rFonts w:ascii="Mulish" w:hAnsi="Mulish" w:cstheme="minorHAnsi"/>
          <w:bCs/>
          <w:szCs w:val="24"/>
        </w:rPr>
        <w:t xml:space="preserve">Indica </w:t>
      </w:r>
      <w:r w:rsidR="009951FE" w:rsidRPr="00897F59">
        <w:rPr>
          <w:rFonts w:ascii="Mulish" w:hAnsi="Mulish" w:cstheme="minorHAnsi"/>
          <w:bCs/>
          <w:szCs w:val="24"/>
        </w:rPr>
        <w:t>CEMFI</w:t>
      </w:r>
      <w:r w:rsidRPr="00897F59">
        <w:rPr>
          <w:rFonts w:ascii="Mulish" w:hAnsi="Mulish" w:cstheme="minorHAnsi"/>
          <w:bCs/>
          <w:szCs w:val="24"/>
        </w:rPr>
        <w:t>, en relación con la</w:t>
      </w:r>
      <w:r w:rsidR="009951FE" w:rsidRPr="00897F59">
        <w:rPr>
          <w:rFonts w:ascii="Mulish" w:hAnsi="Mulish" w:cstheme="minorHAnsi"/>
          <w:bCs/>
          <w:szCs w:val="24"/>
        </w:rPr>
        <w:t>s</w:t>
      </w:r>
      <w:r w:rsidRPr="00897F59">
        <w:rPr>
          <w:rFonts w:ascii="Mulish" w:hAnsi="Mulish" w:cstheme="minorHAnsi"/>
          <w:bCs/>
          <w:szCs w:val="24"/>
        </w:rPr>
        <w:t xml:space="preserve"> obligaci</w:t>
      </w:r>
      <w:r w:rsidR="009951FE" w:rsidRPr="00897F59">
        <w:rPr>
          <w:rFonts w:ascii="Mulish" w:hAnsi="Mulish" w:cstheme="minorHAnsi"/>
          <w:bCs/>
          <w:szCs w:val="24"/>
        </w:rPr>
        <w:t>ones</w:t>
      </w:r>
      <w:r w:rsidRPr="00897F59">
        <w:rPr>
          <w:rFonts w:ascii="Mulish" w:hAnsi="Mulish" w:cstheme="minorHAnsi"/>
          <w:bCs/>
          <w:szCs w:val="24"/>
        </w:rPr>
        <w:t xml:space="preserve"> “</w:t>
      </w:r>
      <w:r w:rsidR="00192060" w:rsidRPr="00897F59">
        <w:rPr>
          <w:rFonts w:ascii="Mulish" w:hAnsi="Mulish" w:cstheme="minorHAnsi"/>
          <w:bCs/>
          <w:szCs w:val="24"/>
        </w:rPr>
        <w:t>Información estadística sobre la distribución de los contratos según procedimiento de licitación</w:t>
      </w:r>
      <w:r w:rsidRPr="00897F59">
        <w:rPr>
          <w:rFonts w:ascii="Mulish" w:hAnsi="Mulish" w:cstheme="minorHAnsi"/>
          <w:bCs/>
          <w:szCs w:val="24"/>
        </w:rPr>
        <w:t>”</w:t>
      </w:r>
      <w:r w:rsidR="00192060" w:rsidRPr="00897F59">
        <w:rPr>
          <w:rFonts w:ascii="Mulish" w:hAnsi="Mulish" w:cstheme="minorHAnsi"/>
          <w:bCs/>
          <w:szCs w:val="24"/>
        </w:rPr>
        <w:t xml:space="preserve"> y “Subvenciones y ayudas públicas concedidas”</w:t>
      </w:r>
      <w:r w:rsidRPr="00897F59">
        <w:rPr>
          <w:rFonts w:ascii="Mulish" w:hAnsi="Mulish" w:cstheme="minorHAnsi"/>
          <w:bCs/>
          <w:szCs w:val="24"/>
        </w:rPr>
        <w:t>,</w:t>
      </w:r>
      <w:r w:rsidR="0085302F" w:rsidRPr="00897F59">
        <w:rPr>
          <w:rFonts w:ascii="Mulish" w:hAnsi="Mulish" w:cstheme="minorHAnsi"/>
          <w:b/>
          <w:szCs w:val="24"/>
        </w:rPr>
        <w:t xml:space="preserve"> </w:t>
      </w:r>
      <w:r w:rsidRPr="00897F59">
        <w:rPr>
          <w:rFonts w:ascii="Mulish" w:hAnsi="Mulish" w:cstheme="minorHAnsi"/>
          <w:bCs/>
          <w:szCs w:val="24"/>
        </w:rPr>
        <w:t>que</w:t>
      </w:r>
      <w:r w:rsidR="00897F59" w:rsidRPr="00897F59">
        <w:rPr>
          <w:rFonts w:ascii="Mulish" w:hAnsi="Mulish" w:cstheme="minorHAnsi"/>
          <w:bCs/>
          <w:szCs w:val="24"/>
        </w:rPr>
        <w:t xml:space="preserve"> la información publicada en el Portal de Transparencia</w:t>
      </w:r>
      <w:r w:rsidR="00897F59">
        <w:rPr>
          <w:rFonts w:ascii="Mulish" w:hAnsi="Mulish" w:cstheme="minorHAnsi"/>
          <w:bCs/>
          <w:szCs w:val="24"/>
        </w:rPr>
        <w:t>,</w:t>
      </w:r>
      <w:r w:rsidR="00897F59" w:rsidRPr="00897F59">
        <w:rPr>
          <w:rFonts w:ascii="Mulish" w:hAnsi="Mulish" w:cstheme="minorHAnsi"/>
          <w:bCs/>
          <w:szCs w:val="24"/>
        </w:rPr>
        <w:t xml:space="preserve"> no se actualiza hasta que se aprueban las cuentas anuales, lo que suelo ocurrir en torno al mes de marzo de cada ejercicio. </w:t>
      </w:r>
      <w:r w:rsidR="00897F59" w:rsidRPr="00897F59">
        <w:rPr>
          <w:rFonts w:ascii="Mulish" w:eastAsia="Calibri" w:hAnsi="Mulish" w:cs="Calibri"/>
          <w:szCs w:val="24"/>
        </w:rPr>
        <w:t xml:space="preserve">El problema es que este criterio de publicación implica que la información se encuentre desactualizada ya que se efectúa a ejercicio vencido. Por esta razón este Consejo recomienda que CEMFI valore la posibilidad de publicar informaciones como los datos estadísticos de contratos o las subvenciones y ayudas concedidas, con una periodicidad inferior a la anual, dado que se trata de informaciones que se actualizan a lo largo del año. </w:t>
      </w:r>
    </w:p>
    <w:p w14:paraId="14EC4196" w14:textId="4EB83732" w:rsidR="0049491F" w:rsidRPr="00897F59" w:rsidRDefault="0049491F" w:rsidP="00897F59">
      <w:pPr>
        <w:pStyle w:val="Prrafodelista"/>
        <w:tabs>
          <w:tab w:val="left" w:pos="284"/>
        </w:tabs>
        <w:spacing w:before="120" w:after="120" w:line="312" w:lineRule="auto"/>
        <w:ind w:left="1440"/>
        <w:jc w:val="both"/>
        <w:rPr>
          <w:rFonts w:ascii="Mulish" w:hAnsi="Mulish" w:cstheme="minorHAnsi"/>
          <w:szCs w:val="24"/>
        </w:rPr>
      </w:pPr>
    </w:p>
    <w:p w14:paraId="049EF239" w14:textId="4716BC6B" w:rsidR="006F5AFB" w:rsidRPr="00406F06" w:rsidRDefault="00406F06" w:rsidP="006F5AFB">
      <w:pPr>
        <w:pStyle w:val="Prrafodelista"/>
        <w:numPr>
          <w:ilvl w:val="0"/>
          <w:numId w:val="17"/>
        </w:numPr>
        <w:tabs>
          <w:tab w:val="left" w:pos="284"/>
        </w:tabs>
        <w:spacing w:before="120" w:after="120" w:line="312" w:lineRule="auto"/>
        <w:jc w:val="both"/>
        <w:rPr>
          <w:rFonts w:ascii="Mulish" w:hAnsi="Mulish" w:cstheme="minorHAnsi"/>
          <w:szCs w:val="24"/>
        </w:rPr>
      </w:pPr>
      <w:r>
        <w:rPr>
          <w:rFonts w:ascii="Mulish" w:hAnsi="Mulish" w:cstheme="minorHAnsi"/>
          <w:szCs w:val="24"/>
        </w:rPr>
        <w:t xml:space="preserve">Este Consejo quiere efectuar una aclaración </w:t>
      </w:r>
      <w:r w:rsidR="009951FE">
        <w:rPr>
          <w:rFonts w:ascii="Mulish" w:hAnsi="Mulish" w:cstheme="minorHAnsi"/>
          <w:szCs w:val="24"/>
        </w:rPr>
        <w:t xml:space="preserve">en relación con la publicación de la información estadística de contratación de </w:t>
      </w:r>
      <w:proofErr w:type="spellStart"/>
      <w:r w:rsidR="009951FE">
        <w:rPr>
          <w:rFonts w:ascii="Mulish" w:hAnsi="Mulish" w:cstheme="minorHAnsi"/>
          <w:szCs w:val="24"/>
        </w:rPr>
        <w:t>PYMEs</w:t>
      </w:r>
      <w:proofErr w:type="spellEnd"/>
      <w:r w:rsidR="009951FE">
        <w:rPr>
          <w:rFonts w:ascii="Mulish" w:hAnsi="Mulish" w:cstheme="minorHAnsi"/>
          <w:szCs w:val="24"/>
        </w:rPr>
        <w:t xml:space="preserve">. Se ha comprobado que </w:t>
      </w:r>
      <w:r w:rsidR="009951FE">
        <w:rPr>
          <w:rFonts w:ascii="Mulish" w:hAnsi="Mulish" w:cstheme="minorHAnsi"/>
          <w:szCs w:val="24"/>
        </w:rPr>
        <w:lastRenderedPageBreak/>
        <w:t xml:space="preserve">efectivamente se publica esta información para el año 2023. La obligación implica la publicación de la distribución en número y porcentaje </w:t>
      </w:r>
      <w:r w:rsidR="00BB48B9" w:rsidRPr="00406F06">
        <w:rPr>
          <w:rFonts w:ascii="Mulish" w:hAnsi="Mulish" w:cstheme="minorHAnsi"/>
          <w:szCs w:val="24"/>
        </w:rPr>
        <w:t>según procedimiento de licitación</w:t>
      </w:r>
      <w:r w:rsidR="009951FE">
        <w:rPr>
          <w:rFonts w:ascii="Mulish" w:hAnsi="Mulish" w:cstheme="minorHAnsi"/>
          <w:szCs w:val="24"/>
        </w:rPr>
        <w:t xml:space="preserve"> – en el caso de CEMFI, sólo existen contratos menores</w:t>
      </w:r>
      <w:r w:rsidR="00BB48B9" w:rsidRPr="00406F06">
        <w:rPr>
          <w:rFonts w:ascii="Mulish" w:hAnsi="Mulish" w:cstheme="minorHAnsi"/>
          <w:szCs w:val="24"/>
        </w:rPr>
        <w:t>,</w:t>
      </w:r>
      <w:r w:rsidR="009951FE">
        <w:rPr>
          <w:rFonts w:ascii="Mulish" w:hAnsi="Mulish" w:cstheme="minorHAnsi"/>
          <w:szCs w:val="24"/>
        </w:rPr>
        <w:t xml:space="preserve"> por lo que bastaría la información que se publica -</w:t>
      </w:r>
      <w:r w:rsidR="00BB48B9" w:rsidRPr="00406F06">
        <w:rPr>
          <w:rFonts w:ascii="Mulish" w:hAnsi="Mulish" w:cstheme="minorHAnsi"/>
          <w:szCs w:val="24"/>
        </w:rPr>
        <w:t xml:space="preserve"> </w:t>
      </w:r>
      <w:r w:rsidR="009951FE">
        <w:rPr>
          <w:rFonts w:ascii="Mulish" w:hAnsi="Mulish" w:cstheme="minorHAnsi"/>
          <w:szCs w:val="24"/>
        </w:rPr>
        <w:t>y</w:t>
      </w:r>
      <w:r w:rsidR="00BB48B9" w:rsidRPr="00406F06">
        <w:rPr>
          <w:rFonts w:ascii="Mulish" w:hAnsi="Mulish" w:cstheme="minorHAnsi"/>
          <w:szCs w:val="24"/>
        </w:rPr>
        <w:t xml:space="preserve"> según tipo de contrato</w:t>
      </w:r>
      <w:r w:rsidR="009951FE">
        <w:rPr>
          <w:rFonts w:ascii="Mulish" w:hAnsi="Mulish" w:cstheme="minorHAnsi"/>
          <w:szCs w:val="24"/>
        </w:rPr>
        <w:t xml:space="preserve"> (obras, suministros, servicios) que actualmente no se publica.</w:t>
      </w:r>
      <w:r w:rsidR="00BB48B9" w:rsidRPr="00406F06">
        <w:rPr>
          <w:rFonts w:ascii="Mulish" w:hAnsi="Mulish" w:cstheme="minorHAnsi"/>
          <w:szCs w:val="24"/>
        </w:rPr>
        <w:t xml:space="preserve"> </w:t>
      </w:r>
    </w:p>
    <w:p w14:paraId="43EBEDCA" w14:textId="682AC825" w:rsidR="00753179" w:rsidRDefault="00753179" w:rsidP="006F5AFB">
      <w:pPr>
        <w:pStyle w:val="Prrafodelista"/>
        <w:numPr>
          <w:ilvl w:val="0"/>
          <w:numId w:val="17"/>
        </w:numPr>
        <w:tabs>
          <w:tab w:val="left" w:pos="284"/>
        </w:tabs>
        <w:spacing w:before="120" w:after="120" w:line="312" w:lineRule="auto"/>
        <w:jc w:val="both"/>
        <w:rPr>
          <w:rFonts w:ascii="Mulish" w:hAnsi="Mulish" w:cstheme="minorHAnsi"/>
          <w:szCs w:val="24"/>
        </w:rPr>
      </w:pPr>
      <w:r w:rsidRPr="00406F06">
        <w:rPr>
          <w:rFonts w:ascii="Mulish" w:hAnsi="Mulish" w:cstheme="minorHAnsi"/>
          <w:szCs w:val="24"/>
        </w:rPr>
        <w:t xml:space="preserve">Tras </w:t>
      </w:r>
      <w:r w:rsidR="00EF173E">
        <w:rPr>
          <w:rFonts w:ascii="Mulish" w:hAnsi="Mulish" w:cstheme="minorHAnsi"/>
          <w:szCs w:val="24"/>
        </w:rPr>
        <w:t>la revisión efectuada</w:t>
      </w:r>
      <w:r w:rsidRPr="00406F06">
        <w:rPr>
          <w:rFonts w:ascii="Mulish" w:hAnsi="Mulish" w:cstheme="minorHAnsi"/>
          <w:szCs w:val="24"/>
        </w:rPr>
        <w:t xml:space="preserve">, el Índice de Cumplimiento de </w:t>
      </w:r>
      <w:r w:rsidR="005E2370">
        <w:rPr>
          <w:rFonts w:ascii="Mulish" w:hAnsi="Mulish" w:cstheme="minorHAnsi"/>
          <w:szCs w:val="24"/>
        </w:rPr>
        <w:t>CEMFI</w:t>
      </w:r>
      <w:r w:rsidRPr="00406F06">
        <w:rPr>
          <w:rFonts w:ascii="Mulish" w:hAnsi="Mulish" w:cstheme="minorHAnsi"/>
          <w:szCs w:val="24"/>
        </w:rPr>
        <w:t xml:space="preserve"> se sitúa en el 92,6%.</w:t>
      </w:r>
    </w:p>
    <w:p w14:paraId="4C4D2B67" w14:textId="4721925E" w:rsidR="009E6E79" w:rsidRDefault="009E6E79" w:rsidP="009E6E79">
      <w:pPr>
        <w:tabs>
          <w:tab w:val="left" w:pos="284"/>
        </w:tabs>
        <w:spacing w:before="120" w:after="120" w:line="312" w:lineRule="auto"/>
        <w:jc w:val="both"/>
        <w:rPr>
          <w:rFonts w:ascii="Mulish" w:hAnsi="Mulish" w:cstheme="minorHAnsi"/>
          <w:szCs w:val="24"/>
        </w:rPr>
      </w:pPr>
    </w:p>
    <w:p w14:paraId="6DF90766" w14:textId="59AA3CA8" w:rsidR="009E6E79" w:rsidRPr="009E6E79" w:rsidRDefault="009E6E79" w:rsidP="009E6E79">
      <w:pPr>
        <w:tabs>
          <w:tab w:val="left" w:pos="284"/>
        </w:tabs>
        <w:spacing w:before="120" w:after="120" w:line="312" w:lineRule="auto"/>
        <w:jc w:val="both"/>
        <w:rPr>
          <w:rFonts w:ascii="Mulish" w:hAnsi="Mulish" w:cstheme="minorHAnsi"/>
          <w:szCs w:val="24"/>
        </w:rPr>
      </w:pPr>
      <w:r>
        <w:rPr>
          <w:rFonts w:ascii="Mulish" w:hAnsi="Mulish" w:cstheme="minorHAnsi"/>
          <w:szCs w:val="24"/>
        </w:rPr>
        <w:t>Este Consejo valora muy positivamente la disposición de CEMFI a aplicar las recomendaciones derivadas de la evaluación. De hecho</w:t>
      </w:r>
      <w:r w:rsidR="00431713">
        <w:rPr>
          <w:rFonts w:ascii="Mulish" w:hAnsi="Mulish" w:cstheme="minorHAnsi"/>
          <w:szCs w:val="24"/>
        </w:rPr>
        <w:t>,</w:t>
      </w:r>
      <w:r>
        <w:rPr>
          <w:rFonts w:ascii="Mulish" w:hAnsi="Mulish" w:cstheme="minorHAnsi"/>
          <w:szCs w:val="24"/>
        </w:rPr>
        <w:t xml:space="preserve"> algunas de ellas ya han sido implementadas durante la fase de alegaciones al informe provisional de evaluación.</w:t>
      </w:r>
    </w:p>
    <w:p w14:paraId="7CA8D920" w14:textId="77777777" w:rsidR="007704A4" w:rsidRPr="00406F06" w:rsidRDefault="007704A4" w:rsidP="007704A4">
      <w:pPr>
        <w:pStyle w:val="Prrafodelista"/>
        <w:tabs>
          <w:tab w:val="left" w:pos="284"/>
        </w:tabs>
        <w:spacing w:before="120" w:after="120" w:line="312" w:lineRule="auto"/>
        <w:jc w:val="both"/>
        <w:rPr>
          <w:rFonts w:ascii="Mulish" w:hAnsi="Mulish" w:cstheme="minorHAnsi"/>
          <w:szCs w:val="24"/>
        </w:rPr>
      </w:pPr>
    </w:p>
    <w:p w14:paraId="5B401E42" w14:textId="586FDCD0" w:rsidR="006F17B5" w:rsidRPr="00406F06" w:rsidRDefault="006F17B5" w:rsidP="009557B1">
      <w:pPr>
        <w:autoSpaceDE w:val="0"/>
        <w:autoSpaceDN w:val="0"/>
        <w:adjustRightInd w:val="0"/>
        <w:spacing w:after="0"/>
        <w:jc w:val="right"/>
        <w:rPr>
          <w:rFonts w:ascii="Mulish" w:hAnsi="Mulish"/>
          <w:szCs w:val="24"/>
        </w:rPr>
      </w:pPr>
      <w:r w:rsidRPr="00406F06">
        <w:rPr>
          <w:rFonts w:ascii="Mulish" w:hAnsi="Mulish" w:cstheme="minorHAnsi"/>
          <w:szCs w:val="24"/>
        </w:rPr>
        <w:t xml:space="preserve">Madrid, </w:t>
      </w:r>
      <w:r w:rsidR="001C701F" w:rsidRPr="00406F06">
        <w:rPr>
          <w:rFonts w:ascii="Mulish" w:hAnsi="Mulish" w:cstheme="minorHAnsi"/>
          <w:szCs w:val="24"/>
        </w:rPr>
        <w:t>abril</w:t>
      </w:r>
      <w:r w:rsidRPr="00406F06">
        <w:rPr>
          <w:rFonts w:ascii="Mulish" w:hAnsi="Mulish" w:cstheme="minorHAnsi"/>
          <w:szCs w:val="24"/>
        </w:rPr>
        <w:t xml:space="preserve"> de 202</w:t>
      </w:r>
      <w:r w:rsidR="001C701F" w:rsidRPr="00406F06">
        <w:rPr>
          <w:rFonts w:ascii="Mulish" w:hAnsi="Mulish" w:cstheme="minorHAnsi"/>
          <w:szCs w:val="24"/>
        </w:rPr>
        <w:t>4</w:t>
      </w:r>
    </w:p>
    <w:sectPr w:rsidR="006F17B5" w:rsidRPr="00406F06"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040E" w14:textId="77777777" w:rsidR="001B7352" w:rsidRDefault="001B7352" w:rsidP="00344FE7">
      <w:pPr>
        <w:spacing w:after="0" w:line="240" w:lineRule="auto"/>
      </w:pPr>
      <w:r>
        <w:separator/>
      </w:r>
    </w:p>
  </w:endnote>
  <w:endnote w:type="continuationSeparator" w:id="0">
    <w:p w14:paraId="168507A7" w14:textId="77777777" w:rsidR="001B7352" w:rsidRDefault="001B735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711E53FC" w14:textId="77777777" w:rsidR="001B7352" w:rsidRPr="00C23F36" w:rsidRDefault="001B735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45E83">
          <w:rPr>
            <w:noProof/>
            <w:sz w:val="20"/>
            <w:szCs w:val="20"/>
          </w:rPr>
          <w:t>7</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9DD3" w14:textId="77777777" w:rsidR="001B7352" w:rsidRDefault="001B7352" w:rsidP="00344FE7">
      <w:pPr>
        <w:spacing w:after="0" w:line="240" w:lineRule="auto"/>
      </w:pPr>
      <w:r>
        <w:separator/>
      </w:r>
    </w:p>
  </w:footnote>
  <w:footnote w:type="continuationSeparator" w:id="0">
    <w:p w14:paraId="3FE3DA04" w14:textId="77777777" w:rsidR="001B7352" w:rsidRDefault="001B7352"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1C53" w14:textId="77777777" w:rsidR="001B7352" w:rsidRDefault="001B7352">
    <w:pPr>
      <w:pStyle w:val="Encabezado"/>
    </w:pPr>
    <w:r>
      <w:rPr>
        <w:noProof/>
        <w:lang w:eastAsia="es-ES"/>
      </w:rPr>
      <w:drawing>
        <wp:anchor distT="0" distB="0" distL="0" distR="0" simplePos="0" relativeHeight="251670528" behindDoc="0" locked="0" layoutInCell="1" allowOverlap="0" wp14:anchorId="7EE23A25" wp14:editId="47DDA104">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167267D5" w14:textId="77777777" w:rsidR="001B7352" w:rsidRDefault="001B7352">
    <w:pPr>
      <w:pStyle w:val="Encabezado"/>
    </w:pPr>
  </w:p>
  <w:p w14:paraId="3E061B63" w14:textId="77777777" w:rsidR="001B7352" w:rsidRDefault="001B7352" w:rsidP="00344FE7">
    <w:pPr>
      <w:pStyle w:val="Encabezado"/>
    </w:pPr>
  </w:p>
  <w:p w14:paraId="0B5589F9" w14:textId="77777777" w:rsidR="001B7352" w:rsidRDefault="001B7352" w:rsidP="00344FE7">
    <w:pPr>
      <w:pStyle w:val="Encabezado"/>
    </w:pPr>
  </w:p>
  <w:p w14:paraId="6B9AC33C" w14:textId="77777777" w:rsidR="001B7352" w:rsidRDefault="001B7352"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66B5" w14:textId="77777777" w:rsidR="001B7352" w:rsidRDefault="001B7352" w:rsidP="006F5890">
    <w:pPr>
      <w:jc w:val="right"/>
      <w:rPr>
        <w:noProof/>
        <w:lang w:eastAsia="es-ES"/>
      </w:rPr>
    </w:pPr>
    <w:r>
      <w:rPr>
        <w:noProof/>
        <w:lang w:eastAsia="es-ES"/>
      </w:rPr>
      <w:drawing>
        <wp:anchor distT="0" distB="0" distL="0" distR="0" simplePos="0" relativeHeight="251668480" behindDoc="0" locked="0" layoutInCell="1" allowOverlap="0" wp14:anchorId="1C76EECC" wp14:editId="19B3C182">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201350F3" wp14:editId="20154103">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11.5pt;height:11.5pt" o:bullet="t">
        <v:imagedata r:id="rId1" o:title="BD14529_"/>
      </v:shape>
    </w:pict>
  </w:numPicBullet>
  <w:numPicBullet w:numPicBulletId="1">
    <w:pict>
      <v:shape id="_x0000_i1127" type="#_x0000_t75" style="width:11.5pt;height:11.5pt" o:bullet="t">
        <v:imagedata r:id="rId2" o:title="BD14654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9B24A2"/>
    <w:multiLevelType w:val="hybridMultilevel"/>
    <w:tmpl w:val="5FC2F3A2"/>
    <w:lvl w:ilvl="0" w:tplc="6B807E78">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9" w15:restartNumberingAfterBreak="0">
    <w:nsid w:val="33E35655"/>
    <w:multiLevelType w:val="hybridMultilevel"/>
    <w:tmpl w:val="C568E2C8"/>
    <w:lvl w:ilvl="0" w:tplc="6652D48A">
      <w:start w:val="1"/>
      <w:numFmt w:val="decimal"/>
      <w:lvlText w:val="%1."/>
      <w:lvlJc w:val="left"/>
      <w:pPr>
        <w:ind w:left="720" w:hanging="360"/>
      </w:pPr>
      <w:rPr>
        <w:rFonts w:hint="default"/>
      </w:rPr>
    </w:lvl>
    <w:lvl w:ilvl="1" w:tplc="60FC3B96">
      <w:start w:val="1"/>
      <w:numFmt w:val="lowerLetter"/>
      <w:lvlText w:val="%2."/>
      <w:lvlJc w:val="left"/>
      <w:pPr>
        <w:ind w:left="1440" w:hanging="360"/>
      </w:pPr>
      <w:rPr>
        <w:rFonts w:hint="default"/>
        <w:b w:val="0"/>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9"/>
  </w:num>
  <w:num w:numId="12">
    <w:abstractNumId w:val="11"/>
  </w:num>
  <w:num w:numId="13">
    <w:abstractNumId w:val="12"/>
  </w:num>
  <w:num w:numId="14">
    <w:abstractNumId w:val="14"/>
  </w:num>
  <w:num w:numId="15">
    <w:abstractNumId w:val="7"/>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6776"/>
    <w:rsid w:val="000234B9"/>
    <w:rsid w:val="00033E75"/>
    <w:rsid w:val="00034F48"/>
    <w:rsid w:val="00036A5D"/>
    <w:rsid w:val="0005249D"/>
    <w:rsid w:val="00070294"/>
    <w:rsid w:val="00070950"/>
    <w:rsid w:val="00073E04"/>
    <w:rsid w:val="00074030"/>
    <w:rsid w:val="000A7C47"/>
    <w:rsid w:val="000B3139"/>
    <w:rsid w:val="000D4422"/>
    <w:rsid w:val="000E5D1F"/>
    <w:rsid w:val="001257F9"/>
    <w:rsid w:val="0013625B"/>
    <w:rsid w:val="0014196C"/>
    <w:rsid w:val="00151290"/>
    <w:rsid w:val="0016439B"/>
    <w:rsid w:val="00173960"/>
    <w:rsid w:val="001750A8"/>
    <w:rsid w:val="00175D6C"/>
    <w:rsid w:val="0018324C"/>
    <w:rsid w:val="00186B56"/>
    <w:rsid w:val="00190952"/>
    <w:rsid w:val="00192060"/>
    <w:rsid w:val="0019362B"/>
    <w:rsid w:val="00194E05"/>
    <w:rsid w:val="001B16D9"/>
    <w:rsid w:val="001B7352"/>
    <w:rsid w:val="001C701F"/>
    <w:rsid w:val="001E44BC"/>
    <w:rsid w:val="001F290B"/>
    <w:rsid w:val="00235A40"/>
    <w:rsid w:val="00251194"/>
    <w:rsid w:val="00292806"/>
    <w:rsid w:val="002A4771"/>
    <w:rsid w:val="002A7933"/>
    <w:rsid w:val="002C000A"/>
    <w:rsid w:val="002F5D0B"/>
    <w:rsid w:val="003245B8"/>
    <w:rsid w:val="003259B9"/>
    <w:rsid w:val="00344FE7"/>
    <w:rsid w:val="00351475"/>
    <w:rsid w:val="003656B1"/>
    <w:rsid w:val="003B5DE7"/>
    <w:rsid w:val="003D2C6C"/>
    <w:rsid w:val="003D52DF"/>
    <w:rsid w:val="003F0972"/>
    <w:rsid w:val="003F38BD"/>
    <w:rsid w:val="00406F06"/>
    <w:rsid w:val="004108BB"/>
    <w:rsid w:val="004124E7"/>
    <w:rsid w:val="00431713"/>
    <w:rsid w:val="0045134F"/>
    <w:rsid w:val="00466973"/>
    <w:rsid w:val="00470F02"/>
    <w:rsid w:val="0049491F"/>
    <w:rsid w:val="004B15B8"/>
    <w:rsid w:val="004D4EF1"/>
    <w:rsid w:val="00511BED"/>
    <w:rsid w:val="00525FCA"/>
    <w:rsid w:val="0055202A"/>
    <w:rsid w:val="00565608"/>
    <w:rsid w:val="005B1C12"/>
    <w:rsid w:val="005E2370"/>
    <w:rsid w:val="005F0570"/>
    <w:rsid w:val="005F4305"/>
    <w:rsid w:val="005F59A5"/>
    <w:rsid w:val="00614890"/>
    <w:rsid w:val="00620AB5"/>
    <w:rsid w:val="00636FF6"/>
    <w:rsid w:val="006615ED"/>
    <w:rsid w:val="006F17B5"/>
    <w:rsid w:val="006F5890"/>
    <w:rsid w:val="006F5AFB"/>
    <w:rsid w:val="0071472F"/>
    <w:rsid w:val="007342F2"/>
    <w:rsid w:val="00745E83"/>
    <w:rsid w:val="00753179"/>
    <w:rsid w:val="007704A4"/>
    <w:rsid w:val="00772C2A"/>
    <w:rsid w:val="007759D6"/>
    <w:rsid w:val="007A662D"/>
    <w:rsid w:val="007B482F"/>
    <w:rsid w:val="007C00E5"/>
    <w:rsid w:val="007C0642"/>
    <w:rsid w:val="007D24E2"/>
    <w:rsid w:val="00815DA2"/>
    <w:rsid w:val="0085302F"/>
    <w:rsid w:val="00855ECA"/>
    <w:rsid w:val="0089717A"/>
    <w:rsid w:val="00897F59"/>
    <w:rsid w:val="008B79BD"/>
    <w:rsid w:val="00901F1F"/>
    <w:rsid w:val="009029E0"/>
    <w:rsid w:val="00910EC2"/>
    <w:rsid w:val="00950524"/>
    <w:rsid w:val="009557B1"/>
    <w:rsid w:val="009951FE"/>
    <w:rsid w:val="009B7ADA"/>
    <w:rsid w:val="009D2560"/>
    <w:rsid w:val="009D6677"/>
    <w:rsid w:val="009E084D"/>
    <w:rsid w:val="009E16B5"/>
    <w:rsid w:val="009E30AA"/>
    <w:rsid w:val="009E6E79"/>
    <w:rsid w:val="00A24192"/>
    <w:rsid w:val="00A26523"/>
    <w:rsid w:val="00A41DE8"/>
    <w:rsid w:val="00A52A4D"/>
    <w:rsid w:val="00A603C7"/>
    <w:rsid w:val="00A62936"/>
    <w:rsid w:val="00A70779"/>
    <w:rsid w:val="00AE5BF4"/>
    <w:rsid w:val="00AF587E"/>
    <w:rsid w:val="00B263E1"/>
    <w:rsid w:val="00B2797F"/>
    <w:rsid w:val="00B31F84"/>
    <w:rsid w:val="00B35A53"/>
    <w:rsid w:val="00B4112D"/>
    <w:rsid w:val="00B81EE6"/>
    <w:rsid w:val="00BB48B9"/>
    <w:rsid w:val="00BC7A82"/>
    <w:rsid w:val="00BE33B9"/>
    <w:rsid w:val="00C01613"/>
    <w:rsid w:val="00C0201F"/>
    <w:rsid w:val="00C119CE"/>
    <w:rsid w:val="00C13C51"/>
    <w:rsid w:val="00C23F36"/>
    <w:rsid w:val="00C25FA5"/>
    <w:rsid w:val="00C305B6"/>
    <w:rsid w:val="00C3135F"/>
    <w:rsid w:val="00C506D3"/>
    <w:rsid w:val="00C736B9"/>
    <w:rsid w:val="00C82AB2"/>
    <w:rsid w:val="00C87BC3"/>
    <w:rsid w:val="00C90859"/>
    <w:rsid w:val="00C93842"/>
    <w:rsid w:val="00CB4447"/>
    <w:rsid w:val="00CD334A"/>
    <w:rsid w:val="00CF0704"/>
    <w:rsid w:val="00D23111"/>
    <w:rsid w:val="00D445A4"/>
    <w:rsid w:val="00D44E9D"/>
    <w:rsid w:val="00D55DED"/>
    <w:rsid w:val="00D72EF9"/>
    <w:rsid w:val="00D847B0"/>
    <w:rsid w:val="00D91A37"/>
    <w:rsid w:val="00DA126F"/>
    <w:rsid w:val="00DB1735"/>
    <w:rsid w:val="00DB21EC"/>
    <w:rsid w:val="00DB2CB4"/>
    <w:rsid w:val="00DB2CCC"/>
    <w:rsid w:val="00DD07B5"/>
    <w:rsid w:val="00DD49EF"/>
    <w:rsid w:val="00DF5982"/>
    <w:rsid w:val="00E03C82"/>
    <w:rsid w:val="00E35741"/>
    <w:rsid w:val="00E4386D"/>
    <w:rsid w:val="00E475B6"/>
    <w:rsid w:val="00E5135F"/>
    <w:rsid w:val="00E64F85"/>
    <w:rsid w:val="00EB7058"/>
    <w:rsid w:val="00EB79A4"/>
    <w:rsid w:val="00EC3AAE"/>
    <w:rsid w:val="00ED6FD3"/>
    <w:rsid w:val="00EF173E"/>
    <w:rsid w:val="00EF5F68"/>
    <w:rsid w:val="00F17B00"/>
    <w:rsid w:val="00F5121D"/>
    <w:rsid w:val="00F7456B"/>
    <w:rsid w:val="00F777C2"/>
    <w:rsid w:val="00FA580C"/>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2"/>
    </o:shapelayout>
  </w:shapeDefaults>
  <w:decimalSymbol w:val=","/>
  <w:listSeparator w:val=";"/>
  <w14:docId w14:val="676837A2"/>
  <w15:docId w15:val="{B4431FA1-ED6B-467D-B152-B4AEC6F4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Mencinsinresolver">
    <w:name w:val="Unresolved Mention"/>
    <w:basedOn w:val="Fuentedeprrafopredeter"/>
    <w:uiPriority w:val="99"/>
    <w:semiHidden/>
    <w:unhideWhenUsed/>
    <w:rsid w:val="00FA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AA09-C145-4EF3-86A6-1F9AA1E9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2401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2</cp:revision>
  <cp:lastPrinted>2015-01-27T17:42:00Z</cp:lastPrinted>
  <dcterms:created xsi:type="dcterms:W3CDTF">2024-04-26T09:16:00Z</dcterms:created>
  <dcterms:modified xsi:type="dcterms:W3CDTF">2024-04-26T09:16:00Z</dcterms:modified>
</cp:coreProperties>
</file>