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66825BF9" w:rsidR="006F17B5" w:rsidRPr="00406F06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406F06">
        <w:rPr>
          <w:rFonts w:ascii="Mulish" w:hAnsi="Mulish"/>
          <w:color w:val="079386"/>
        </w:rPr>
        <w:t xml:space="preserve">INFORME RELATIVO A LAS OBSERVACIONES REMITIDAS POR </w:t>
      </w:r>
      <w:r w:rsidR="00180025">
        <w:rPr>
          <w:rFonts w:ascii="Mulish" w:hAnsi="Mulish"/>
          <w:color w:val="079386"/>
        </w:rPr>
        <w:t xml:space="preserve">LA AGENCIA </w:t>
      </w:r>
      <w:r w:rsidR="00CB0050">
        <w:rPr>
          <w:rFonts w:ascii="Mulish" w:hAnsi="Mulish"/>
          <w:color w:val="079386"/>
        </w:rPr>
        <w:t>ESTATAL CONSEJO DE INVESTIGACIONES CIENTÍFICAS</w:t>
      </w:r>
      <w:r w:rsidR="007704A4" w:rsidRPr="00406F06">
        <w:rPr>
          <w:rFonts w:ascii="Mulish" w:hAnsi="Mulish"/>
          <w:color w:val="079386"/>
        </w:rPr>
        <w:t xml:space="preserve"> </w:t>
      </w:r>
      <w:r w:rsidRPr="00406F06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406F06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44D2BEEE" w:rsidR="00D23111" w:rsidRPr="00F55923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F55923">
        <w:rPr>
          <w:rFonts w:ascii="Mulish" w:hAnsi="Mulish" w:cstheme="minorHAnsi"/>
          <w:sz w:val="22"/>
        </w:rPr>
        <w:t>En contestación a su</w:t>
      </w:r>
      <w:r w:rsidR="00C25FA5" w:rsidRPr="00F55923">
        <w:rPr>
          <w:rFonts w:ascii="Mulish" w:hAnsi="Mulish" w:cstheme="minorHAnsi"/>
          <w:sz w:val="22"/>
        </w:rPr>
        <w:t xml:space="preserve"> </w:t>
      </w:r>
      <w:r w:rsidR="00CB0050">
        <w:rPr>
          <w:rFonts w:ascii="Mulish" w:hAnsi="Mulish" w:cstheme="minorHAnsi"/>
          <w:sz w:val="22"/>
        </w:rPr>
        <w:t>escrito</w:t>
      </w:r>
      <w:r w:rsidR="00CB0050" w:rsidRPr="00F55923">
        <w:rPr>
          <w:rFonts w:ascii="Mulish" w:hAnsi="Mulish" w:cstheme="minorHAnsi"/>
          <w:sz w:val="22"/>
        </w:rPr>
        <w:t xml:space="preserve"> </w:t>
      </w:r>
      <w:r w:rsidR="00565608" w:rsidRPr="00F55923">
        <w:rPr>
          <w:rFonts w:ascii="Mulish" w:hAnsi="Mulish" w:cstheme="minorHAnsi"/>
          <w:sz w:val="22"/>
        </w:rPr>
        <w:t xml:space="preserve">de fecha </w:t>
      </w:r>
      <w:r w:rsidR="00CB0050">
        <w:rPr>
          <w:rFonts w:ascii="Mulish" w:hAnsi="Mulish" w:cstheme="minorHAnsi"/>
          <w:sz w:val="22"/>
        </w:rPr>
        <w:t>8</w:t>
      </w:r>
      <w:r w:rsidRPr="00F55923">
        <w:rPr>
          <w:rFonts w:ascii="Mulish" w:hAnsi="Mulish" w:cstheme="minorHAnsi"/>
          <w:sz w:val="22"/>
        </w:rPr>
        <w:t xml:space="preserve"> de </w:t>
      </w:r>
      <w:r w:rsidR="00762141" w:rsidRPr="00F55923">
        <w:rPr>
          <w:rFonts w:ascii="Mulish" w:hAnsi="Mulish" w:cstheme="minorHAnsi"/>
          <w:sz w:val="22"/>
        </w:rPr>
        <w:t xml:space="preserve">mayo </w:t>
      </w:r>
      <w:r w:rsidRPr="00F55923">
        <w:rPr>
          <w:rFonts w:ascii="Mulish" w:hAnsi="Mulish" w:cstheme="minorHAnsi"/>
          <w:sz w:val="22"/>
        </w:rPr>
        <w:t>de 202</w:t>
      </w:r>
      <w:r w:rsidR="00FA580C" w:rsidRPr="00F55923">
        <w:rPr>
          <w:rFonts w:ascii="Mulish" w:hAnsi="Mulish" w:cstheme="minorHAnsi"/>
          <w:sz w:val="22"/>
        </w:rPr>
        <w:t>4</w:t>
      </w:r>
      <w:r w:rsidR="00C119CE" w:rsidRPr="00F55923">
        <w:rPr>
          <w:rFonts w:ascii="Mulish" w:hAnsi="Mulish" w:cstheme="minorHAnsi"/>
          <w:sz w:val="22"/>
        </w:rPr>
        <w:t>,</w:t>
      </w:r>
      <w:r w:rsidR="005B1C12" w:rsidRPr="00F55923">
        <w:rPr>
          <w:rFonts w:ascii="Mulish" w:hAnsi="Mulish" w:cstheme="minorHAnsi"/>
          <w:sz w:val="22"/>
        </w:rPr>
        <w:t xml:space="preserve"> </w:t>
      </w:r>
      <w:r w:rsidRPr="00F55923">
        <w:rPr>
          <w:rFonts w:ascii="Mulish" w:hAnsi="Mulish" w:cstheme="minorHAnsi"/>
          <w:sz w:val="22"/>
        </w:rPr>
        <w:t xml:space="preserve">una vez analizadas </w:t>
      </w:r>
      <w:r w:rsidR="00C119CE" w:rsidRPr="00F55923">
        <w:rPr>
          <w:rFonts w:ascii="Mulish" w:hAnsi="Mulish" w:cstheme="minorHAnsi"/>
          <w:sz w:val="22"/>
        </w:rPr>
        <w:t xml:space="preserve">todas </w:t>
      </w:r>
      <w:r w:rsidRPr="00F55923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F55923">
        <w:rPr>
          <w:rFonts w:ascii="Mulish" w:hAnsi="Mulish" w:cstheme="minorHAnsi"/>
          <w:sz w:val="22"/>
        </w:rPr>
        <w:t xml:space="preserve">relativo al </w:t>
      </w:r>
      <w:r w:rsidRPr="00F55923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180025" w:rsidRPr="00F55923">
        <w:rPr>
          <w:rFonts w:ascii="Mulish" w:hAnsi="Mulish" w:cstheme="minorHAnsi"/>
          <w:sz w:val="22"/>
        </w:rPr>
        <w:t>entidad</w:t>
      </w:r>
      <w:r w:rsidRPr="00F55923">
        <w:rPr>
          <w:rFonts w:ascii="Mulish" w:hAnsi="Mulish" w:cstheme="minorHAnsi"/>
          <w:sz w:val="22"/>
        </w:rPr>
        <w:t>, este CTBG efectúa las siguientes consideraciones:</w:t>
      </w:r>
    </w:p>
    <w:p w14:paraId="73B32EE4" w14:textId="77777777" w:rsidR="00855ECA" w:rsidRPr="00F55923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348154CE" w14:textId="77777777" w:rsidR="00CB0050" w:rsidRDefault="00180025" w:rsidP="00180025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F55923">
        <w:rPr>
          <w:rFonts w:ascii="Mulish" w:hAnsi="Mulish" w:cstheme="minorHAnsi"/>
        </w:rPr>
        <w:t>Se acepta</w:t>
      </w:r>
      <w:r w:rsidR="00CB0050">
        <w:rPr>
          <w:rFonts w:ascii="Mulish" w:hAnsi="Mulish" w:cstheme="minorHAnsi"/>
        </w:rPr>
        <w:t>n</w:t>
      </w:r>
      <w:r w:rsidRPr="00F55923">
        <w:rPr>
          <w:rFonts w:ascii="Mulish" w:hAnsi="Mulish" w:cstheme="minorHAnsi"/>
        </w:rPr>
        <w:t xml:space="preserve"> la</w:t>
      </w:r>
      <w:r w:rsidR="00CB0050">
        <w:rPr>
          <w:rFonts w:ascii="Mulish" w:hAnsi="Mulish" w:cstheme="minorHAnsi"/>
        </w:rPr>
        <w:t>s</w:t>
      </w:r>
      <w:r w:rsidRPr="00F55923">
        <w:rPr>
          <w:rFonts w:ascii="Mulish" w:hAnsi="Mulish" w:cstheme="minorHAnsi"/>
        </w:rPr>
        <w:t xml:space="preserve"> </w:t>
      </w:r>
      <w:r w:rsidR="00CB0050">
        <w:rPr>
          <w:rFonts w:ascii="Mulish" w:hAnsi="Mulish" w:cstheme="minorHAnsi"/>
        </w:rPr>
        <w:t>siguientes observaciones:</w:t>
      </w:r>
    </w:p>
    <w:p w14:paraId="1312B135" w14:textId="523FBEC6" w:rsidR="00180025" w:rsidRDefault="00CB0050" w:rsidP="00CB0050">
      <w:pPr>
        <w:pStyle w:val="Prrafodelista"/>
        <w:numPr>
          <w:ilvl w:val="1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proofErr w:type="gramStart"/>
      <w:r>
        <w:rPr>
          <w:rFonts w:ascii="Mulish" w:hAnsi="Mulish" w:cstheme="minorHAnsi"/>
        </w:rPr>
        <w:t xml:space="preserve">La </w:t>
      </w:r>
      <w:r w:rsidR="00180025" w:rsidRPr="00F55923">
        <w:rPr>
          <w:rFonts w:ascii="Mulish" w:hAnsi="Mulish" w:cstheme="minorHAnsi"/>
        </w:rPr>
        <w:t xml:space="preserve"> relativa</w:t>
      </w:r>
      <w:proofErr w:type="gramEnd"/>
      <w:r w:rsidR="00180025" w:rsidRPr="00F55923">
        <w:rPr>
          <w:rFonts w:ascii="Mulish" w:hAnsi="Mulish" w:cstheme="minorHAnsi"/>
        </w:rPr>
        <w:t xml:space="preserve"> a la </w:t>
      </w:r>
      <w:r>
        <w:rPr>
          <w:rFonts w:ascii="Mulish" w:hAnsi="Mulish" w:cstheme="minorHAnsi"/>
        </w:rPr>
        <w:t>estructuración de la información conforme al patrón de la LTAIBG</w:t>
      </w:r>
      <w:r w:rsidR="00C15CF2">
        <w:rPr>
          <w:rFonts w:ascii="Mulish" w:hAnsi="Mulish" w:cstheme="minorHAnsi"/>
        </w:rPr>
        <w:t xml:space="preserve"> y se corrige el informe de evaluación</w:t>
      </w:r>
      <w:r w:rsidR="00180025" w:rsidRPr="00F55923">
        <w:rPr>
          <w:rFonts w:ascii="Mulish" w:hAnsi="Mulish" w:cstheme="minorHAnsi"/>
        </w:rPr>
        <w:t>.</w:t>
      </w:r>
      <w:r>
        <w:rPr>
          <w:rFonts w:ascii="Mulish" w:hAnsi="Mulish" w:cstheme="minorHAnsi"/>
        </w:rPr>
        <w:t xml:space="preserve"> La aplicación de esta recomendación </w:t>
      </w:r>
      <w:r w:rsidR="00C15CF2">
        <w:rPr>
          <w:rFonts w:ascii="Mulish" w:hAnsi="Mulish" w:cstheme="minorHAnsi"/>
        </w:rPr>
        <w:t>no tiene impacto sobre la cuantificación del Índice de Cumplimiento.</w:t>
      </w:r>
      <w:r>
        <w:rPr>
          <w:rFonts w:ascii="Mulish" w:hAnsi="Mulish" w:cstheme="minorHAnsi"/>
        </w:rPr>
        <w:t xml:space="preserve"> </w:t>
      </w:r>
    </w:p>
    <w:p w14:paraId="728697D4" w14:textId="3139177A" w:rsidR="00C15CF2" w:rsidRPr="00F55923" w:rsidRDefault="00C15CF2" w:rsidP="00CB0050">
      <w:pPr>
        <w:pStyle w:val="Prrafodelista"/>
        <w:numPr>
          <w:ilvl w:val="1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>
        <w:rPr>
          <w:rFonts w:ascii="Mulish" w:hAnsi="Mulish" w:cstheme="minorHAnsi"/>
        </w:rPr>
        <w:t xml:space="preserve">La relativa a la publicación de información actualizada sobre las cuentas anuales, dado la falta de actualización de las cuentas se debía a un problema técnico y que esta información se había localizado para los ejercicios que comprende el periodo 2017-2021.  </w:t>
      </w:r>
    </w:p>
    <w:p w14:paraId="042D50BD" w14:textId="500A0856" w:rsidR="00180025" w:rsidRPr="00F55923" w:rsidRDefault="00180025" w:rsidP="00180025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F55923">
        <w:rPr>
          <w:rFonts w:ascii="Mulish" w:hAnsi="Mulish" w:cstheme="minorHAnsi"/>
        </w:rPr>
        <w:t xml:space="preserve">Tras la revisión efectuada, el Índice de Cumplimiento se sitúa en el </w:t>
      </w:r>
      <w:r w:rsidR="00C15CF2">
        <w:rPr>
          <w:rFonts w:ascii="Mulish" w:hAnsi="Mulish" w:cstheme="minorHAnsi"/>
        </w:rPr>
        <w:t>44,4</w:t>
      </w:r>
      <w:r w:rsidR="00DE1A6C" w:rsidRPr="00F55923">
        <w:rPr>
          <w:rFonts w:ascii="Mulish" w:hAnsi="Mulish" w:cstheme="minorHAnsi"/>
        </w:rPr>
        <w:t>%</w:t>
      </w:r>
    </w:p>
    <w:p w14:paraId="6DF90766" w14:textId="4A2EA8B2" w:rsidR="009E6E79" w:rsidRPr="00F55923" w:rsidRDefault="009E6E79" w:rsidP="009E6E79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2"/>
        </w:rPr>
      </w:pPr>
      <w:r w:rsidRPr="00F55923">
        <w:rPr>
          <w:rFonts w:ascii="Mulish" w:hAnsi="Mulish" w:cstheme="minorHAnsi"/>
          <w:sz w:val="22"/>
        </w:rPr>
        <w:t>Este Consejo valora muy positivamente la disposición de</w:t>
      </w:r>
      <w:r w:rsidR="00B06690">
        <w:rPr>
          <w:rFonts w:ascii="Mulish" w:hAnsi="Mulish" w:cstheme="minorHAnsi"/>
          <w:sz w:val="22"/>
        </w:rPr>
        <w:t xml:space="preserve">l CSIC </w:t>
      </w:r>
      <w:r w:rsidRPr="00F55923">
        <w:rPr>
          <w:rFonts w:ascii="Mulish" w:hAnsi="Mulish" w:cstheme="minorHAnsi"/>
          <w:sz w:val="22"/>
        </w:rPr>
        <w:t>a aplicar las recomendaciones derivadas de la evaluación</w:t>
      </w:r>
      <w:r w:rsidR="00762141" w:rsidRPr="00F55923">
        <w:rPr>
          <w:rFonts w:ascii="Mulish" w:hAnsi="Mulish" w:cstheme="minorHAnsi"/>
          <w:sz w:val="22"/>
        </w:rPr>
        <w:t xml:space="preserve"> que todavía no han sido implantadas</w:t>
      </w:r>
      <w:r w:rsidR="00B06690">
        <w:rPr>
          <w:rFonts w:ascii="Mulish" w:hAnsi="Mulish" w:cstheme="minorHAnsi"/>
          <w:sz w:val="22"/>
        </w:rPr>
        <w:t xml:space="preserve"> y, especialmente, el desarrollo del Proyecto Transparencia orientado a la mejora del cumplimiento de las obligaciones de publicidad activa por parte de la entidad. </w:t>
      </w:r>
      <w:r w:rsidR="009B1497" w:rsidRPr="00F55923">
        <w:rPr>
          <w:rFonts w:ascii="Mulish" w:hAnsi="Mulish" w:cstheme="minorHAnsi"/>
          <w:sz w:val="22"/>
        </w:rPr>
        <w:t xml:space="preserve">Estas mejoras, impactarán, sin </w:t>
      </w:r>
      <w:r w:rsidR="00D96715" w:rsidRPr="00F55923">
        <w:rPr>
          <w:rFonts w:ascii="Mulish" w:hAnsi="Mulish" w:cstheme="minorHAnsi"/>
          <w:sz w:val="22"/>
        </w:rPr>
        <w:t>duda, en</w:t>
      </w:r>
      <w:r w:rsidR="009B1497" w:rsidRPr="00F55923">
        <w:rPr>
          <w:rFonts w:ascii="Mulish" w:hAnsi="Mulish" w:cstheme="minorHAnsi"/>
          <w:sz w:val="22"/>
        </w:rPr>
        <w:t xml:space="preserve"> el Índice de Cumplimiento alcanzado</w:t>
      </w:r>
      <w:r w:rsidRPr="00F55923">
        <w:rPr>
          <w:rFonts w:ascii="Mulish" w:hAnsi="Mulish" w:cstheme="minorHAnsi"/>
          <w:sz w:val="22"/>
        </w:rPr>
        <w:t>.</w:t>
      </w:r>
    </w:p>
    <w:p w14:paraId="7CA8D920" w14:textId="77777777" w:rsidR="007704A4" w:rsidRPr="00406F06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B401E42" w14:textId="385F0438" w:rsidR="006F17B5" w:rsidRPr="00406F06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406F06">
        <w:rPr>
          <w:rFonts w:ascii="Mulish" w:hAnsi="Mulish" w:cstheme="minorHAnsi"/>
          <w:szCs w:val="24"/>
        </w:rPr>
        <w:t xml:space="preserve">Madrid, </w:t>
      </w:r>
      <w:r w:rsidR="009B1497">
        <w:rPr>
          <w:rFonts w:ascii="Mulish" w:hAnsi="Mulish" w:cstheme="minorHAnsi"/>
          <w:szCs w:val="24"/>
        </w:rPr>
        <w:t>mayo</w:t>
      </w:r>
      <w:r w:rsidRPr="00406F06">
        <w:rPr>
          <w:rFonts w:ascii="Mulish" w:hAnsi="Mulish" w:cstheme="minorHAnsi"/>
          <w:szCs w:val="24"/>
        </w:rPr>
        <w:t xml:space="preserve"> de 202</w:t>
      </w:r>
      <w:r w:rsidR="001C701F" w:rsidRPr="00406F06">
        <w:rPr>
          <w:rFonts w:ascii="Mulish" w:hAnsi="Mulish" w:cstheme="minorHAnsi"/>
          <w:szCs w:val="24"/>
        </w:rPr>
        <w:t>4</w:t>
      </w:r>
    </w:p>
    <w:sectPr w:rsidR="006F17B5" w:rsidRPr="00406F06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1" type="#_x0000_t75" style="width:11pt;height:11pt" o:bullet="t">
        <v:imagedata r:id="rId1" o:title="BD14529_"/>
      </v:shape>
    </w:pict>
  </w:numPicBullet>
  <w:numPicBullet w:numPicBulletId="1">
    <w:pict>
      <v:shape id="_x0000_i1502" type="#_x0000_t75" style="width:11pt;height:11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6F06D24E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7979609B"/>
    <w:multiLevelType w:val="hybridMultilevel"/>
    <w:tmpl w:val="E1DEA3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5D1F"/>
    <w:rsid w:val="001257F9"/>
    <w:rsid w:val="0013625B"/>
    <w:rsid w:val="0014196C"/>
    <w:rsid w:val="00151290"/>
    <w:rsid w:val="0016439B"/>
    <w:rsid w:val="00173960"/>
    <w:rsid w:val="001750A8"/>
    <w:rsid w:val="00175D6C"/>
    <w:rsid w:val="00180025"/>
    <w:rsid w:val="0018324C"/>
    <w:rsid w:val="00186B56"/>
    <w:rsid w:val="00190952"/>
    <w:rsid w:val="00192060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C05E9"/>
    <w:rsid w:val="002F5D0B"/>
    <w:rsid w:val="00316F9A"/>
    <w:rsid w:val="003245B8"/>
    <w:rsid w:val="003259B9"/>
    <w:rsid w:val="00344FE7"/>
    <w:rsid w:val="00351475"/>
    <w:rsid w:val="003656B1"/>
    <w:rsid w:val="003B5DE7"/>
    <w:rsid w:val="003D10D1"/>
    <w:rsid w:val="003D2C6C"/>
    <w:rsid w:val="003D52DF"/>
    <w:rsid w:val="003F0972"/>
    <w:rsid w:val="003F38BD"/>
    <w:rsid w:val="00406F06"/>
    <w:rsid w:val="004108BB"/>
    <w:rsid w:val="004124E7"/>
    <w:rsid w:val="00431713"/>
    <w:rsid w:val="0045134F"/>
    <w:rsid w:val="00466973"/>
    <w:rsid w:val="00470F02"/>
    <w:rsid w:val="0049491F"/>
    <w:rsid w:val="004B15B8"/>
    <w:rsid w:val="004D4EF1"/>
    <w:rsid w:val="00511BED"/>
    <w:rsid w:val="00525FCA"/>
    <w:rsid w:val="0055202A"/>
    <w:rsid w:val="00565608"/>
    <w:rsid w:val="005B1C12"/>
    <w:rsid w:val="005E2370"/>
    <w:rsid w:val="005F0570"/>
    <w:rsid w:val="005F4305"/>
    <w:rsid w:val="005F59A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53179"/>
    <w:rsid w:val="00762141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302F"/>
    <w:rsid w:val="00855ECA"/>
    <w:rsid w:val="0089717A"/>
    <w:rsid w:val="00897F59"/>
    <w:rsid w:val="008B79BD"/>
    <w:rsid w:val="00901F1F"/>
    <w:rsid w:val="009029E0"/>
    <w:rsid w:val="00910EC2"/>
    <w:rsid w:val="00915434"/>
    <w:rsid w:val="00950524"/>
    <w:rsid w:val="009557B1"/>
    <w:rsid w:val="009951FE"/>
    <w:rsid w:val="009B1497"/>
    <w:rsid w:val="009B7ADA"/>
    <w:rsid w:val="009D2560"/>
    <w:rsid w:val="009D6677"/>
    <w:rsid w:val="009E084D"/>
    <w:rsid w:val="009E16B5"/>
    <w:rsid w:val="009E30AA"/>
    <w:rsid w:val="009E6E79"/>
    <w:rsid w:val="00A24192"/>
    <w:rsid w:val="00A26523"/>
    <w:rsid w:val="00A41DE8"/>
    <w:rsid w:val="00A52A4D"/>
    <w:rsid w:val="00A603C7"/>
    <w:rsid w:val="00A62936"/>
    <w:rsid w:val="00A70779"/>
    <w:rsid w:val="00A74B96"/>
    <w:rsid w:val="00AE5BF4"/>
    <w:rsid w:val="00AF587E"/>
    <w:rsid w:val="00B06690"/>
    <w:rsid w:val="00B263E1"/>
    <w:rsid w:val="00B2797F"/>
    <w:rsid w:val="00B31F84"/>
    <w:rsid w:val="00B35A53"/>
    <w:rsid w:val="00B4112D"/>
    <w:rsid w:val="00B81EE6"/>
    <w:rsid w:val="00BB48B9"/>
    <w:rsid w:val="00BC7A82"/>
    <w:rsid w:val="00BE33B9"/>
    <w:rsid w:val="00C01613"/>
    <w:rsid w:val="00C0201F"/>
    <w:rsid w:val="00C119CE"/>
    <w:rsid w:val="00C13C51"/>
    <w:rsid w:val="00C15CF2"/>
    <w:rsid w:val="00C23F36"/>
    <w:rsid w:val="00C25FA5"/>
    <w:rsid w:val="00C305B6"/>
    <w:rsid w:val="00C3135F"/>
    <w:rsid w:val="00C506D3"/>
    <w:rsid w:val="00C736B9"/>
    <w:rsid w:val="00C80C7C"/>
    <w:rsid w:val="00C82AB2"/>
    <w:rsid w:val="00C87BC3"/>
    <w:rsid w:val="00C90859"/>
    <w:rsid w:val="00C93842"/>
    <w:rsid w:val="00CB0050"/>
    <w:rsid w:val="00CB4447"/>
    <w:rsid w:val="00CD334A"/>
    <w:rsid w:val="00CE0196"/>
    <w:rsid w:val="00CF0704"/>
    <w:rsid w:val="00D23111"/>
    <w:rsid w:val="00D445A4"/>
    <w:rsid w:val="00D44E9D"/>
    <w:rsid w:val="00D55DED"/>
    <w:rsid w:val="00D72EF9"/>
    <w:rsid w:val="00D847B0"/>
    <w:rsid w:val="00D91A37"/>
    <w:rsid w:val="00D96715"/>
    <w:rsid w:val="00DA126F"/>
    <w:rsid w:val="00DB1735"/>
    <w:rsid w:val="00DB21EC"/>
    <w:rsid w:val="00DB2CB4"/>
    <w:rsid w:val="00DB2CCC"/>
    <w:rsid w:val="00DD07B5"/>
    <w:rsid w:val="00DD49EF"/>
    <w:rsid w:val="00DE1A6C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173E"/>
    <w:rsid w:val="00EF5F68"/>
    <w:rsid w:val="00F17B00"/>
    <w:rsid w:val="00F5121D"/>
    <w:rsid w:val="00F55923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javier.amoros</dc:creator>
  <cp:lastModifiedBy>ANA MARIA RUIZ MARTINEZ</cp:lastModifiedBy>
  <cp:revision>3</cp:revision>
  <cp:lastPrinted>2015-01-27T17:42:00Z</cp:lastPrinted>
  <dcterms:created xsi:type="dcterms:W3CDTF">2024-05-17T08:53:00Z</dcterms:created>
  <dcterms:modified xsi:type="dcterms:W3CDTF">2024-05-17T09:02:00Z</dcterms:modified>
</cp:coreProperties>
</file>