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F12E9" w14:textId="04FBE211" w:rsidR="006F17B5" w:rsidRPr="00231038" w:rsidRDefault="006F17B5" w:rsidP="001B16D9">
      <w:pPr>
        <w:pStyle w:val="Ttulo1"/>
        <w:jc w:val="both"/>
        <w:rPr>
          <w:rFonts w:ascii="Mulish" w:hAnsi="Mulish"/>
          <w:color w:val="079386"/>
          <w:sz w:val="22"/>
          <w:szCs w:val="22"/>
        </w:rPr>
      </w:pPr>
      <w:r w:rsidRPr="00231038">
        <w:rPr>
          <w:rFonts w:ascii="Mulish" w:hAnsi="Mulish"/>
          <w:color w:val="079386"/>
          <w:sz w:val="22"/>
          <w:szCs w:val="22"/>
        </w:rPr>
        <w:t xml:space="preserve">INFORME RELATIVO A LAS OBSERVACIONES REMITIDAS POR </w:t>
      </w:r>
      <w:r w:rsidR="00B274AF">
        <w:rPr>
          <w:rFonts w:ascii="Mulish" w:hAnsi="Mulish"/>
          <w:color w:val="079386"/>
          <w:sz w:val="22"/>
          <w:szCs w:val="22"/>
        </w:rPr>
        <w:t>MUTUA UNIVERSAL MUGENAT</w:t>
      </w:r>
      <w:r w:rsidR="007704A4" w:rsidRPr="00231038">
        <w:rPr>
          <w:rFonts w:ascii="Mulish" w:hAnsi="Mulish"/>
          <w:color w:val="079386"/>
          <w:sz w:val="22"/>
          <w:szCs w:val="22"/>
        </w:rPr>
        <w:t xml:space="preserve"> </w:t>
      </w:r>
      <w:r w:rsidRPr="00231038">
        <w:rPr>
          <w:rFonts w:ascii="Mulish" w:hAnsi="Mulish"/>
          <w:color w:val="079386"/>
          <w:sz w:val="22"/>
          <w:szCs w:val="22"/>
        </w:rPr>
        <w:t>EN RELACIÓN CON EL INFORME DEL CTBG SOBRE CUMPLIMIENTO DE LAS OBLIGACIONES DE PUBLICIDAD ACTIVA ESTABLECIDAS POR LA LTAIBG</w:t>
      </w:r>
    </w:p>
    <w:p w14:paraId="093557A1" w14:textId="77777777" w:rsidR="006F17B5" w:rsidRPr="00231038" w:rsidRDefault="006F17B5" w:rsidP="006F17B5">
      <w:pPr>
        <w:jc w:val="center"/>
        <w:rPr>
          <w:rFonts w:ascii="Mulish" w:hAnsi="Mulish" w:cstheme="minorHAnsi"/>
          <w:sz w:val="22"/>
        </w:rPr>
      </w:pPr>
    </w:p>
    <w:p w14:paraId="5E6F6CF0" w14:textId="6CF55560" w:rsidR="00D23111" w:rsidRPr="00231038" w:rsidRDefault="00D23111" w:rsidP="009E16B5">
      <w:pPr>
        <w:tabs>
          <w:tab w:val="left" w:pos="284"/>
        </w:tabs>
        <w:spacing w:before="120" w:after="120" w:line="312" w:lineRule="auto"/>
        <w:contextualSpacing/>
        <w:jc w:val="both"/>
        <w:rPr>
          <w:rFonts w:ascii="Mulish" w:hAnsi="Mulish" w:cstheme="minorHAnsi"/>
          <w:sz w:val="22"/>
        </w:rPr>
      </w:pPr>
      <w:r w:rsidRPr="00231038">
        <w:rPr>
          <w:rFonts w:ascii="Mulish" w:hAnsi="Mulish" w:cstheme="minorHAnsi"/>
          <w:sz w:val="22"/>
        </w:rPr>
        <w:t>En contestación a su</w:t>
      </w:r>
      <w:r w:rsidR="00C25FA5" w:rsidRPr="00231038">
        <w:rPr>
          <w:rFonts w:ascii="Mulish" w:hAnsi="Mulish" w:cstheme="minorHAnsi"/>
          <w:sz w:val="22"/>
        </w:rPr>
        <w:t xml:space="preserve"> </w:t>
      </w:r>
      <w:r w:rsidR="00FE3E34">
        <w:rPr>
          <w:rFonts w:ascii="Mulish" w:hAnsi="Mulish" w:cstheme="minorHAnsi"/>
          <w:sz w:val="22"/>
        </w:rPr>
        <w:t>escrito</w:t>
      </w:r>
      <w:r w:rsidR="00190952" w:rsidRPr="00231038">
        <w:rPr>
          <w:rFonts w:ascii="Mulish" w:hAnsi="Mulish" w:cstheme="minorHAnsi"/>
          <w:sz w:val="22"/>
        </w:rPr>
        <w:t xml:space="preserve"> </w:t>
      </w:r>
      <w:r w:rsidR="00565608" w:rsidRPr="00231038">
        <w:rPr>
          <w:rFonts w:ascii="Mulish" w:hAnsi="Mulish" w:cstheme="minorHAnsi"/>
          <w:sz w:val="22"/>
        </w:rPr>
        <w:t xml:space="preserve">de fecha </w:t>
      </w:r>
      <w:r w:rsidR="00702AA9">
        <w:rPr>
          <w:rFonts w:ascii="Mulish" w:hAnsi="Mulish" w:cstheme="minorHAnsi"/>
          <w:sz w:val="22"/>
        </w:rPr>
        <w:t>9</w:t>
      </w:r>
      <w:r w:rsidR="001506D3" w:rsidRPr="00231038">
        <w:rPr>
          <w:rFonts w:ascii="Mulish" w:hAnsi="Mulish" w:cstheme="minorHAnsi"/>
          <w:sz w:val="22"/>
        </w:rPr>
        <w:t xml:space="preserve"> de mayo</w:t>
      </w:r>
      <w:r w:rsidRPr="00231038">
        <w:rPr>
          <w:rFonts w:ascii="Mulish" w:hAnsi="Mulish" w:cstheme="minorHAnsi"/>
          <w:sz w:val="22"/>
        </w:rPr>
        <w:t xml:space="preserve"> de 202</w:t>
      </w:r>
      <w:r w:rsidR="00FA580C" w:rsidRPr="00231038">
        <w:rPr>
          <w:rFonts w:ascii="Mulish" w:hAnsi="Mulish" w:cstheme="minorHAnsi"/>
          <w:sz w:val="22"/>
        </w:rPr>
        <w:t>4</w:t>
      </w:r>
      <w:r w:rsidR="00C119CE" w:rsidRPr="00231038">
        <w:rPr>
          <w:rFonts w:ascii="Mulish" w:hAnsi="Mulish" w:cstheme="minorHAnsi"/>
          <w:sz w:val="22"/>
        </w:rPr>
        <w:t>,</w:t>
      </w:r>
      <w:r w:rsidR="005B1C12" w:rsidRPr="00231038">
        <w:rPr>
          <w:rFonts w:ascii="Mulish" w:hAnsi="Mulish" w:cstheme="minorHAnsi"/>
          <w:sz w:val="22"/>
        </w:rPr>
        <w:t xml:space="preserve"> </w:t>
      </w:r>
      <w:r w:rsidRPr="00231038">
        <w:rPr>
          <w:rFonts w:ascii="Mulish" w:hAnsi="Mulish" w:cstheme="minorHAnsi"/>
          <w:sz w:val="22"/>
        </w:rPr>
        <w:t xml:space="preserve">una vez analizadas </w:t>
      </w:r>
      <w:r w:rsidR="00C119CE" w:rsidRPr="00231038">
        <w:rPr>
          <w:rFonts w:ascii="Mulish" w:hAnsi="Mulish" w:cstheme="minorHAnsi"/>
          <w:sz w:val="22"/>
        </w:rPr>
        <w:t xml:space="preserve">todas </w:t>
      </w:r>
      <w:r w:rsidRPr="00231038">
        <w:rPr>
          <w:rFonts w:ascii="Mulish" w:hAnsi="Mulish" w:cstheme="minorHAnsi"/>
          <w:sz w:val="22"/>
        </w:rPr>
        <w:t xml:space="preserve">las observaciones realizadas al borrador de informe de evaluación </w:t>
      </w:r>
      <w:r w:rsidR="00B81EE6" w:rsidRPr="00231038">
        <w:rPr>
          <w:rFonts w:ascii="Mulish" w:hAnsi="Mulish" w:cstheme="minorHAnsi"/>
          <w:sz w:val="22"/>
        </w:rPr>
        <w:t xml:space="preserve">relativo al </w:t>
      </w:r>
      <w:r w:rsidRPr="00231038">
        <w:rPr>
          <w:rFonts w:ascii="Mulish" w:hAnsi="Mulish" w:cstheme="minorHAnsi"/>
          <w:sz w:val="22"/>
        </w:rPr>
        <w:t xml:space="preserve">cumplimiento de las obligaciones de publicidad activa por parte de esa </w:t>
      </w:r>
      <w:r w:rsidR="00855ECA" w:rsidRPr="00231038">
        <w:rPr>
          <w:rFonts w:ascii="Mulish" w:hAnsi="Mulish" w:cstheme="minorHAnsi"/>
          <w:sz w:val="22"/>
        </w:rPr>
        <w:t>Institución</w:t>
      </w:r>
      <w:r w:rsidRPr="00231038">
        <w:rPr>
          <w:rFonts w:ascii="Mulish" w:hAnsi="Mulish" w:cstheme="minorHAnsi"/>
          <w:sz w:val="22"/>
        </w:rPr>
        <w:t>, este CTBG efectúa las siguientes consideraciones:</w:t>
      </w:r>
    </w:p>
    <w:p w14:paraId="6E0359F5" w14:textId="77777777" w:rsidR="00897F59" w:rsidRPr="00231038" w:rsidRDefault="00897F59" w:rsidP="0029634D">
      <w:pPr>
        <w:tabs>
          <w:tab w:val="left" w:pos="284"/>
        </w:tabs>
        <w:spacing w:before="120" w:after="120" w:line="312" w:lineRule="auto"/>
        <w:jc w:val="both"/>
        <w:rPr>
          <w:rFonts w:ascii="Mulish" w:hAnsi="Mulish" w:cstheme="minorHAnsi"/>
          <w:bCs/>
          <w:sz w:val="22"/>
        </w:rPr>
      </w:pPr>
    </w:p>
    <w:p w14:paraId="0DCF158B" w14:textId="4986314F" w:rsidR="00621730" w:rsidRDefault="00B274AF" w:rsidP="00621730">
      <w:pPr>
        <w:pStyle w:val="Prrafodelista"/>
        <w:numPr>
          <w:ilvl w:val="0"/>
          <w:numId w:val="11"/>
        </w:numPr>
        <w:tabs>
          <w:tab w:val="left" w:pos="284"/>
        </w:tabs>
        <w:spacing w:before="120" w:after="120" w:line="312" w:lineRule="auto"/>
        <w:jc w:val="both"/>
        <w:rPr>
          <w:rFonts w:ascii="Mulish" w:eastAsia="Calibri" w:hAnsi="Mulish" w:cs="Calibri"/>
        </w:rPr>
      </w:pPr>
      <w:bookmarkStart w:id="0" w:name="_Hlk165887391"/>
      <w:r>
        <w:rPr>
          <w:rFonts w:ascii="Mulish" w:eastAsia="Calibri" w:hAnsi="Mulish" w:cs="Calibri"/>
        </w:rPr>
        <w:t>S</w:t>
      </w:r>
      <w:r w:rsidR="00621730" w:rsidRPr="00231038">
        <w:rPr>
          <w:rFonts w:ascii="Mulish" w:eastAsia="Calibri" w:hAnsi="Mulish" w:cs="Calibri"/>
        </w:rPr>
        <w:t>e aceptan las siguientes observaciones</w:t>
      </w:r>
    </w:p>
    <w:p w14:paraId="67E4798A" w14:textId="77777777" w:rsidR="00265248" w:rsidRPr="00231038" w:rsidRDefault="00265248" w:rsidP="00265248">
      <w:pPr>
        <w:pStyle w:val="Prrafodelista"/>
        <w:tabs>
          <w:tab w:val="left" w:pos="284"/>
        </w:tabs>
        <w:spacing w:before="120" w:after="120" w:line="312" w:lineRule="auto"/>
        <w:jc w:val="both"/>
        <w:rPr>
          <w:rFonts w:ascii="Mulish" w:eastAsia="Calibri" w:hAnsi="Mulish" w:cs="Calibri"/>
        </w:rPr>
      </w:pPr>
    </w:p>
    <w:p w14:paraId="77027CFA" w14:textId="7787258A" w:rsidR="00B274AF" w:rsidRDefault="002A534B" w:rsidP="00BB7CAD">
      <w:pPr>
        <w:pStyle w:val="Prrafodelista"/>
        <w:numPr>
          <w:ilvl w:val="1"/>
          <w:numId w:val="11"/>
        </w:numPr>
        <w:tabs>
          <w:tab w:val="left" w:pos="284"/>
        </w:tabs>
        <w:spacing w:before="120" w:after="120" w:line="312" w:lineRule="auto"/>
        <w:jc w:val="both"/>
        <w:rPr>
          <w:rFonts w:ascii="Mulish" w:hAnsi="Mulish" w:cstheme="minorHAnsi"/>
          <w:bCs/>
        </w:rPr>
      </w:pPr>
      <w:r>
        <w:rPr>
          <w:rFonts w:ascii="Mulish" w:hAnsi="Mulish" w:cstheme="minorHAnsi"/>
          <w:bCs/>
        </w:rPr>
        <w:t xml:space="preserve">La relativa a la localización de un acceso al Portal de Transparencia en la página home de la web institucional. Se corrige el informe de evaluación. </w:t>
      </w:r>
    </w:p>
    <w:p w14:paraId="16B80531" w14:textId="77777777" w:rsidR="00842A35" w:rsidRDefault="00842A35" w:rsidP="00842A35">
      <w:pPr>
        <w:pStyle w:val="Prrafodelista"/>
        <w:tabs>
          <w:tab w:val="left" w:pos="284"/>
        </w:tabs>
        <w:spacing w:before="120" w:after="120" w:line="312" w:lineRule="auto"/>
        <w:ind w:left="1440"/>
        <w:jc w:val="both"/>
        <w:rPr>
          <w:rFonts w:ascii="Mulish" w:hAnsi="Mulish" w:cstheme="minorHAnsi"/>
          <w:bCs/>
        </w:rPr>
      </w:pPr>
    </w:p>
    <w:p w14:paraId="0246F73A" w14:textId="2CABDC21" w:rsidR="00842A35" w:rsidRDefault="00842A35" w:rsidP="00842A35">
      <w:pPr>
        <w:pStyle w:val="Prrafodelista"/>
        <w:numPr>
          <w:ilvl w:val="0"/>
          <w:numId w:val="11"/>
        </w:numPr>
        <w:tabs>
          <w:tab w:val="left" w:pos="284"/>
        </w:tabs>
        <w:spacing w:before="120" w:after="120" w:line="312" w:lineRule="auto"/>
        <w:jc w:val="both"/>
        <w:rPr>
          <w:rFonts w:ascii="Mulish" w:hAnsi="Mulish" w:cstheme="minorHAnsi"/>
          <w:bCs/>
        </w:rPr>
      </w:pPr>
      <w:r>
        <w:rPr>
          <w:rFonts w:ascii="Mulish" w:hAnsi="Mulish" w:cstheme="minorHAnsi"/>
          <w:bCs/>
        </w:rPr>
        <w:t>No se aceptan las siguientes observaciones:</w:t>
      </w:r>
    </w:p>
    <w:p w14:paraId="5828A1B9" w14:textId="70B8E831" w:rsidR="00842A35" w:rsidRDefault="00842A35" w:rsidP="00842A35">
      <w:pPr>
        <w:pStyle w:val="Prrafodelista"/>
        <w:numPr>
          <w:ilvl w:val="1"/>
          <w:numId w:val="11"/>
        </w:numPr>
        <w:tabs>
          <w:tab w:val="left" w:pos="284"/>
        </w:tabs>
        <w:spacing w:before="120" w:after="120" w:line="312" w:lineRule="auto"/>
        <w:jc w:val="both"/>
        <w:rPr>
          <w:rFonts w:ascii="Mulish" w:hAnsi="Mulish" w:cstheme="minorHAnsi"/>
          <w:bCs/>
        </w:rPr>
      </w:pPr>
      <w:r>
        <w:rPr>
          <w:rFonts w:ascii="Mulish" w:hAnsi="Mulish" w:cstheme="minorHAnsi"/>
          <w:bCs/>
        </w:rPr>
        <w:t xml:space="preserve">La relativa a la publicación de la información sobre contratos mayores a través del Portal de Licitaciones. Lo que se indica en el informe de evaluación es que a través de este Portal es posible localizar información </w:t>
      </w:r>
      <w:r w:rsidR="00C63D2F">
        <w:rPr>
          <w:rFonts w:ascii="Mulish" w:hAnsi="Mulish" w:cstheme="minorHAnsi"/>
          <w:bCs/>
        </w:rPr>
        <w:t xml:space="preserve">actualizada </w:t>
      </w:r>
      <w:r>
        <w:rPr>
          <w:rFonts w:ascii="Mulish" w:hAnsi="Mulish" w:cstheme="minorHAnsi"/>
          <w:bCs/>
        </w:rPr>
        <w:t>sobre licitacione</w:t>
      </w:r>
      <w:r w:rsidR="00C63D2F">
        <w:rPr>
          <w:rFonts w:ascii="Mulish" w:hAnsi="Mulish" w:cstheme="minorHAnsi"/>
          <w:bCs/>
        </w:rPr>
        <w:t xml:space="preserve">s en tramitación y también puede localizarse información, por ejemplo, del ejercicio 2023 o anteriores. La cuestión es que la información que incluyen las fichas resumen de las licitaciones que se publican a través de esta plataforma, no incluye datos obligatorios contemplados por la LTAIBG en el artículo 8.1.a): no se publica la duración del contrato, ni el importe de adjudicación, ni el número de licitadores ni se identifica al adjudicatario. Estos datos sólo pueden obtenerse a través de la publicación de </w:t>
      </w:r>
      <w:r w:rsidR="004C2B37">
        <w:rPr>
          <w:rFonts w:ascii="Mulish" w:hAnsi="Mulish" w:cstheme="minorHAnsi"/>
          <w:bCs/>
        </w:rPr>
        <w:t>las adjudicaciones</w:t>
      </w:r>
      <w:r w:rsidR="00C63D2F">
        <w:rPr>
          <w:rFonts w:ascii="Mulish" w:hAnsi="Mulish" w:cstheme="minorHAnsi"/>
          <w:bCs/>
        </w:rPr>
        <w:t xml:space="preserve">. En el informe provisional se indica que al filtrar por el campo “Fase Expediente” e introducir como criterio de búsqueda adjudicación, la información más reciente que se obtiene es el expediente 03-2020-0413, que corresponde al ejercicio 2020. Por otra parte, la ficha resumen de las licitaciones filtradas por este criterio de búsqueda no incluye los ítems informativos señalados.   </w:t>
      </w:r>
      <w:r>
        <w:rPr>
          <w:rFonts w:ascii="Mulish" w:hAnsi="Mulish" w:cstheme="minorHAnsi"/>
          <w:bCs/>
        </w:rPr>
        <w:t xml:space="preserve">  </w:t>
      </w:r>
    </w:p>
    <w:p w14:paraId="45C090BF" w14:textId="6BDC3790" w:rsidR="004C2B37" w:rsidRDefault="004C2B37" w:rsidP="00D9347E">
      <w:pPr>
        <w:pStyle w:val="Prrafodelista"/>
        <w:numPr>
          <w:ilvl w:val="1"/>
          <w:numId w:val="11"/>
        </w:numPr>
        <w:tabs>
          <w:tab w:val="left" w:pos="284"/>
        </w:tabs>
        <w:spacing w:before="120" w:after="120" w:line="312" w:lineRule="auto"/>
        <w:jc w:val="both"/>
        <w:rPr>
          <w:rFonts w:ascii="Mulish" w:hAnsi="Mulish" w:cstheme="minorHAnsi"/>
          <w:bCs/>
        </w:rPr>
      </w:pPr>
      <w:r>
        <w:rPr>
          <w:rFonts w:ascii="Mulish" w:hAnsi="Mulish" w:cstheme="minorHAnsi"/>
          <w:bCs/>
        </w:rPr>
        <w:t>En cuanto a la información relativa a presupuestos y ejecución presupuestaria, indicar, en primer lugar, que para la publicación del presupuesto no es necesario esperar hasta la liquidación del ejercicio. Esta información es conocida a principios de año. Y, en segundo término, señalar que la información sobre ejecución presupuestaria 2023, si ha sido localizada en los Portales de Transparencia de otras Mutuas incluidas en el Plan de evaluación 2024 y evaluadas durante el mismo periodo de tiempo.</w:t>
      </w:r>
      <w:bookmarkEnd w:id="0"/>
    </w:p>
    <w:p w14:paraId="7B607771" w14:textId="7A4C8C8D" w:rsidR="00D9347E" w:rsidRPr="004C2B37" w:rsidRDefault="0027558E" w:rsidP="004C2B37">
      <w:pPr>
        <w:pStyle w:val="Prrafodelista"/>
        <w:numPr>
          <w:ilvl w:val="0"/>
          <w:numId w:val="11"/>
        </w:numPr>
        <w:tabs>
          <w:tab w:val="left" w:pos="284"/>
        </w:tabs>
        <w:spacing w:before="120" w:after="120" w:line="312" w:lineRule="auto"/>
        <w:jc w:val="both"/>
        <w:rPr>
          <w:rFonts w:ascii="Mulish" w:hAnsi="Mulish" w:cstheme="minorHAnsi"/>
          <w:bCs/>
        </w:rPr>
      </w:pPr>
      <w:r w:rsidRPr="004C2B37">
        <w:rPr>
          <w:rFonts w:ascii="Mulish" w:hAnsi="Mulish" w:cstheme="minorHAnsi"/>
          <w:bCs/>
          <w:szCs w:val="20"/>
        </w:rPr>
        <w:lastRenderedPageBreak/>
        <w:t xml:space="preserve">Finalmente, </w:t>
      </w:r>
      <w:r w:rsidR="004C2B37">
        <w:rPr>
          <w:rFonts w:ascii="Mulish" w:hAnsi="Mulish" w:cstheme="minorHAnsi"/>
          <w:bCs/>
          <w:szCs w:val="20"/>
        </w:rPr>
        <w:t>aclarar que la referencia a la publicación de información obligatoria a través del Portal de Transparencia de la Administración General del Estado, es una recomendación genérica que efectuamos a todas las entidades que evaluamos, con el objetivo, de que éstas al implantar las recomendaciones conozcan los criterios del Consejo en cuanto a la forma de publicación de las informaciones obligatorias</w:t>
      </w:r>
      <w:r w:rsidR="00270B01" w:rsidRPr="004C2B37">
        <w:rPr>
          <w:rFonts w:ascii="Mulish" w:hAnsi="Mulish" w:cstheme="minorHAnsi"/>
          <w:bCs/>
          <w:szCs w:val="20"/>
        </w:rPr>
        <w:t>.</w:t>
      </w:r>
    </w:p>
    <w:p w14:paraId="569D6314" w14:textId="77777777" w:rsidR="00C77779" w:rsidRDefault="00C77779" w:rsidP="004C2B37">
      <w:pPr>
        <w:tabs>
          <w:tab w:val="left" w:pos="284"/>
        </w:tabs>
        <w:spacing w:before="120" w:after="120" w:line="312" w:lineRule="auto"/>
        <w:jc w:val="both"/>
        <w:rPr>
          <w:rFonts w:ascii="Mulish" w:hAnsi="Mulish" w:cstheme="minorHAnsi"/>
          <w:bCs/>
          <w:sz w:val="22"/>
          <w:szCs w:val="20"/>
        </w:rPr>
      </w:pPr>
    </w:p>
    <w:p w14:paraId="65B901C5" w14:textId="724B8795" w:rsidR="004C2B37" w:rsidRPr="004C2B37" w:rsidRDefault="004C2B37" w:rsidP="004C2B37">
      <w:pPr>
        <w:tabs>
          <w:tab w:val="left" w:pos="284"/>
        </w:tabs>
        <w:spacing w:before="120" w:after="120" w:line="312" w:lineRule="auto"/>
        <w:jc w:val="both"/>
        <w:rPr>
          <w:rFonts w:ascii="Mulish" w:hAnsi="Mulish" w:cstheme="minorHAnsi"/>
          <w:bCs/>
          <w:sz w:val="22"/>
          <w:szCs w:val="20"/>
        </w:rPr>
      </w:pPr>
      <w:r w:rsidRPr="004C2B37">
        <w:rPr>
          <w:rFonts w:ascii="Mulish" w:hAnsi="Mulish" w:cstheme="minorHAnsi"/>
          <w:bCs/>
          <w:sz w:val="22"/>
          <w:szCs w:val="20"/>
        </w:rPr>
        <w:t>Este Consejo valora muy positivamente la disposición de Mutua Universal</w:t>
      </w:r>
      <w:r>
        <w:rPr>
          <w:rFonts w:ascii="Mulish" w:hAnsi="Mulish" w:cstheme="minorHAnsi"/>
          <w:bCs/>
          <w:sz w:val="22"/>
          <w:szCs w:val="20"/>
        </w:rPr>
        <w:t xml:space="preserve"> aplicar las recomendaciones derivadas de la evaluación. De hecho, ya se han aplicado algunas de ellas que se reflejarán en un informe específico que se publica junto a los informes de evaluación. Sin duda las mejoras introducidas y las que </w:t>
      </w:r>
      <w:r w:rsidR="00C77779">
        <w:rPr>
          <w:rFonts w:ascii="Mulish" w:hAnsi="Mulish" w:cstheme="minorHAnsi"/>
          <w:bCs/>
          <w:sz w:val="22"/>
          <w:szCs w:val="20"/>
        </w:rPr>
        <w:t>en los próximos meses se implementen, tendrán reflejo en el Índice de Cumplimiento, cuando, en 2025, se efectúe una nueva evaluación de cumplimiento.</w:t>
      </w:r>
    </w:p>
    <w:p w14:paraId="7732508A" w14:textId="77777777" w:rsidR="004C2B37" w:rsidRPr="004C2B37" w:rsidRDefault="004C2B37" w:rsidP="004C2B37">
      <w:pPr>
        <w:tabs>
          <w:tab w:val="left" w:pos="284"/>
        </w:tabs>
        <w:spacing w:before="120" w:after="120" w:line="312" w:lineRule="auto"/>
        <w:jc w:val="both"/>
        <w:rPr>
          <w:rFonts w:ascii="Mulish" w:hAnsi="Mulish" w:cstheme="minorHAnsi"/>
          <w:bCs/>
        </w:rPr>
      </w:pPr>
    </w:p>
    <w:p w14:paraId="071843D6" w14:textId="77777777" w:rsidR="00BF1D7A" w:rsidRPr="00231038" w:rsidRDefault="00BF1D7A" w:rsidP="00231038">
      <w:pPr>
        <w:tabs>
          <w:tab w:val="left" w:pos="284"/>
        </w:tabs>
        <w:spacing w:before="120" w:after="120" w:line="312" w:lineRule="auto"/>
        <w:jc w:val="both"/>
        <w:rPr>
          <w:rFonts w:ascii="Mulish" w:hAnsi="Mulish" w:cstheme="minorHAnsi"/>
          <w:bCs/>
        </w:rPr>
      </w:pPr>
    </w:p>
    <w:p w14:paraId="5BC74298" w14:textId="77777777" w:rsidR="0029634D" w:rsidRPr="00231038" w:rsidRDefault="0029634D" w:rsidP="0029634D">
      <w:pPr>
        <w:pStyle w:val="Prrafodelista"/>
        <w:tabs>
          <w:tab w:val="left" w:pos="284"/>
        </w:tabs>
        <w:spacing w:before="120" w:after="120" w:line="312" w:lineRule="auto"/>
        <w:ind w:left="1440"/>
        <w:jc w:val="both"/>
        <w:rPr>
          <w:rFonts w:ascii="Mulish" w:hAnsi="Mulish" w:cstheme="minorHAnsi"/>
          <w:bCs/>
        </w:rPr>
      </w:pPr>
    </w:p>
    <w:p w14:paraId="5B401E42" w14:textId="385F0438" w:rsidR="006F17B5" w:rsidRPr="00231038" w:rsidRDefault="006F17B5" w:rsidP="009557B1">
      <w:pPr>
        <w:autoSpaceDE w:val="0"/>
        <w:autoSpaceDN w:val="0"/>
        <w:adjustRightInd w:val="0"/>
        <w:spacing w:after="0"/>
        <w:jc w:val="right"/>
        <w:rPr>
          <w:rFonts w:ascii="Mulish" w:hAnsi="Mulish"/>
          <w:sz w:val="22"/>
        </w:rPr>
      </w:pPr>
      <w:r w:rsidRPr="00231038">
        <w:rPr>
          <w:rFonts w:ascii="Mulish" w:hAnsi="Mulish" w:cstheme="minorHAnsi"/>
          <w:sz w:val="22"/>
        </w:rPr>
        <w:t xml:space="preserve">Madrid, </w:t>
      </w:r>
      <w:r w:rsidR="009B1497" w:rsidRPr="00231038">
        <w:rPr>
          <w:rFonts w:ascii="Mulish" w:hAnsi="Mulish" w:cstheme="minorHAnsi"/>
          <w:sz w:val="22"/>
        </w:rPr>
        <w:t>mayo</w:t>
      </w:r>
      <w:r w:rsidRPr="00231038">
        <w:rPr>
          <w:rFonts w:ascii="Mulish" w:hAnsi="Mulish" w:cstheme="minorHAnsi"/>
          <w:sz w:val="22"/>
        </w:rPr>
        <w:t xml:space="preserve"> de 202</w:t>
      </w:r>
      <w:r w:rsidR="001C701F" w:rsidRPr="00231038">
        <w:rPr>
          <w:rFonts w:ascii="Mulish" w:hAnsi="Mulish" w:cstheme="minorHAnsi"/>
          <w:sz w:val="22"/>
        </w:rPr>
        <w:t>4</w:t>
      </w:r>
    </w:p>
    <w:p w14:paraId="118F5B4C" w14:textId="77777777" w:rsidR="00231038" w:rsidRPr="00231038" w:rsidRDefault="00231038">
      <w:pPr>
        <w:autoSpaceDE w:val="0"/>
        <w:autoSpaceDN w:val="0"/>
        <w:adjustRightInd w:val="0"/>
        <w:spacing w:after="0"/>
        <w:jc w:val="right"/>
        <w:rPr>
          <w:rFonts w:ascii="Mulish" w:hAnsi="Mulish"/>
          <w:sz w:val="22"/>
        </w:rPr>
      </w:pPr>
    </w:p>
    <w:sectPr w:rsidR="00231038" w:rsidRPr="00231038" w:rsidSect="009E16B5">
      <w:headerReference w:type="default" r:id="rId8"/>
      <w:footerReference w:type="default" r:id="rId9"/>
      <w:headerReference w:type="first" r:id="rId10"/>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9040E" w14:textId="77777777" w:rsidR="001B7352" w:rsidRDefault="001B7352" w:rsidP="00344FE7">
      <w:pPr>
        <w:spacing w:after="0" w:line="240" w:lineRule="auto"/>
      </w:pPr>
      <w:r>
        <w:separator/>
      </w:r>
    </w:p>
  </w:endnote>
  <w:endnote w:type="continuationSeparator" w:id="0">
    <w:p w14:paraId="168507A7" w14:textId="77777777" w:rsidR="001B7352" w:rsidRDefault="001B7352"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30167"/>
      <w:docPartObj>
        <w:docPartGallery w:val="Page Numbers (Bottom of Page)"/>
        <w:docPartUnique/>
      </w:docPartObj>
    </w:sdtPr>
    <w:sdtEndPr>
      <w:rPr>
        <w:sz w:val="20"/>
        <w:szCs w:val="20"/>
      </w:rPr>
    </w:sdtEndPr>
    <w:sdtContent>
      <w:p w14:paraId="711E53FC" w14:textId="77777777" w:rsidR="001B7352" w:rsidRPr="00C23F36" w:rsidRDefault="001B7352"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745E83">
          <w:rPr>
            <w:noProof/>
            <w:sz w:val="20"/>
            <w:szCs w:val="20"/>
          </w:rPr>
          <w:t>7</w:t>
        </w:r>
        <w:r w:rsidRPr="00C23F36">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59DD3" w14:textId="77777777" w:rsidR="001B7352" w:rsidRDefault="001B7352" w:rsidP="00344FE7">
      <w:pPr>
        <w:spacing w:after="0" w:line="240" w:lineRule="auto"/>
      </w:pPr>
      <w:r>
        <w:separator/>
      </w:r>
    </w:p>
  </w:footnote>
  <w:footnote w:type="continuationSeparator" w:id="0">
    <w:p w14:paraId="3FE3DA04" w14:textId="77777777" w:rsidR="001B7352" w:rsidRDefault="001B7352" w:rsidP="00344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31C53" w14:textId="77777777" w:rsidR="001B7352" w:rsidRDefault="001B7352">
    <w:pPr>
      <w:pStyle w:val="Encabezado"/>
    </w:pPr>
    <w:r>
      <w:rPr>
        <w:noProof/>
        <w:lang w:eastAsia="es-ES"/>
      </w:rPr>
      <w:drawing>
        <wp:anchor distT="0" distB="0" distL="0" distR="0" simplePos="0" relativeHeight="251670528" behindDoc="0" locked="0" layoutInCell="1" allowOverlap="0" wp14:anchorId="7EE23A25" wp14:editId="47DDA104">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14:paraId="167267D5" w14:textId="77777777" w:rsidR="001B7352" w:rsidRDefault="001B7352">
    <w:pPr>
      <w:pStyle w:val="Encabezado"/>
    </w:pPr>
  </w:p>
  <w:p w14:paraId="3E061B63" w14:textId="77777777" w:rsidR="001B7352" w:rsidRDefault="001B7352" w:rsidP="00344FE7">
    <w:pPr>
      <w:pStyle w:val="Encabezado"/>
    </w:pPr>
  </w:p>
  <w:p w14:paraId="0B5589F9" w14:textId="77777777" w:rsidR="001B7352" w:rsidRDefault="001B7352" w:rsidP="00344FE7">
    <w:pPr>
      <w:pStyle w:val="Encabezado"/>
    </w:pPr>
  </w:p>
  <w:p w14:paraId="6B9AC33C" w14:textId="77777777" w:rsidR="001B7352" w:rsidRDefault="001B7352" w:rsidP="00344FE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766B5" w14:textId="77777777" w:rsidR="001B7352" w:rsidRDefault="001B7352" w:rsidP="006F5890">
    <w:pPr>
      <w:jc w:val="right"/>
      <w:rPr>
        <w:noProof/>
        <w:lang w:eastAsia="es-ES"/>
      </w:rPr>
    </w:pPr>
    <w:r>
      <w:rPr>
        <w:noProof/>
        <w:lang w:eastAsia="es-ES"/>
      </w:rPr>
      <w:drawing>
        <wp:anchor distT="0" distB="0" distL="0" distR="0" simplePos="0" relativeHeight="251668480" behindDoc="0" locked="0" layoutInCell="1" allowOverlap="0" wp14:anchorId="1C76EECC" wp14:editId="19B3C182">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14:anchorId="201350F3" wp14:editId="20154103">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1.25pt;height:11.25pt" o:bullet="t">
        <v:imagedata r:id="rId1" o:title="BD14529_"/>
      </v:shape>
    </w:pict>
  </w:numPicBullet>
  <w:numPicBullet w:numPicBulletId="1">
    <w:pict>
      <v:shape id="_x0000_i1059" type="#_x0000_t75" style="width:11.25pt;height:11.25pt" o:bullet="t">
        <v:imagedata r:id="rId2" o:title="BD14654_"/>
      </v:shape>
    </w:pict>
  </w:numPicBullet>
  <w:numPicBullet w:numPicBulletId="2">
    <w:pict>
      <v:shape id="_x0000_i1060" type="#_x0000_t75" style="width:9pt;height:9pt" o:bullet="t">
        <v:imagedata r:id="rId3" o:title="BD14533_"/>
      </v:shape>
    </w:pict>
  </w:numPicBullet>
  <w:abstractNum w:abstractNumId="0" w15:restartNumberingAfterBreak="0">
    <w:nsid w:val="052E71E7"/>
    <w:multiLevelType w:val="hybridMultilevel"/>
    <w:tmpl w:val="FDCADDE0"/>
    <w:lvl w:ilvl="0" w:tplc="AA644D84">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08025478"/>
    <w:multiLevelType w:val="hybridMultilevel"/>
    <w:tmpl w:val="0B4E1BE4"/>
    <w:lvl w:ilvl="0" w:tplc="C572239A">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 w15:restartNumberingAfterBreak="0">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DC70A71"/>
    <w:multiLevelType w:val="hybridMultilevel"/>
    <w:tmpl w:val="09DA4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09B24A2"/>
    <w:multiLevelType w:val="hybridMultilevel"/>
    <w:tmpl w:val="5FC2F3A2"/>
    <w:lvl w:ilvl="0" w:tplc="6B807E78">
      <w:start w:val="2"/>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A9F4ACC"/>
    <w:multiLevelType w:val="hybridMultilevel"/>
    <w:tmpl w:val="ACA4A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E523F4C"/>
    <w:multiLevelType w:val="hybridMultilevel"/>
    <w:tmpl w:val="45EA880E"/>
    <w:lvl w:ilvl="0" w:tplc="9F46D75E">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25D577D"/>
    <w:multiLevelType w:val="hybridMultilevel"/>
    <w:tmpl w:val="242E57DA"/>
    <w:lvl w:ilvl="0" w:tplc="FA7C346E">
      <w:start w:val="1"/>
      <w:numFmt w:val="bullet"/>
      <w:lvlText w:val=""/>
      <w:lvlPicBulletId w:val="1"/>
      <w:lvlJc w:val="left"/>
      <w:pPr>
        <w:ind w:left="1485" w:hanging="360"/>
      </w:pPr>
      <w:rPr>
        <w:rFonts w:ascii="Symbol" w:hAnsi="Symbol" w:hint="default"/>
        <w:color w:val="auto"/>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9" w15:restartNumberingAfterBreak="0">
    <w:nsid w:val="33E35655"/>
    <w:multiLevelType w:val="hybridMultilevel"/>
    <w:tmpl w:val="E8103672"/>
    <w:lvl w:ilvl="0" w:tplc="6652D48A">
      <w:start w:val="1"/>
      <w:numFmt w:val="decimal"/>
      <w:lvlText w:val="%1."/>
      <w:lvlJc w:val="left"/>
      <w:pPr>
        <w:ind w:left="720" w:hanging="360"/>
      </w:pPr>
      <w:rPr>
        <w:rFonts w:hint="default"/>
      </w:rPr>
    </w:lvl>
    <w:lvl w:ilvl="1" w:tplc="176C0A68">
      <w:start w:val="1"/>
      <w:numFmt w:val="lowerLetter"/>
      <w:lvlText w:val="%2."/>
      <w:lvlJc w:val="left"/>
      <w:pPr>
        <w:ind w:left="1440" w:hanging="360"/>
      </w:pPr>
      <w:rPr>
        <w:rFonts w:hint="default"/>
        <w:b w:val="0"/>
        <w:i w:val="0"/>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6E76DD5"/>
    <w:multiLevelType w:val="hybridMultilevel"/>
    <w:tmpl w:val="8AE2AB58"/>
    <w:lvl w:ilvl="0" w:tplc="60FC3B96">
      <w:start w:val="1"/>
      <w:numFmt w:val="lowerLetter"/>
      <w:lvlText w:val="%1."/>
      <w:lvlJc w:val="left"/>
      <w:pPr>
        <w:ind w:left="1440" w:hanging="360"/>
      </w:pPr>
      <w:rPr>
        <w:rFonts w:hint="default"/>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15:restartNumberingAfterBreak="0">
    <w:nsid w:val="499C18D2"/>
    <w:multiLevelType w:val="hybridMultilevel"/>
    <w:tmpl w:val="3DA2F2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C7C7B71"/>
    <w:multiLevelType w:val="hybridMultilevel"/>
    <w:tmpl w:val="DB7E0618"/>
    <w:lvl w:ilvl="0" w:tplc="E29C0F0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8DD5AB9"/>
    <w:multiLevelType w:val="hybridMultilevel"/>
    <w:tmpl w:val="862E1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5" w15:restartNumberingAfterBreak="0">
    <w:nsid w:val="5CF331C2"/>
    <w:multiLevelType w:val="hybridMultilevel"/>
    <w:tmpl w:val="4C2CA0A6"/>
    <w:lvl w:ilvl="0" w:tplc="EEE466C2">
      <w:start w:val="5"/>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7D76003"/>
    <w:multiLevelType w:val="hybridMultilevel"/>
    <w:tmpl w:val="21981E20"/>
    <w:lvl w:ilvl="0" w:tplc="B7C2270E">
      <w:start w:val="1"/>
      <w:numFmt w:val="bullet"/>
      <w:lvlText w:val=""/>
      <w:lvlPicBulletId w:val="2"/>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84F6B2D"/>
    <w:multiLevelType w:val="hybridMultilevel"/>
    <w:tmpl w:val="F8BAAD1C"/>
    <w:lvl w:ilvl="0" w:tplc="0C0A0001">
      <w:start w:val="1"/>
      <w:numFmt w:val="bullet"/>
      <w:lvlText w:val=""/>
      <w:lvlJc w:val="left"/>
      <w:pPr>
        <w:ind w:left="773" w:hanging="360"/>
      </w:pPr>
      <w:rPr>
        <w:rFonts w:ascii="Symbol" w:hAnsi="Symbol" w:hint="default"/>
      </w:rPr>
    </w:lvl>
    <w:lvl w:ilvl="1" w:tplc="0C0A0003">
      <w:start w:val="1"/>
      <w:numFmt w:val="bullet"/>
      <w:lvlText w:val="o"/>
      <w:lvlJc w:val="left"/>
      <w:pPr>
        <w:ind w:left="1493" w:hanging="360"/>
      </w:pPr>
      <w:rPr>
        <w:rFonts w:ascii="Courier New" w:hAnsi="Courier New" w:cs="Courier New" w:hint="default"/>
      </w:rPr>
    </w:lvl>
    <w:lvl w:ilvl="2" w:tplc="0C0A0005">
      <w:start w:val="1"/>
      <w:numFmt w:val="bullet"/>
      <w:lvlText w:val=""/>
      <w:lvlJc w:val="left"/>
      <w:pPr>
        <w:ind w:left="2213" w:hanging="360"/>
      </w:pPr>
      <w:rPr>
        <w:rFonts w:ascii="Wingdings" w:hAnsi="Wingdings" w:hint="default"/>
      </w:rPr>
    </w:lvl>
    <w:lvl w:ilvl="3" w:tplc="0C0A0001">
      <w:start w:val="1"/>
      <w:numFmt w:val="bullet"/>
      <w:lvlText w:val=""/>
      <w:lvlJc w:val="left"/>
      <w:pPr>
        <w:ind w:left="2933" w:hanging="360"/>
      </w:pPr>
      <w:rPr>
        <w:rFonts w:ascii="Symbol" w:hAnsi="Symbol" w:hint="default"/>
      </w:rPr>
    </w:lvl>
    <w:lvl w:ilvl="4" w:tplc="0C0A0003">
      <w:start w:val="1"/>
      <w:numFmt w:val="bullet"/>
      <w:lvlText w:val="o"/>
      <w:lvlJc w:val="left"/>
      <w:pPr>
        <w:ind w:left="3653" w:hanging="360"/>
      </w:pPr>
      <w:rPr>
        <w:rFonts w:ascii="Courier New" w:hAnsi="Courier New" w:cs="Courier New" w:hint="default"/>
      </w:rPr>
    </w:lvl>
    <w:lvl w:ilvl="5" w:tplc="0C0A0005">
      <w:start w:val="1"/>
      <w:numFmt w:val="bullet"/>
      <w:lvlText w:val=""/>
      <w:lvlJc w:val="left"/>
      <w:pPr>
        <w:ind w:left="4373" w:hanging="360"/>
      </w:pPr>
      <w:rPr>
        <w:rFonts w:ascii="Wingdings" w:hAnsi="Wingdings" w:hint="default"/>
      </w:rPr>
    </w:lvl>
    <w:lvl w:ilvl="6" w:tplc="0C0A0001">
      <w:start w:val="1"/>
      <w:numFmt w:val="bullet"/>
      <w:lvlText w:val=""/>
      <w:lvlJc w:val="left"/>
      <w:pPr>
        <w:ind w:left="5093" w:hanging="360"/>
      </w:pPr>
      <w:rPr>
        <w:rFonts w:ascii="Symbol" w:hAnsi="Symbol" w:hint="default"/>
      </w:rPr>
    </w:lvl>
    <w:lvl w:ilvl="7" w:tplc="0C0A0003">
      <w:start w:val="1"/>
      <w:numFmt w:val="bullet"/>
      <w:lvlText w:val="o"/>
      <w:lvlJc w:val="left"/>
      <w:pPr>
        <w:ind w:left="5813" w:hanging="360"/>
      </w:pPr>
      <w:rPr>
        <w:rFonts w:ascii="Courier New" w:hAnsi="Courier New" w:cs="Courier New" w:hint="default"/>
      </w:rPr>
    </w:lvl>
    <w:lvl w:ilvl="8" w:tplc="0C0A0005">
      <w:start w:val="1"/>
      <w:numFmt w:val="bullet"/>
      <w:lvlText w:val=""/>
      <w:lvlJc w:val="left"/>
      <w:pPr>
        <w:ind w:left="6533" w:hanging="360"/>
      </w:pPr>
      <w:rPr>
        <w:rFonts w:ascii="Wingdings" w:hAnsi="Wingdings" w:hint="default"/>
      </w:r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7"/>
  </w:num>
  <w:num w:numId="5">
    <w:abstractNumId w:val="4"/>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
  </w:num>
  <w:num w:numId="10">
    <w:abstractNumId w:val="0"/>
  </w:num>
  <w:num w:numId="11">
    <w:abstractNumId w:val="9"/>
  </w:num>
  <w:num w:numId="12">
    <w:abstractNumId w:val="12"/>
  </w:num>
  <w:num w:numId="13">
    <w:abstractNumId w:val="13"/>
  </w:num>
  <w:num w:numId="14">
    <w:abstractNumId w:val="15"/>
  </w:num>
  <w:num w:numId="15">
    <w:abstractNumId w:val="7"/>
  </w:num>
  <w:num w:numId="16">
    <w:abstractNumId w:val="8"/>
  </w:num>
  <w:num w:numId="17">
    <w:abstractNumId w:val="5"/>
  </w:num>
  <w:num w:numId="18">
    <w:abstractNumId w:val="1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FE7"/>
    <w:rsid w:val="00003EA5"/>
    <w:rsid w:val="00005113"/>
    <w:rsid w:val="00006776"/>
    <w:rsid w:val="000234B9"/>
    <w:rsid w:val="0002527C"/>
    <w:rsid w:val="00033E75"/>
    <w:rsid w:val="00034F48"/>
    <w:rsid w:val="00036A5D"/>
    <w:rsid w:val="0005249D"/>
    <w:rsid w:val="00070294"/>
    <w:rsid w:val="00070950"/>
    <w:rsid w:val="00073E04"/>
    <w:rsid w:val="00074030"/>
    <w:rsid w:val="0007734F"/>
    <w:rsid w:val="000A7C47"/>
    <w:rsid w:val="000B3139"/>
    <w:rsid w:val="000D335D"/>
    <w:rsid w:val="000D4422"/>
    <w:rsid w:val="000E5D1F"/>
    <w:rsid w:val="000E711B"/>
    <w:rsid w:val="001257F9"/>
    <w:rsid w:val="0013625B"/>
    <w:rsid w:val="001364C4"/>
    <w:rsid w:val="0014196C"/>
    <w:rsid w:val="001506D3"/>
    <w:rsid w:val="00151290"/>
    <w:rsid w:val="0016439B"/>
    <w:rsid w:val="00173960"/>
    <w:rsid w:val="001750A8"/>
    <w:rsid w:val="00175D6C"/>
    <w:rsid w:val="0018324C"/>
    <w:rsid w:val="00186B56"/>
    <w:rsid w:val="00190952"/>
    <w:rsid w:val="00192060"/>
    <w:rsid w:val="0019362B"/>
    <w:rsid w:val="00194E05"/>
    <w:rsid w:val="001B16D9"/>
    <w:rsid w:val="001B7352"/>
    <w:rsid w:val="001C701F"/>
    <w:rsid w:val="001D7FAE"/>
    <w:rsid w:val="001E44BC"/>
    <w:rsid w:val="001F290B"/>
    <w:rsid w:val="00231038"/>
    <w:rsid w:val="00235A40"/>
    <w:rsid w:val="00251194"/>
    <w:rsid w:val="002540DD"/>
    <w:rsid w:val="00265248"/>
    <w:rsid w:val="00270B01"/>
    <w:rsid w:val="0027558E"/>
    <w:rsid w:val="00292806"/>
    <w:rsid w:val="0029634D"/>
    <w:rsid w:val="002A4771"/>
    <w:rsid w:val="002A534B"/>
    <w:rsid w:val="002A7933"/>
    <w:rsid w:val="002C000A"/>
    <w:rsid w:val="002D3E40"/>
    <w:rsid w:val="002F5D0B"/>
    <w:rsid w:val="00316F9A"/>
    <w:rsid w:val="003245B8"/>
    <w:rsid w:val="003259B9"/>
    <w:rsid w:val="00344FE7"/>
    <w:rsid w:val="00351475"/>
    <w:rsid w:val="003656B1"/>
    <w:rsid w:val="003B5DE7"/>
    <w:rsid w:val="003D10D1"/>
    <w:rsid w:val="003D2C6C"/>
    <w:rsid w:val="003D52DF"/>
    <w:rsid w:val="003F0972"/>
    <w:rsid w:val="003F38BD"/>
    <w:rsid w:val="00405A70"/>
    <w:rsid w:val="00406F06"/>
    <w:rsid w:val="004108BB"/>
    <w:rsid w:val="004124E7"/>
    <w:rsid w:val="00431713"/>
    <w:rsid w:val="0045134F"/>
    <w:rsid w:val="00466973"/>
    <w:rsid w:val="00470F02"/>
    <w:rsid w:val="0049491F"/>
    <w:rsid w:val="004B15B8"/>
    <w:rsid w:val="004C2B37"/>
    <w:rsid w:val="004D4EF1"/>
    <w:rsid w:val="00511BED"/>
    <w:rsid w:val="00516CD7"/>
    <w:rsid w:val="00525FCA"/>
    <w:rsid w:val="0055202A"/>
    <w:rsid w:val="00565608"/>
    <w:rsid w:val="00570F09"/>
    <w:rsid w:val="00593919"/>
    <w:rsid w:val="005B1C12"/>
    <w:rsid w:val="005E2370"/>
    <w:rsid w:val="005F0570"/>
    <w:rsid w:val="005F4305"/>
    <w:rsid w:val="005F59A5"/>
    <w:rsid w:val="00614890"/>
    <w:rsid w:val="00620AB5"/>
    <w:rsid w:val="00621730"/>
    <w:rsid w:val="00636FF6"/>
    <w:rsid w:val="006615ED"/>
    <w:rsid w:val="00663071"/>
    <w:rsid w:val="006803DF"/>
    <w:rsid w:val="00683603"/>
    <w:rsid w:val="006F17B5"/>
    <w:rsid w:val="006F5890"/>
    <w:rsid w:val="006F5AFB"/>
    <w:rsid w:val="00702AA9"/>
    <w:rsid w:val="0071472F"/>
    <w:rsid w:val="007342F2"/>
    <w:rsid w:val="00745E83"/>
    <w:rsid w:val="007479B0"/>
    <w:rsid w:val="00752071"/>
    <w:rsid w:val="00753179"/>
    <w:rsid w:val="007704A4"/>
    <w:rsid w:val="00772C2A"/>
    <w:rsid w:val="007759D6"/>
    <w:rsid w:val="007A662D"/>
    <w:rsid w:val="007B482F"/>
    <w:rsid w:val="007C00E5"/>
    <w:rsid w:val="007C0642"/>
    <w:rsid w:val="007D24E2"/>
    <w:rsid w:val="00815DA2"/>
    <w:rsid w:val="00825520"/>
    <w:rsid w:val="00842A35"/>
    <w:rsid w:val="0085302F"/>
    <w:rsid w:val="00855ECA"/>
    <w:rsid w:val="0089717A"/>
    <w:rsid w:val="00897F59"/>
    <w:rsid w:val="008B79BD"/>
    <w:rsid w:val="008E6630"/>
    <w:rsid w:val="00901F1F"/>
    <w:rsid w:val="009029E0"/>
    <w:rsid w:val="00910EC2"/>
    <w:rsid w:val="00915434"/>
    <w:rsid w:val="00950524"/>
    <w:rsid w:val="009557B1"/>
    <w:rsid w:val="009951FE"/>
    <w:rsid w:val="009B1497"/>
    <w:rsid w:val="009B18C5"/>
    <w:rsid w:val="009B7ADA"/>
    <w:rsid w:val="009D2560"/>
    <w:rsid w:val="009D6677"/>
    <w:rsid w:val="009E084D"/>
    <w:rsid w:val="009E16B5"/>
    <w:rsid w:val="009E30AA"/>
    <w:rsid w:val="009E6E79"/>
    <w:rsid w:val="00A24192"/>
    <w:rsid w:val="00A26523"/>
    <w:rsid w:val="00A41DE8"/>
    <w:rsid w:val="00A43328"/>
    <w:rsid w:val="00A52A4D"/>
    <w:rsid w:val="00A603C7"/>
    <w:rsid w:val="00A62936"/>
    <w:rsid w:val="00A70779"/>
    <w:rsid w:val="00A74B96"/>
    <w:rsid w:val="00AE09EB"/>
    <w:rsid w:val="00AE16DF"/>
    <w:rsid w:val="00AE5BF4"/>
    <w:rsid w:val="00AF587E"/>
    <w:rsid w:val="00B263E1"/>
    <w:rsid w:val="00B274AF"/>
    <w:rsid w:val="00B2797F"/>
    <w:rsid w:val="00B31F84"/>
    <w:rsid w:val="00B35A53"/>
    <w:rsid w:val="00B4112D"/>
    <w:rsid w:val="00B81EE6"/>
    <w:rsid w:val="00B91EF0"/>
    <w:rsid w:val="00BB48B9"/>
    <w:rsid w:val="00BC1739"/>
    <w:rsid w:val="00BC7A82"/>
    <w:rsid w:val="00BE33B9"/>
    <w:rsid w:val="00BF1D7A"/>
    <w:rsid w:val="00C01613"/>
    <w:rsid w:val="00C0201F"/>
    <w:rsid w:val="00C119CE"/>
    <w:rsid w:val="00C13C51"/>
    <w:rsid w:val="00C22A56"/>
    <w:rsid w:val="00C23F36"/>
    <w:rsid w:val="00C25FA5"/>
    <w:rsid w:val="00C305B6"/>
    <w:rsid w:val="00C3135F"/>
    <w:rsid w:val="00C506D3"/>
    <w:rsid w:val="00C63D2F"/>
    <w:rsid w:val="00C736B9"/>
    <w:rsid w:val="00C77779"/>
    <w:rsid w:val="00C80C7C"/>
    <w:rsid w:val="00C82AB2"/>
    <w:rsid w:val="00C87BC3"/>
    <w:rsid w:val="00C90859"/>
    <w:rsid w:val="00C93842"/>
    <w:rsid w:val="00CB4447"/>
    <w:rsid w:val="00CD334A"/>
    <w:rsid w:val="00CE0196"/>
    <w:rsid w:val="00CF0704"/>
    <w:rsid w:val="00D14C16"/>
    <w:rsid w:val="00D23111"/>
    <w:rsid w:val="00D445A4"/>
    <w:rsid w:val="00D44E9D"/>
    <w:rsid w:val="00D55DED"/>
    <w:rsid w:val="00D61A53"/>
    <w:rsid w:val="00D72EF9"/>
    <w:rsid w:val="00D847B0"/>
    <w:rsid w:val="00D91A37"/>
    <w:rsid w:val="00D9347E"/>
    <w:rsid w:val="00D96715"/>
    <w:rsid w:val="00DA126F"/>
    <w:rsid w:val="00DB1735"/>
    <w:rsid w:val="00DB21EC"/>
    <w:rsid w:val="00DB2CB4"/>
    <w:rsid w:val="00DB2CCC"/>
    <w:rsid w:val="00DD07B5"/>
    <w:rsid w:val="00DD49EF"/>
    <w:rsid w:val="00DF5982"/>
    <w:rsid w:val="00E03C82"/>
    <w:rsid w:val="00E35741"/>
    <w:rsid w:val="00E4386D"/>
    <w:rsid w:val="00E475B6"/>
    <w:rsid w:val="00E5135F"/>
    <w:rsid w:val="00E64F85"/>
    <w:rsid w:val="00EB7058"/>
    <w:rsid w:val="00EB79A4"/>
    <w:rsid w:val="00EC3AAE"/>
    <w:rsid w:val="00ED6FD3"/>
    <w:rsid w:val="00EF173E"/>
    <w:rsid w:val="00EF5F68"/>
    <w:rsid w:val="00F17B00"/>
    <w:rsid w:val="00F5121D"/>
    <w:rsid w:val="00F7456B"/>
    <w:rsid w:val="00F74B17"/>
    <w:rsid w:val="00F777C2"/>
    <w:rsid w:val="00FA580C"/>
    <w:rsid w:val="00FC012E"/>
    <w:rsid w:val="00FC3816"/>
    <w:rsid w:val="00FC651F"/>
    <w:rsid w:val="00FD1DF8"/>
    <w:rsid w:val="00FD6D61"/>
    <w:rsid w:val="00FE3E3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2"/>
    </o:shapelayout>
  </w:shapeDefaults>
  <w:decimalSymbol w:val=","/>
  <w:listSeparator w:val=";"/>
  <w14:docId w14:val="676837A2"/>
  <w15:docId w15:val="{B4431FA1-ED6B-467D-B152-B4AEC6F4D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notaalpie">
    <w:name w:val="footnote reference"/>
    <w:basedOn w:val="Fuentedeprrafopredeter"/>
    <w:uiPriority w:val="99"/>
    <w:semiHidden/>
    <w:unhideWhenUsed/>
    <w:rsid w:val="009E084D"/>
    <w:rPr>
      <w:vertAlign w:val="superscript"/>
    </w:rPr>
  </w:style>
  <w:style w:type="table" w:customStyle="1" w:styleId="Tablaconcuadrcula1">
    <w:name w:val="Tabla con cuadrícula1"/>
    <w:basedOn w:val="Tablanormal"/>
    <w:next w:val="Tablaconcuadrcula"/>
    <w:uiPriority w:val="59"/>
    <w:rsid w:val="00151290"/>
    <w:pPr>
      <w:spacing w:after="0" w:line="240" w:lineRule="auto"/>
    </w:pPr>
    <w:rPr>
      <w:rFonts w:asciiTheme="minorHAnsi" w:eastAsiaTheme="minorEastAsia" w:hAnsiTheme="minorHAnsi"/>
      <w:sz w:val="22"/>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staclara">
    <w:name w:val="Light List"/>
    <w:basedOn w:val="Tablanormal"/>
    <w:uiPriority w:val="61"/>
    <w:rsid w:val="0019362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Mencinsinresolver">
    <w:name w:val="Unresolved Mention"/>
    <w:basedOn w:val="Fuentedeprrafopredeter"/>
    <w:uiPriority w:val="99"/>
    <w:semiHidden/>
    <w:unhideWhenUsed/>
    <w:rsid w:val="00FA58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973587">
      <w:bodyDiv w:val="1"/>
      <w:marLeft w:val="0"/>
      <w:marRight w:val="0"/>
      <w:marTop w:val="0"/>
      <w:marBottom w:val="0"/>
      <w:divBdr>
        <w:top w:val="none" w:sz="0" w:space="0" w:color="auto"/>
        <w:left w:val="none" w:sz="0" w:space="0" w:color="auto"/>
        <w:bottom w:val="none" w:sz="0" w:space="0" w:color="auto"/>
        <w:right w:val="none" w:sz="0" w:space="0" w:color="auto"/>
      </w:divBdr>
    </w:div>
    <w:div w:id="18176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9AA09-C145-4EF3-86A6-1F9AA1E9D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507</Words>
  <Characters>2790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ANA MARIA RUIZ MARTINEZ</cp:lastModifiedBy>
  <cp:revision>3</cp:revision>
  <cp:lastPrinted>2015-01-27T17:42:00Z</cp:lastPrinted>
  <dcterms:created xsi:type="dcterms:W3CDTF">2024-05-20T10:22:00Z</dcterms:created>
  <dcterms:modified xsi:type="dcterms:W3CDTF">2024-05-20T11:09:00Z</dcterms:modified>
</cp:coreProperties>
</file>