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E98C004" w14:textId="7092AC6E" w:rsidR="002074A8" w:rsidRDefault="002074A8" w:rsidP="003E0DED">
      <w:pPr>
        <w:rPr>
          <w:rFonts w:ascii="Mulish" w:hAnsi="Mulish"/>
        </w:rPr>
      </w:pPr>
    </w:p>
    <w:p w14:paraId="45EDD9D1" w14:textId="77777777" w:rsidR="008632D9" w:rsidRDefault="008632D9" w:rsidP="003E0DE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8632D9" w:rsidRPr="00FA09F3" w14:paraId="47D08DC5" w14:textId="77777777" w:rsidTr="00596AB2">
        <w:tc>
          <w:tcPr>
            <w:tcW w:w="3625" w:type="dxa"/>
          </w:tcPr>
          <w:p w14:paraId="344D6B11" w14:textId="77777777" w:rsidR="008632D9" w:rsidRPr="00FA09F3" w:rsidRDefault="008632D9" w:rsidP="00596AB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19114D56" w14:textId="77777777" w:rsidR="008632D9" w:rsidRPr="00BD6035" w:rsidRDefault="008632D9" w:rsidP="00596AB2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ACCEM</w:t>
            </w:r>
          </w:p>
        </w:tc>
      </w:tr>
      <w:tr w:rsidR="008632D9" w:rsidRPr="00FA09F3" w14:paraId="1216CC53" w14:textId="77777777" w:rsidTr="00596AB2">
        <w:tc>
          <w:tcPr>
            <w:tcW w:w="3625" w:type="dxa"/>
          </w:tcPr>
          <w:p w14:paraId="26DB9AE1" w14:textId="77777777" w:rsidR="008632D9" w:rsidRPr="00FA09F3" w:rsidRDefault="008632D9" w:rsidP="00596AB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51D17B2F" w14:textId="77777777" w:rsidR="008632D9" w:rsidRPr="00FA09F3" w:rsidRDefault="008632D9" w:rsidP="00596AB2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06/05</w:t>
            </w:r>
            <w:r w:rsidRPr="00FA09F3">
              <w:rPr>
                <w:rFonts w:ascii="Mulish" w:hAnsi="Mulish"/>
                <w:sz w:val="24"/>
              </w:rPr>
              <w:t>/2024</w:t>
            </w:r>
          </w:p>
          <w:p w14:paraId="6C6FA4EB" w14:textId="133A4428" w:rsidR="008632D9" w:rsidRPr="00FA09F3" w:rsidRDefault="008632D9" w:rsidP="00596AB2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28/0</w:t>
            </w:r>
            <w:r w:rsidR="007645E4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7645E4">
              <w:rPr>
                <w:rFonts w:ascii="Mulish" w:hAnsi="Mulish"/>
                <w:sz w:val="24"/>
              </w:rPr>
              <w:t>5</w:t>
            </w:r>
          </w:p>
        </w:tc>
      </w:tr>
      <w:tr w:rsidR="008632D9" w:rsidRPr="00FA09F3" w14:paraId="3D149964" w14:textId="77777777" w:rsidTr="00596AB2">
        <w:tc>
          <w:tcPr>
            <w:tcW w:w="3625" w:type="dxa"/>
          </w:tcPr>
          <w:p w14:paraId="0FA956DC" w14:textId="77777777" w:rsidR="008632D9" w:rsidRPr="00FA09F3" w:rsidRDefault="008632D9" w:rsidP="00596AB2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E75ED11" w14:textId="77777777" w:rsidR="008632D9" w:rsidRPr="00783ABF" w:rsidRDefault="007645E4" w:rsidP="00596AB2">
            <w:pPr>
              <w:rPr>
                <w:rFonts w:ascii="Mulish" w:hAnsi="Mulish"/>
                <w:sz w:val="24"/>
              </w:rPr>
            </w:pPr>
            <w:hyperlink r:id="rId14" w:history="1">
              <w:r w:rsidR="008632D9" w:rsidRPr="00783ABF">
                <w:rPr>
                  <w:rStyle w:val="Hipervnculo"/>
                  <w:rFonts w:ascii="Mulish" w:hAnsi="Mulish"/>
                  <w:sz w:val="24"/>
                </w:rPr>
                <w:t>https://www.accem.es/</w:t>
              </w:r>
            </w:hyperlink>
          </w:p>
        </w:tc>
      </w:tr>
    </w:tbl>
    <w:p w14:paraId="31243C4B" w14:textId="05354F0F" w:rsidR="008632D9" w:rsidRDefault="008632D9" w:rsidP="003E0DED">
      <w:pPr>
        <w:rPr>
          <w:rFonts w:ascii="Mulish" w:hAnsi="Mulish"/>
        </w:rPr>
      </w:pPr>
    </w:p>
    <w:p w14:paraId="6E6D81C6" w14:textId="77777777" w:rsidR="008632D9" w:rsidRPr="00B37389" w:rsidRDefault="008632D9" w:rsidP="008632D9">
      <w:pPr>
        <w:rPr>
          <w:rFonts w:ascii="Mulish" w:hAnsi="Mulish"/>
        </w:rPr>
      </w:pPr>
    </w:p>
    <w:p w14:paraId="7A186A42" w14:textId="77777777" w:rsidR="008632D9" w:rsidRPr="00B37389" w:rsidRDefault="007645E4" w:rsidP="008632D9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1F69629CBA4640CE81505E07C7F7CEAC"/>
          </w:placeholder>
        </w:sdtPr>
        <w:sdtEndPr>
          <w:rPr>
            <w:color w:val="50866C"/>
          </w:rPr>
        </w:sdtEndPr>
        <w:sdtContent>
          <w:r w:rsidR="008632D9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5B16462" w14:textId="77777777" w:rsidR="008632D9" w:rsidRPr="00B37389" w:rsidRDefault="008632D9" w:rsidP="008632D9">
      <w:pPr>
        <w:rPr>
          <w:rFonts w:ascii="Mulish" w:hAnsi="Mulish"/>
        </w:rPr>
      </w:pPr>
    </w:p>
    <w:p w14:paraId="5164C790" w14:textId="77777777" w:rsidR="008632D9" w:rsidRPr="00B37389" w:rsidRDefault="008632D9" w:rsidP="008632D9">
      <w:pPr>
        <w:pStyle w:val="Cuerpodelboletn"/>
        <w:rPr>
          <w:rFonts w:ascii="Mulish" w:hAnsi="Mulish"/>
        </w:rPr>
        <w:sectPr w:rsidR="008632D9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8632D9" w:rsidRPr="00E94509" w14:paraId="17EFE735" w14:textId="77777777" w:rsidTr="008632D9">
        <w:tc>
          <w:tcPr>
            <w:tcW w:w="1661" w:type="dxa"/>
            <w:shd w:val="clear" w:color="auto" w:fill="3C8378"/>
          </w:tcPr>
          <w:p w14:paraId="2248AF7D" w14:textId="77777777" w:rsidR="008632D9" w:rsidRPr="00E94509" w:rsidRDefault="008632D9" w:rsidP="00596AB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59810F86" w14:textId="77777777" w:rsidR="008632D9" w:rsidRPr="00E94509" w:rsidRDefault="008632D9" w:rsidP="00596AB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473D5B99" w14:textId="77777777" w:rsidR="008632D9" w:rsidRPr="00E94509" w:rsidRDefault="008632D9" w:rsidP="00596AB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8632D9" w:rsidRPr="00E94509" w14:paraId="2ABF5209" w14:textId="77777777" w:rsidTr="00596AB2">
        <w:tc>
          <w:tcPr>
            <w:tcW w:w="1661" w:type="dxa"/>
            <w:vMerge w:val="restart"/>
            <w:vAlign w:val="center"/>
          </w:tcPr>
          <w:p w14:paraId="6985A1EF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6A24B2E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B2AF921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AA44387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2798A283" w14:textId="77777777" w:rsidTr="00596AB2">
        <w:tc>
          <w:tcPr>
            <w:tcW w:w="1661" w:type="dxa"/>
            <w:vMerge/>
          </w:tcPr>
          <w:p w14:paraId="08BADB65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37F670B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49A0D10F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98111E7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608B1D69" w14:textId="77777777" w:rsidTr="00596AB2">
        <w:trPr>
          <w:trHeight w:val="87"/>
        </w:trPr>
        <w:tc>
          <w:tcPr>
            <w:tcW w:w="1661" w:type="dxa"/>
            <w:vMerge/>
          </w:tcPr>
          <w:p w14:paraId="259F3C0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8CEBA7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5DD49D4E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0A3A20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67CE9638" w14:textId="77777777" w:rsidTr="00596AB2">
        <w:trPr>
          <w:trHeight w:val="451"/>
        </w:trPr>
        <w:tc>
          <w:tcPr>
            <w:tcW w:w="1661" w:type="dxa"/>
            <w:vMerge/>
          </w:tcPr>
          <w:p w14:paraId="53F43A8E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B774BA0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0A9D2480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98E0124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46C76E90" w14:textId="77777777" w:rsidTr="00596AB2">
        <w:trPr>
          <w:trHeight w:val="263"/>
        </w:trPr>
        <w:tc>
          <w:tcPr>
            <w:tcW w:w="1661" w:type="dxa"/>
            <w:vMerge w:val="restart"/>
            <w:vAlign w:val="center"/>
          </w:tcPr>
          <w:p w14:paraId="7B65E1DE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E9707B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530F0FDB" w14:textId="77777777" w:rsidR="008632D9" w:rsidRPr="00836170" w:rsidRDefault="008632D9" w:rsidP="008632D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3E01662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í</w:t>
            </w:r>
          </w:p>
        </w:tc>
      </w:tr>
      <w:tr w:rsidR="008632D9" w:rsidRPr="00E94509" w14:paraId="3503D971" w14:textId="77777777" w:rsidTr="00596AB2">
        <w:tc>
          <w:tcPr>
            <w:tcW w:w="1661" w:type="dxa"/>
            <w:vMerge/>
            <w:vAlign w:val="center"/>
          </w:tcPr>
          <w:p w14:paraId="6BE976A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679FDE5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10E2590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6C3EA64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483BEE01" w14:textId="77777777" w:rsidTr="00596AB2">
        <w:tc>
          <w:tcPr>
            <w:tcW w:w="1661" w:type="dxa"/>
            <w:vMerge/>
            <w:vAlign w:val="center"/>
          </w:tcPr>
          <w:p w14:paraId="6FB9991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E330DC7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7A46009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0523D2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0878086D" w14:textId="77777777" w:rsidTr="00596AB2">
        <w:tc>
          <w:tcPr>
            <w:tcW w:w="1661" w:type="dxa"/>
            <w:vMerge/>
            <w:vAlign w:val="center"/>
          </w:tcPr>
          <w:p w14:paraId="3E26777A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4C2585D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0EC4C7D9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337E10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6A766AEE" w14:textId="77777777" w:rsidTr="00596AB2">
        <w:tc>
          <w:tcPr>
            <w:tcW w:w="1661" w:type="dxa"/>
            <w:vMerge/>
            <w:vAlign w:val="center"/>
          </w:tcPr>
          <w:p w14:paraId="7FE8048D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30395F4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3B9C6784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A3BFD6E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129094B0" w14:textId="77777777" w:rsidTr="00596AB2">
        <w:tc>
          <w:tcPr>
            <w:tcW w:w="1661" w:type="dxa"/>
            <w:vMerge/>
            <w:vAlign w:val="center"/>
          </w:tcPr>
          <w:p w14:paraId="5BF123F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FDD66E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41182509" w14:textId="77777777" w:rsidR="008632D9" w:rsidRPr="00E94509" w:rsidRDefault="008632D9" w:rsidP="00596AB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519366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4A9B7800" w14:textId="77777777" w:rsidTr="00596AB2">
        <w:tc>
          <w:tcPr>
            <w:tcW w:w="1661" w:type="dxa"/>
            <w:vMerge/>
            <w:vAlign w:val="center"/>
          </w:tcPr>
          <w:p w14:paraId="4FA4D53D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19572EF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D66F245" w14:textId="77777777" w:rsidR="008632D9" w:rsidRPr="00836170" w:rsidRDefault="008632D9" w:rsidP="008632D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1692ACA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8632D9" w:rsidRPr="00E94509" w14:paraId="11C84656" w14:textId="77777777" w:rsidTr="00596AB2">
        <w:tc>
          <w:tcPr>
            <w:tcW w:w="1661" w:type="dxa"/>
            <w:vMerge/>
            <w:vAlign w:val="center"/>
          </w:tcPr>
          <w:p w14:paraId="49577210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ABFB664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7C4E75A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7EC5D69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7978F814" w14:textId="77777777" w:rsidTr="00596AB2">
        <w:tc>
          <w:tcPr>
            <w:tcW w:w="1661" w:type="dxa"/>
            <w:vMerge/>
            <w:vAlign w:val="center"/>
          </w:tcPr>
          <w:p w14:paraId="4B3F05C4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BCD16B4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5ECE3D1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BEC760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029E112E" w14:textId="77777777" w:rsidTr="00596AB2">
        <w:tc>
          <w:tcPr>
            <w:tcW w:w="1661" w:type="dxa"/>
            <w:vMerge/>
            <w:vAlign w:val="center"/>
          </w:tcPr>
          <w:p w14:paraId="30D21C0A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8A8061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6BCD6C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B48D50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52D1DE84" w14:textId="77777777" w:rsidTr="00596AB2">
        <w:tc>
          <w:tcPr>
            <w:tcW w:w="1661" w:type="dxa"/>
            <w:vMerge/>
            <w:vAlign w:val="center"/>
          </w:tcPr>
          <w:p w14:paraId="0505C065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B29C6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266D8E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845A4D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4163A068" w14:textId="77777777" w:rsidTr="00596AB2">
        <w:tc>
          <w:tcPr>
            <w:tcW w:w="1661" w:type="dxa"/>
            <w:vMerge/>
            <w:vAlign w:val="center"/>
          </w:tcPr>
          <w:p w14:paraId="585244F2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72BCD55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671126B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ADC52DD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774A5078" w14:textId="77777777" w:rsidTr="00596AB2">
        <w:tc>
          <w:tcPr>
            <w:tcW w:w="1661" w:type="dxa"/>
            <w:vMerge/>
            <w:vAlign w:val="center"/>
          </w:tcPr>
          <w:p w14:paraId="260D917F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193753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</w:t>
            </w:r>
            <w:r w:rsidRPr="008455A8">
              <w:rPr>
                <w:rFonts w:ascii="Mulish" w:hAnsi="Mulish"/>
                <w:sz w:val="18"/>
                <w:szCs w:val="18"/>
              </w:rPr>
              <w:t>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1040AFB" w14:textId="77777777" w:rsidR="008632D9" w:rsidRPr="00F04B32" w:rsidRDefault="008632D9" w:rsidP="008632D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32616EC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8632D9" w:rsidRPr="00E94509" w14:paraId="024C0F9B" w14:textId="77777777" w:rsidTr="00596AB2">
        <w:tc>
          <w:tcPr>
            <w:tcW w:w="1661" w:type="dxa"/>
            <w:vMerge/>
            <w:vAlign w:val="center"/>
          </w:tcPr>
          <w:p w14:paraId="78FE0BA5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511A31D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0AB7836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D2F7FF0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3A180D6F" w14:textId="77777777" w:rsidTr="00596AB2">
        <w:tc>
          <w:tcPr>
            <w:tcW w:w="1661" w:type="dxa"/>
            <w:vMerge/>
            <w:vAlign w:val="center"/>
          </w:tcPr>
          <w:p w14:paraId="3AFF52A0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0118922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C6D95B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68D699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6CAC5B6B" w14:textId="77777777" w:rsidTr="00596AB2">
        <w:tc>
          <w:tcPr>
            <w:tcW w:w="1661" w:type="dxa"/>
            <w:vMerge/>
            <w:vAlign w:val="center"/>
          </w:tcPr>
          <w:p w14:paraId="47C83DC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7F6EF0E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73DDE48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851CBC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490A13CC" w14:textId="77777777" w:rsidTr="00596AB2">
        <w:tc>
          <w:tcPr>
            <w:tcW w:w="1661" w:type="dxa"/>
            <w:vMerge/>
            <w:vAlign w:val="center"/>
          </w:tcPr>
          <w:p w14:paraId="2B3C134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ABC6AED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95EE1A8" w14:textId="77777777" w:rsidR="008632D9" w:rsidRPr="00E94509" w:rsidRDefault="008632D9" w:rsidP="00596AB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803E8E2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6C3C2553" w14:textId="77777777" w:rsidTr="00596AB2">
        <w:tc>
          <w:tcPr>
            <w:tcW w:w="1661" w:type="dxa"/>
            <w:vMerge/>
            <w:vAlign w:val="center"/>
          </w:tcPr>
          <w:p w14:paraId="22A64FF4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61560B1F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3CF5890A" w14:textId="77777777" w:rsidR="008632D9" w:rsidRPr="00F04B32" w:rsidRDefault="008632D9" w:rsidP="008632D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2972A3D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8632D9" w:rsidRPr="00E94509" w14:paraId="2886CAB8" w14:textId="77777777" w:rsidTr="00596AB2">
        <w:tc>
          <w:tcPr>
            <w:tcW w:w="1661" w:type="dxa"/>
            <w:vMerge/>
            <w:vAlign w:val="center"/>
          </w:tcPr>
          <w:p w14:paraId="5A70BFB6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2778BF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F40B328" w14:textId="77777777" w:rsidR="008632D9" w:rsidRPr="00F04B32" w:rsidRDefault="008632D9" w:rsidP="008632D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25E31D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8632D9" w:rsidRPr="00E94509" w14:paraId="1F6B9BC0" w14:textId="77777777" w:rsidTr="00596AB2">
        <w:tc>
          <w:tcPr>
            <w:tcW w:w="1661" w:type="dxa"/>
            <w:vMerge/>
            <w:vAlign w:val="center"/>
          </w:tcPr>
          <w:p w14:paraId="561BBFFF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1A17A9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AE8F4B5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6009547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7ECE8EA8" w14:textId="77777777" w:rsidTr="00596AB2">
        <w:trPr>
          <w:trHeight w:val="113"/>
        </w:trPr>
        <w:tc>
          <w:tcPr>
            <w:tcW w:w="1661" w:type="dxa"/>
            <w:vMerge/>
            <w:vAlign w:val="center"/>
          </w:tcPr>
          <w:p w14:paraId="7E42D38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4BA3736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6E509FA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BBCA33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23E8721D" w14:textId="77777777" w:rsidTr="00596AB2">
        <w:tc>
          <w:tcPr>
            <w:tcW w:w="1661" w:type="dxa"/>
            <w:vMerge/>
            <w:vAlign w:val="center"/>
          </w:tcPr>
          <w:p w14:paraId="5543B1C6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107E4C1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6DF8233" w14:textId="77777777" w:rsidR="008632D9" w:rsidRPr="00F04B32" w:rsidRDefault="008632D9" w:rsidP="008632D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792C050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8632D9" w:rsidRPr="00E94509" w14:paraId="4660F9CC" w14:textId="77777777" w:rsidTr="00596AB2">
        <w:tc>
          <w:tcPr>
            <w:tcW w:w="1661" w:type="dxa"/>
            <w:vMerge/>
            <w:vAlign w:val="center"/>
          </w:tcPr>
          <w:p w14:paraId="276E8D17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77AEE" w14:textId="77777777" w:rsidR="008632D9" w:rsidRPr="00284944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284944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A3D28E" w14:textId="77777777" w:rsidR="008632D9" w:rsidRPr="00284944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D1601C" w14:textId="77777777" w:rsidR="008632D9" w:rsidRPr="00284944" w:rsidRDefault="008632D9" w:rsidP="008632D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No. El presupuesto más reciente corresponde al ejercicio 2021</w:t>
            </w:r>
          </w:p>
        </w:tc>
      </w:tr>
      <w:tr w:rsidR="008632D9" w:rsidRPr="00E94509" w14:paraId="68F2BEA4" w14:textId="77777777" w:rsidTr="00596AB2">
        <w:tc>
          <w:tcPr>
            <w:tcW w:w="1661" w:type="dxa"/>
            <w:vMerge/>
            <w:vAlign w:val="center"/>
          </w:tcPr>
          <w:p w14:paraId="115BE8F8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E052E1D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7C6D4F7" w14:textId="77777777" w:rsidR="008632D9" w:rsidRPr="00E94509" w:rsidRDefault="008632D9" w:rsidP="00596AB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E4FE0B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76812D1A" w14:textId="77777777" w:rsidTr="00596AB2">
        <w:tc>
          <w:tcPr>
            <w:tcW w:w="1661" w:type="dxa"/>
            <w:vMerge/>
            <w:vAlign w:val="center"/>
          </w:tcPr>
          <w:p w14:paraId="438880D4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6C32A64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683E3550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59028FC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1B1B813A" w14:textId="77777777" w:rsidTr="00596AB2">
        <w:tc>
          <w:tcPr>
            <w:tcW w:w="1661" w:type="dxa"/>
            <w:vMerge/>
            <w:vAlign w:val="center"/>
          </w:tcPr>
          <w:p w14:paraId="54AC2B51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C06996A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5438734A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14ABBA6C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63E92EBE" w14:textId="77777777" w:rsidTr="00596AB2">
        <w:tc>
          <w:tcPr>
            <w:tcW w:w="1661" w:type="dxa"/>
            <w:vMerge/>
            <w:vAlign w:val="center"/>
          </w:tcPr>
          <w:p w14:paraId="09394632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46A18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F0505" w14:textId="77777777" w:rsidR="008632D9" w:rsidRPr="00F04B32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04FFC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632D9" w:rsidRPr="00E94509" w14:paraId="7E52BBA9" w14:textId="77777777" w:rsidTr="00596AB2">
        <w:tc>
          <w:tcPr>
            <w:tcW w:w="1661" w:type="dxa"/>
            <w:vMerge/>
            <w:vAlign w:val="center"/>
          </w:tcPr>
          <w:p w14:paraId="03B311B5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BB08B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497A7E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ED07D7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17494842" w14:textId="77777777" w:rsidTr="00596AB2">
        <w:tc>
          <w:tcPr>
            <w:tcW w:w="1661" w:type="dxa"/>
            <w:vMerge/>
            <w:vAlign w:val="center"/>
          </w:tcPr>
          <w:p w14:paraId="46F64CA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1E6E7FF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25F1939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55775A6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49A49EE3" w14:textId="77777777" w:rsidTr="00596AB2">
        <w:tc>
          <w:tcPr>
            <w:tcW w:w="1661" w:type="dxa"/>
            <w:vMerge/>
            <w:vAlign w:val="center"/>
          </w:tcPr>
          <w:p w14:paraId="7165D57B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BBB0CA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A1ECF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FCB47B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49E28416" w14:textId="77777777" w:rsidTr="00596AB2">
        <w:tc>
          <w:tcPr>
            <w:tcW w:w="1661" w:type="dxa"/>
            <w:vMerge/>
            <w:vAlign w:val="center"/>
          </w:tcPr>
          <w:p w14:paraId="4B7039E3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B69A7FC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F5E4551" w14:textId="77777777" w:rsidR="008632D9" w:rsidRPr="00E94509" w:rsidRDefault="008632D9" w:rsidP="00596AB2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95F4F1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3BFFF8AE" w14:textId="77777777" w:rsidTr="00596AB2">
        <w:tc>
          <w:tcPr>
            <w:tcW w:w="1661" w:type="dxa"/>
            <w:vMerge/>
            <w:vAlign w:val="center"/>
          </w:tcPr>
          <w:p w14:paraId="11F2253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18ABE65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2B6F57F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FF4C396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6413D1F1" w14:textId="77777777" w:rsidTr="00596AB2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5F404F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D6FB586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2193B331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A4E2CA7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1BB7B78D" w14:textId="77777777" w:rsidTr="00596AB2">
        <w:tc>
          <w:tcPr>
            <w:tcW w:w="1661" w:type="dxa"/>
            <w:vMerge/>
          </w:tcPr>
          <w:p w14:paraId="6769EB22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6E565C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54F3ED8C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CED03CE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7549660D" w14:textId="77777777" w:rsidTr="00596AB2">
        <w:tc>
          <w:tcPr>
            <w:tcW w:w="1661" w:type="dxa"/>
            <w:vMerge/>
          </w:tcPr>
          <w:p w14:paraId="72095B2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FB23E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1C9D90C4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3C77110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29BB7919" w14:textId="77777777" w:rsidTr="00596AB2">
        <w:tc>
          <w:tcPr>
            <w:tcW w:w="1661" w:type="dxa"/>
            <w:vMerge/>
          </w:tcPr>
          <w:p w14:paraId="1BDCE880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4D04002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44344778" w14:textId="77777777" w:rsidR="008632D9" w:rsidRPr="00E94509" w:rsidRDefault="008632D9" w:rsidP="00596AB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4A6B005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632D9" w:rsidRPr="00E94509" w14:paraId="70FA0336" w14:textId="77777777" w:rsidTr="00596AB2">
        <w:tc>
          <w:tcPr>
            <w:tcW w:w="1661" w:type="dxa"/>
            <w:vMerge/>
          </w:tcPr>
          <w:p w14:paraId="18218049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8433FF1" w14:textId="77777777" w:rsidR="008632D9" w:rsidRPr="00E94509" w:rsidRDefault="008632D9" w:rsidP="00596AB2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26F8EF12" w14:textId="77777777" w:rsidR="008632D9" w:rsidRPr="00836170" w:rsidRDefault="008632D9" w:rsidP="008632D9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6F85C4F" w14:textId="77777777" w:rsidR="008632D9" w:rsidRPr="00E94509" w:rsidRDefault="008632D9" w:rsidP="00596AB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8632D9" w:rsidRPr="00E94509" w14:paraId="03E4C6A5" w14:textId="77777777" w:rsidTr="00596AB2">
        <w:tc>
          <w:tcPr>
            <w:tcW w:w="7056" w:type="dxa"/>
            <w:gridSpan w:val="2"/>
          </w:tcPr>
          <w:p w14:paraId="425A1784" w14:textId="77777777" w:rsidR="008632D9" w:rsidRPr="00E94509" w:rsidRDefault="008632D9" w:rsidP="00596AB2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9450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9450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1545082F" w14:textId="77777777" w:rsidR="008632D9" w:rsidRPr="00E94509" w:rsidRDefault="008632D9" w:rsidP="00596AB2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1956" w:type="dxa"/>
          </w:tcPr>
          <w:p w14:paraId="1457B5C3" w14:textId="77777777" w:rsidR="008632D9" w:rsidRPr="00E94509" w:rsidRDefault="008632D9" w:rsidP="00596AB2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7AA56262" w14:textId="77777777" w:rsidR="008632D9" w:rsidRPr="00B37389" w:rsidRDefault="008632D9" w:rsidP="008632D9">
      <w:pPr>
        <w:jc w:val="both"/>
        <w:rPr>
          <w:rFonts w:ascii="Mulish" w:hAnsi="Mulish"/>
        </w:rPr>
      </w:pPr>
    </w:p>
    <w:p w14:paraId="4EBB3735" w14:textId="77777777" w:rsidR="008632D9" w:rsidRPr="00B37389" w:rsidRDefault="008632D9" w:rsidP="008632D9">
      <w:pPr>
        <w:jc w:val="both"/>
        <w:rPr>
          <w:rFonts w:ascii="Mulish" w:hAnsi="Mulish"/>
        </w:rPr>
      </w:pPr>
      <w:r>
        <w:rPr>
          <w:rFonts w:ascii="Mulish" w:hAnsi="Mulish"/>
        </w:rPr>
        <w:t>ACCEM h</w:t>
      </w:r>
      <w:r w:rsidRPr="00B37389">
        <w:rPr>
          <w:rFonts w:ascii="Mulish" w:hAnsi="Mulish"/>
        </w:rPr>
        <w:t xml:space="preserve">a </w:t>
      </w:r>
      <w:r>
        <w:rPr>
          <w:rFonts w:ascii="Mulish" w:hAnsi="Mulish"/>
        </w:rPr>
        <w:t>subsanado seis de los incumplimientos evidenciados</w:t>
      </w:r>
      <w:r w:rsidRPr="00B37389">
        <w:rPr>
          <w:rFonts w:ascii="Mulish" w:hAnsi="Mulish"/>
        </w:rPr>
        <w:t xml:space="preserve"> en 2023. </w:t>
      </w:r>
    </w:p>
    <w:p w14:paraId="6926AC11" w14:textId="3048F441" w:rsidR="008632D9" w:rsidRDefault="008632D9" w:rsidP="003E0DED">
      <w:pPr>
        <w:rPr>
          <w:rFonts w:ascii="Mulish" w:hAnsi="Mulish"/>
        </w:rPr>
      </w:pPr>
    </w:p>
    <w:bookmarkStart w:id="0" w:name="_Hlk163474435"/>
    <w:p w14:paraId="1EB9F596" w14:textId="281ED247" w:rsidR="008632D9" w:rsidRPr="00B37389" w:rsidRDefault="007645E4" w:rsidP="008632D9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09E9C75EA6E4234ACEFF217AABA1452"/>
          </w:placeholder>
        </w:sdtPr>
        <w:sdtEndPr/>
        <w:sdtContent>
          <w:r w:rsidR="008632D9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44E8CE1D" w14:textId="147EA2E4" w:rsidR="008632D9" w:rsidRDefault="008632D9" w:rsidP="003E0DED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8632D9" w:rsidRPr="008632D9" w14:paraId="624E893F" w14:textId="77777777" w:rsidTr="008632D9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399C6C04" w14:textId="49545FB7" w:rsidR="008632D9" w:rsidRPr="008632D9" w:rsidRDefault="008632D9" w:rsidP="008632D9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0E8B43D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A575962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40CDA8B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C28ED73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92A1E49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D89144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249A0C4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DA9487B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632D9" w:rsidRPr="008632D9" w14:paraId="693B2C5F" w14:textId="77777777" w:rsidTr="008632D9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9F42BBF" w14:textId="77777777" w:rsidR="008632D9" w:rsidRPr="008632D9" w:rsidRDefault="008632D9" w:rsidP="008632D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3F33E0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B5EB05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060611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239F8D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ACDB36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626B2E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B67EE7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2F50CA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8632D9" w:rsidRPr="008632D9" w14:paraId="2AF58DFC" w14:textId="77777777" w:rsidTr="008632D9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E22344C" w14:textId="77777777" w:rsidR="008632D9" w:rsidRPr="008632D9" w:rsidRDefault="008632D9" w:rsidP="008632D9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FDC9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C802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D336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9A55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6EF2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F901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72F4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E172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632D9" w:rsidRPr="008632D9" w14:paraId="56DE70EC" w14:textId="77777777" w:rsidTr="008632D9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954BF89" w14:textId="77777777" w:rsidR="008632D9" w:rsidRPr="008632D9" w:rsidRDefault="008632D9" w:rsidP="008632D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44AD15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73,2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B0CEF3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0035B0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18930D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CE4C11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48E2B2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2D9B30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A72FB9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71,2</w:t>
            </w:r>
          </w:p>
        </w:tc>
      </w:tr>
      <w:tr w:rsidR="008632D9" w:rsidRPr="008632D9" w14:paraId="72EFC0B3" w14:textId="77777777" w:rsidTr="008632D9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E9EE7BA" w14:textId="77777777" w:rsidR="008632D9" w:rsidRPr="008632D9" w:rsidRDefault="008632D9" w:rsidP="008632D9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83D1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BA13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39E1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3173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D1E9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95E9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E351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5279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632D9" w:rsidRPr="008632D9" w14:paraId="7107A359" w14:textId="77777777" w:rsidTr="008632D9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2C07D93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9E55A1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47EA9D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005CCE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0F52786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FA0D9A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E8C98C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8902AF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38D31B" w14:textId="77777777" w:rsidR="008632D9" w:rsidRPr="008632D9" w:rsidRDefault="008632D9" w:rsidP="008632D9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632D9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84,0</w:t>
            </w:r>
          </w:p>
        </w:tc>
      </w:tr>
    </w:tbl>
    <w:p w14:paraId="79CF1D41" w14:textId="281DA639" w:rsidR="008632D9" w:rsidRDefault="008632D9" w:rsidP="003E0DED">
      <w:pPr>
        <w:rPr>
          <w:rFonts w:ascii="Mulish" w:hAnsi="Mulish"/>
        </w:rPr>
      </w:pPr>
    </w:p>
    <w:p w14:paraId="174DE364" w14:textId="1D5E36E9" w:rsidR="008632D9" w:rsidRPr="00B37389" w:rsidRDefault="008632D9" w:rsidP="008632D9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Pr="00583914">
        <w:rPr>
          <w:rFonts w:ascii="Mulish" w:hAnsi="Mulish"/>
          <w:color w:val="auto"/>
          <w:lang w:bidi="es-ES"/>
        </w:rPr>
        <w:t>84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 xml:space="preserve">se produce un incremento de </w:t>
      </w:r>
      <w:r w:rsidRPr="00583914">
        <w:rPr>
          <w:rFonts w:ascii="Mulish" w:hAnsi="Mulish"/>
          <w:color w:val="auto"/>
          <w:lang w:bidi="es-ES"/>
        </w:rPr>
        <w:t xml:space="preserve">48,3 </w:t>
      </w:r>
      <w:r>
        <w:rPr>
          <w:rFonts w:ascii="Mulish" w:hAnsi="Mulish"/>
          <w:lang w:bidi="es-ES"/>
        </w:rPr>
        <w:t>puntos porcentuales</w:t>
      </w:r>
      <w:r w:rsidRPr="00B37389">
        <w:rPr>
          <w:rFonts w:ascii="Mulish" w:hAnsi="Mulish"/>
          <w:lang w:bidi="es-ES"/>
        </w:rPr>
        <w:t xml:space="preserve">, </w:t>
      </w:r>
      <w:r>
        <w:rPr>
          <w:rFonts w:ascii="Mulish" w:hAnsi="Mulish"/>
          <w:lang w:bidi="es-ES"/>
        </w:rPr>
        <w:t>ya que se han resuelto 6 de los 8 incumplimientos evidenciados en</w:t>
      </w:r>
      <w:r w:rsidRPr="00B37389">
        <w:rPr>
          <w:rFonts w:ascii="Mulish" w:hAnsi="Mulish"/>
        </w:rPr>
        <w:t xml:space="preserve"> la tercera evaluación realizada e</w:t>
      </w:r>
      <w:r>
        <w:rPr>
          <w:rFonts w:ascii="Mulish" w:hAnsi="Mulish"/>
        </w:rPr>
        <w:t>se año.</w:t>
      </w:r>
    </w:p>
    <w:p w14:paraId="24130507" w14:textId="415C037B" w:rsidR="008632D9" w:rsidRDefault="008632D9" w:rsidP="003E0DED">
      <w:pPr>
        <w:rPr>
          <w:rFonts w:ascii="Mulish" w:hAnsi="Mulish"/>
          <w:lang w:bidi="es-ES"/>
        </w:rPr>
      </w:pPr>
      <w:r w:rsidRPr="00E30FE0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ACCEM en </w:t>
      </w:r>
      <w:r w:rsidRPr="00E30FE0">
        <w:rPr>
          <w:rFonts w:ascii="Mulish" w:hAnsi="Mulish"/>
          <w:lang w:bidi="es-ES"/>
        </w:rPr>
        <w:t>el periodo 2021-2024, se refleja en la siguiente tabla</w:t>
      </w:r>
      <w:r>
        <w:rPr>
          <w:rFonts w:ascii="Mulish" w:hAnsi="Mulish"/>
          <w:lang w:bidi="es-ES"/>
        </w:rPr>
        <w:t>:</w:t>
      </w:r>
    </w:p>
    <w:p w14:paraId="01FE4ED1" w14:textId="14226632" w:rsidR="008632D9" w:rsidRDefault="008632D9" w:rsidP="003E0DED">
      <w:pPr>
        <w:rPr>
          <w:rFonts w:ascii="Mulish" w:hAnsi="Mulish"/>
          <w:lang w:bidi="es-ES"/>
        </w:rPr>
      </w:pPr>
    </w:p>
    <w:p w14:paraId="06B73D79" w14:textId="3EBE0301" w:rsidR="008632D9" w:rsidRDefault="008632D9" w:rsidP="003E0DED">
      <w:pPr>
        <w:rPr>
          <w:rFonts w:ascii="Mulish" w:hAnsi="Mulish"/>
          <w:lang w:bidi="es-ES"/>
        </w:rPr>
      </w:pPr>
    </w:p>
    <w:p w14:paraId="1A86121C" w14:textId="2471805C" w:rsidR="008632D9" w:rsidRDefault="008632D9" w:rsidP="003E0DED">
      <w:pPr>
        <w:rPr>
          <w:rFonts w:ascii="Mulish" w:hAnsi="Mulish"/>
          <w:lang w:bidi="es-ES"/>
        </w:rPr>
      </w:pPr>
    </w:p>
    <w:p w14:paraId="31560823" w14:textId="4C8301D4" w:rsidR="008632D9" w:rsidRDefault="008632D9" w:rsidP="003E0DED">
      <w:pPr>
        <w:rPr>
          <w:rFonts w:ascii="Mulish" w:hAnsi="Mulish"/>
          <w:lang w:bidi="es-ES"/>
        </w:rPr>
      </w:pPr>
    </w:p>
    <w:p w14:paraId="58E9F70F" w14:textId="22B7DA82" w:rsidR="008632D9" w:rsidRDefault="008632D9" w:rsidP="003E0DED">
      <w:pPr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8632D9" w:rsidRPr="00836170" w14:paraId="0E0F6802" w14:textId="77777777" w:rsidTr="00596AB2">
        <w:trPr>
          <w:jc w:val="center"/>
        </w:trPr>
        <w:tc>
          <w:tcPr>
            <w:tcW w:w="2506" w:type="dxa"/>
          </w:tcPr>
          <w:p w14:paraId="585784C5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</w:tcPr>
          <w:p w14:paraId="308D5D86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3A499CFF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3518A8C5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8632D9" w:rsidRPr="00836170" w14:paraId="277C5000" w14:textId="77777777" w:rsidTr="00596AB2">
        <w:trPr>
          <w:jc w:val="center"/>
        </w:trPr>
        <w:tc>
          <w:tcPr>
            <w:tcW w:w="2506" w:type="dxa"/>
          </w:tcPr>
          <w:p w14:paraId="0015D16C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600FD4A7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30,5</w:t>
            </w:r>
          </w:p>
        </w:tc>
        <w:tc>
          <w:tcPr>
            <w:tcW w:w="2788" w:type="dxa"/>
          </w:tcPr>
          <w:p w14:paraId="5A5E0241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63895B31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8632D9" w:rsidRPr="00836170" w14:paraId="3837D0A7" w14:textId="77777777" w:rsidTr="00596AB2">
        <w:trPr>
          <w:jc w:val="center"/>
        </w:trPr>
        <w:tc>
          <w:tcPr>
            <w:tcW w:w="2506" w:type="dxa"/>
          </w:tcPr>
          <w:p w14:paraId="6715EABC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4EDB2D3A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35,7</w:t>
            </w:r>
          </w:p>
        </w:tc>
        <w:tc>
          <w:tcPr>
            <w:tcW w:w="2788" w:type="dxa"/>
          </w:tcPr>
          <w:p w14:paraId="4962D85F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7013873B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617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8632D9" w:rsidRPr="00836170" w14:paraId="081497BC" w14:textId="77777777" w:rsidTr="00596AB2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504C7800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83617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20A46FF8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5F683A02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3C86526B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632D9" w:rsidRPr="00836170" w14:paraId="713053C4" w14:textId="77777777" w:rsidTr="00596AB2">
        <w:trPr>
          <w:jc w:val="center"/>
        </w:trPr>
        <w:tc>
          <w:tcPr>
            <w:tcW w:w="2506" w:type="dxa"/>
          </w:tcPr>
          <w:p w14:paraId="190DB801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83617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3E58B463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  <w:r w:rsidRPr="00F04B3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5,7</w:t>
            </w:r>
          </w:p>
        </w:tc>
        <w:tc>
          <w:tcPr>
            <w:tcW w:w="2788" w:type="dxa"/>
          </w:tcPr>
          <w:p w14:paraId="6C0D1261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4C86F9F7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8632D9" w:rsidRPr="00836170" w14:paraId="61F46D13" w14:textId="77777777" w:rsidTr="00596AB2">
        <w:trPr>
          <w:jc w:val="center"/>
        </w:trPr>
        <w:tc>
          <w:tcPr>
            <w:tcW w:w="2506" w:type="dxa"/>
          </w:tcPr>
          <w:p w14:paraId="660A7AA4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83617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3B0FC9E8" w14:textId="3477CBC0" w:rsidR="008632D9" w:rsidRPr="008632D9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58391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84</w:t>
            </w:r>
            <w:r w:rsidR="0058391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,</w:t>
            </w:r>
            <w:r w:rsidR="00583914" w:rsidRPr="0058391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788" w:type="dxa"/>
          </w:tcPr>
          <w:p w14:paraId="67C1AB6F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63" w:type="dxa"/>
          </w:tcPr>
          <w:p w14:paraId="0BDABF95" w14:textId="77777777" w:rsidR="008632D9" w:rsidRPr="00836170" w:rsidRDefault="008632D9" w:rsidP="00596A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024681D3" w14:textId="3F70583C" w:rsidR="008632D9" w:rsidRDefault="008632D9" w:rsidP="003E0DED">
      <w:pPr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7A86329B85F4480A889C220B79C0B106"/>
        </w:placeholder>
      </w:sdtPr>
      <w:sdtEndPr/>
      <w:sdtContent>
        <w:p w14:paraId="2A0F8A05" w14:textId="38FA4147" w:rsidR="00996814" w:rsidRPr="00996814" w:rsidRDefault="00996814" w:rsidP="008601D3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 w:hanging="284"/>
            <w:rPr>
              <w:rFonts w:ascii="Mulish" w:eastAsiaTheme="majorEastAsia" w:hAnsi="Mulish" w:cstheme="majorBidi"/>
              <w:b/>
              <w:bCs/>
              <w:color w:val="auto"/>
              <w:sz w:val="30"/>
              <w:szCs w:val="30"/>
            </w:rPr>
          </w:pPr>
          <w:r w:rsidRPr="00996814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6B7215DA" w14:textId="77777777" w:rsidR="00996814" w:rsidRPr="00E30FE0" w:rsidRDefault="00996814" w:rsidP="00996814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muy positivament</w:t>
      </w:r>
      <w:r w:rsidRPr="00E30FE0">
        <w:rPr>
          <w:rFonts w:ascii="Mulish" w:hAnsi="Mulish"/>
          <w:b/>
        </w:rPr>
        <w:t xml:space="preserve">e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>de ACCEM,</w:t>
      </w:r>
      <w:r w:rsidRPr="00D439B9">
        <w:rPr>
          <w:rFonts w:ascii="Mulish" w:hAnsi="Mulish"/>
          <w:bCs/>
        </w:rPr>
        <w:t xml:space="preserve"> que ha resuelto</w:t>
      </w:r>
      <w:r w:rsidRPr="000C5493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el 75% </w:t>
      </w:r>
      <w:r w:rsidRPr="000C5493">
        <w:rPr>
          <w:rFonts w:ascii="Mulish" w:hAnsi="Mulish"/>
          <w:bCs/>
        </w:rPr>
        <w:t>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2023.</w:t>
      </w:r>
      <w:r w:rsidRPr="00E30FE0">
        <w:rPr>
          <w:rFonts w:ascii="Mulish" w:hAnsi="Mulish"/>
        </w:rPr>
        <w:t xml:space="preserve"> </w:t>
      </w:r>
    </w:p>
    <w:p w14:paraId="12BD4415" w14:textId="77777777" w:rsidR="00996814" w:rsidRPr="00E30FE0" w:rsidRDefault="00996814" w:rsidP="00996814">
      <w:pPr>
        <w:pStyle w:val="Cuerpodelboletn"/>
        <w:rPr>
          <w:rFonts w:ascii="Mulish" w:hAnsi="Mulish"/>
        </w:rPr>
      </w:pPr>
    </w:p>
    <w:p w14:paraId="01E9A516" w14:textId="77777777" w:rsidR="00996814" w:rsidRPr="000C5493" w:rsidRDefault="00996814" w:rsidP="00996814">
      <w:pPr>
        <w:jc w:val="both"/>
        <w:rPr>
          <w:rFonts w:ascii="Mulish" w:hAnsi="Mulish"/>
        </w:rPr>
      </w:pPr>
      <w:r>
        <w:rPr>
          <w:rFonts w:ascii="Mulish" w:hAnsi="Mulish"/>
        </w:rPr>
        <w:t>No obstante</w:t>
      </w:r>
      <w:r w:rsidRPr="00E30FE0">
        <w:rPr>
          <w:rFonts w:ascii="Mulish" w:hAnsi="Mulish"/>
        </w:rPr>
        <w:t xml:space="preserve">, este Consejo vuelve a </w:t>
      </w:r>
      <w:r w:rsidRPr="00E30FE0">
        <w:rPr>
          <w:rFonts w:ascii="Mulish" w:hAnsi="Mulish"/>
          <w:b/>
          <w:bCs/>
        </w:rPr>
        <w:t xml:space="preserve">INSTAR </w:t>
      </w:r>
      <w:r>
        <w:rPr>
          <w:rFonts w:ascii="Mulish" w:hAnsi="Mulish"/>
          <w:bCs/>
        </w:rPr>
        <w:t>a ACCEM</w:t>
      </w:r>
      <w:r w:rsidRPr="00D439B9">
        <w:rPr>
          <w:rFonts w:ascii="Mulish" w:hAnsi="Mulish"/>
          <w:bCs/>
        </w:rPr>
        <w:t xml:space="preserve"> </w:t>
      </w:r>
      <w:r w:rsidRPr="000C5493">
        <w:rPr>
          <w:rFonts w:ascii="Mulish" w:hAnsi="Mulish"/>
        </w:rPr>
        <w:t xml:space="preserve">a que proceda </w:t>
      </w:r>
      <w:r>
        <w:rPr>
          <w:rFonts w:ascii="Mulish" w:hAnsi="Mulish"/>
        </w:rPr>
        <w:t xml:space="preserve">a </w:t>
      </w:r>
      <w:r w:rsidRPr="000C5493">
        <w:rPr>
          <w:rFonts w:ascii="Mulish" w:hAnsi="Mulish"/>
        </w:rPr>
        <w:t>la subsanación de los siguientes incumplimientos, en los términos que se establecen a continuación</w:t>
      </w:r>
      <w:r>
        <w:rPr>
          <w:rFonts w:ascii="Mulish" w:hAnsi="Mulish"/>
        </w:rPr>
        <w:t>:</w:t>
      </w:r>
    </w:p>
    <w:p w14:paraId="7B6EED18" w14:textId="77777777" w:rsidR="00996814" w:rsidRPr="00EA4721" w:rsidRDefault="00996814" w:rsidP="00996814">
      <w:pPr>
        <w:jc w:val="both"/>
        <w:rPr>
          <w:rFonts w:ascii="Mulish" w:hAnsi="Mulish"/>
        </w:rPr>
      </w:pPr>
    </w:p>
    <w:p w14:paraId="698AA316" w14:textId="77777777" w:rsidR="00996814" w:rsidRPr="00836170" w:rsidRDefault="00996814" w:rsidP="00996814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Actualizar la información</w:t>
      </w:r>
      <w:r w:rsidRPr="00836170">
        <w:rPr>
          <w:rFonts w:ascii="Mulish" w:hAnsi="Mulish"/>
        </w:rPr>
        <w:t xml:space="preserve"> sobre el presupuesto de la entidad</w:t>
      </w:r>
    </w:p>
    <w:p w14:paraId="069F6D05" w14:textId="77777777" w:rsidR="00996814" w:rsidRPr="00836170" w:rsidRDefault="00996814" w:rsidP="00996814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="Mulish" w:hAnsi="Mulish"/>
        </w:rPr>
      </w:pPr>
      <w:r w:rsidRPr="00836170">
        <w:rPr>
          <w:rFonts w:ascii="Mulish" w:hAnsi="Mulish"/>
        </w:rPr>
        <w:t>Informar sobre las retribuciones percibidas por sus máximos responsables</w:t>
      </w:r>
    </w:p>
    <w:p w14:paraId="2D260D1E" w14:textId="18304A5B" w:rsidR="00996814" w:rsidRPr="00035F80" w:rsidRDefault="00996814" w:rsidP="00996814">
      <w:p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Si, además, ACCEM publica información sobre las obligaciones económicas y las posibles modificaciones de los convenios suscritos (si no hubiera información al respecto, habría que indicarlo expresamente) y publica sus cuentas y la correspondiente auditoría en formato reutilizable, alcanzaría el pleno cumplimiento de la LTAIBG.</w:t>
      </w:r>
    </w:p>
    <w:p w14:paraId="53F5C67E" w14:textId="40DED4D1" w:rsidR="00996814" w:rsidRDefault="00996814" w:rsidP="00996814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7645E4">
        <w:rPr>
          <w:rFonts w:ascii="Mulish" w:hAnsi="Mulish"/>
        </w:rPr>
        <w:t>marzo</w:t>
      </w:r>
      <w:r w:rsidRPr="00DC1196">
        <w:rPr>
          <w:rFonts w:ascii="Mulish" w:hAnsi="Mulish"/>
        </w:rPr>
        <w:t xml:space="preserve"> de 202</w:t>
      </w:r>
      <w:r w:rsidR="007645E4">
        <w:rPr>
          <w:rFonts w:ascii="Mulish" w:hAnsi="Mulish"/>
        </w:rPr>
        <w:t>5</w:t>
      </w:r>
    </w:p>
    <w:p w14:paraId="0BF8AB5F" w14:textId="77777777" w:rsidR="00996814" w:rsidRDefault="00996814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518807CA" w14:textId="1AE03AF0" w:rsidR="008632D9" w:rsidRPr="00996814" w:rsidRDefault="00996814" w:rsidP="00996814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996814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6837E9E5" w14:textId="77777777" w:rsidR="00996814" w:rsidRDefault="00996814" w:rsidP="00996814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996814" w:rsidRPr="00DC1196" w14:paraId="28661A93" w14:textId="77777777" w:rsidTr="00996814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3E0B1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F4FCC34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359C1EE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719589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1828CF3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96814" w:rsidRPr="00DC1196" w14:paraId="1EC74FF3" w14:textId="77777777" w:rsidTr="00596AB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3A23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4E86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D41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7C2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CB98" w14:textId="77777777" w:rsidR="00996814" w:rsidRPr="00DC1196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96814" w:rsidRPr="00DC1196" w14:paraId="28B53881" w14:textId="77777777" w:rsidTr="00596AB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ECED" w14:textId="77777777" w:rsidR="00996814" w:rsidRPr="00DC1196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1D2A" w14:textId="77777777" w:rsidR="00996814" w:rsidRPr="00DC1196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84C" w14:textId="77777777" w:rsidR="00996814" w:rsidRPr="00DC1196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39C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B602" w14:textId="77777777" w:rsidR="00996814" w:rsidRPr="00DC1196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96814" w:rsidRPr="00DC1196" w14:paraId="308A7148" w14:textId="77777777" w:rsidTr="00596AB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752B" w14:textId="77777777" w:rsidR="00996814" w:rsidRPr="00DC1196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753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9C9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DAC" w14:textId="77777777" w:rsidR="00996814" w:rsidRPr="00DC1196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D776" w14:textId="77777777" w:rsidR="00996814" w:rsidRPr="00DC1196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96814" w:rsidRPr="00B37389" w14:paraId="45DBECF9" w14:textId="77777777" w:rsidTr="00596AB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9F76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5693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FDA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922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8B8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96814" w:rsidRPr="00B37389" w14:paraId="6D18D73F" w14:textId="77777777" w:rsidTr="00596AB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DD0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6A52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867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E61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C33D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996814" w:rsidRPr="00B37389" w14:paraId="190AAA16" w14:textId="77777777" w:rsidTr="00596AB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6EC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3298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CAC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0A4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6717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96814" w:rsidRPr="00B37389" w14:paraId="34823119" w14:textId="77777777" w:rsidTr="00596AB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C178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EA44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0C18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2F3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89AB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96814" w:rsidRPr="00B37389" w14:paraId="53977AF7" w14:textId="77777777" w:rsidTr="00596AB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CF8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440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0E5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17BD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5946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96814" w:rsidRPr="00B37389" w14:paraId="356A55A1" w14:textId="77777777" w:rsidTr="00596AB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39D5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93FE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5B9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0519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8E57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96814" w:rsidRPr="00B37389" w14:paraId="0560BA8D" w14:textId="77777777" w:rsidTr="00596AB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D9E7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59A5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E9E7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3063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2E44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96814" w:rsidRPr="00B37389" w14:paraId="27BE09AB" w14:textId="77777777" w:rsidTr="00596AB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7083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41C1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862B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FF88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CB10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96814" w:rsidRPr="00B37389" w14:paraId="79F5ED42" w14:textId="77777777" w:rsidTr="00596AB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AB54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96E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BAA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1148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C4DB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96814" w:rsidRPr="00B37389" w14:paraId="078340EF" w14:textId="77777777" w:rsidTr="00596AB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E5CD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C7CE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1DF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C848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1811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96814" w:rsidRPr="00B37389" w14:paraId="43DDFE9D" w14:textId="77777777" w:rsidTr="00596AB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ED4D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D310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02B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75EB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791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96814" w:rsidRPr="00B37389" w14:paraId="354A8CBF" w14:textId="77777777" w:rsidTr="00596AB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A5E7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52BB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922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6B56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BBC7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96814" w:rsidRPr="00B37389" w14:paraId="5F41B0E9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51D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098F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AC56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1C9C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5D7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96814" w:rsidRPr="00B37389" w14:paraId="4A1297A9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B3F5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ABA0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E913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507A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23D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96814" w:rsidRPr="00B37389" w14:paraId="1A13309B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FEA5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C806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DFB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2AD1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7C74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96814" w:rsidRPr="00B37389" w14:paraId="4D9A1FC5" w14:textId="77777777" w:rsidTr="00596AB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6234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210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C50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745D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CB76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96814" w:rsidRPr="00B37389" w14:paraId="47DE4CE1" w14:textId="77777777" w:rsidTr="00596AB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A15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1A45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865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413A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24AF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6814" w:rsidRPr="00B37389" w14:paraId="4F8A91BB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E98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724E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DFF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16F0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CEB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96814" w:rsidRPr="00B37389" w14:paraId="0837082F" w14:textId="77777777" w:rsidTr="00596AB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9CCF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DE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C6F0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B6F0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CF2F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6814" w:rsidRPr="00B37389" w14:paraId="2A2EF4BE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98D7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388F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B898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4F3F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0E4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96814" w:rsidRPr="00B37389" w14:paraId="0689DB3F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D7E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35E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B48E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522C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50BB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6814" w:rsidRPr="00B37389" w14:paraId="0310F878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B409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A74C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C2FD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161D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24D5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96814" w:rsidRPr="00B37389" w14:paraId="145EED60" w14:textId="77777777" w:rsidTr="00596AB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B516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EE40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541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696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2645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6814" w:rsidRPr="00B37389" w14:paraId="25C6C8C3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3A38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2E9D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26AF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E5C1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29AD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96814" w:rsidRPr="00B37389" w14:paraId="0E024B46" w14:textId="77777777" w:rsidTr="00596AB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09E81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A78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0E99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04C2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660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6814" w:rsidRPr="00B37389" w14:paraId="5DA46934" w14:textId="77777777" w:rsidTr="00596AB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692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3499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77DE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78E2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4BE5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96814" w:rsidRPr="00B37389" w14:paraId="134BA168" w14:textId="77777777" w:rsidTr="00596AB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801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85C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B87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D62B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1E71" w14:textId="77777777" w:rsidR="00996814" w:rsidRPr="00B37389" w:rsidRDefault="00996814" w:rsidP="00596AB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96814" w:rsidRPr="00B37389" w14:paraId="0E2D40B6" w14:textId="77777777" w:rsidTr="00596AB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C9C7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BD9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618E" w14:textId="77777777" w:rsidR="00996814" w:rsidRPr="00B37389" w:rsidRDefault="00996814" w:rsidP="00596AB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646B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42ED" w14:textId="77777777" w:rsidR="00996814" w:rsidRPr="00B37389" w:rsidRDefault="00996814" w:rsidP="00596AB2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96814" w:rsidRPr="00B37389" w14:paraId="4D8F3F01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4BF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E35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481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BD1E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0316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96814" w:rsidRPr="00B37389" w14:paraId="683FCD86" w14:textId="77777777" w:rsidTr="00596AB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E54E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8FF2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E9A4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114B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467B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96814" w:rsidRPr="00B37389" w14:paraId="6B3E510A" w14:textId="77777777" w:rsidTr="00596AB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CCC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643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E66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E285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15DA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96814" w:rsidRPr="00B37389" w14:paraId="5A07020F" w14:textId="77777777" w:rsidTr="00596AB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7EEC8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5C21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1FEE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9AF2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F334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96814" w:rsidRPr="00B37389" w14:paraId="5856AB89" w14:textId="77777777" w:rsidTr="00596AB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6D011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F51F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4AAD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B353" w14:textId="77777777" w:rsidR="00996814" w:rsidRPr="00B37389" w:rsidRDefault="00996814" w:rsidP="00596A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673F" w14:textId="77777777" w:rsidR="00996814" w:rsidRPr="00B37389" w:rsidRDefault="00996814" w:rsidP="00596AB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1EA9DCAF" w14:textId="77777777" w:rsidR="00996814" w:rsidRDefault="00996814" w:rsidP="00996814">
      <w:pPr>
        <w:jc w:val="right"/>
        <w:rPr>
          <w:rFonts w:ascii="Mulish" w:hAnsi="Mulish"/>
        </w:rPr>
      </w:pPr>
    </w:p>
    <w:sectPr w:rsidR="00996814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2268" w14:textId="77777777" w:rsidR="00B4451A" w:rsidRDefault="00B4451A" w:rsidP="00F31BC3">
      <w:r>
        <w:separator/>
      </w:r>
    </w:p>
  </w:endnote>
  <w:endnote w:type="continuationSeparator" w:id="0">
    <w:p w14:paraId="04885CC9" w14:textId="77777777" w:rsidR="00B4451A" w:rsidRDefault="00B4451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6F6" w14:textId="77777777" w:rsidR="00B4451A" w:rsidRDefault="00B4451A" w:rsidP="00F31BC3">
      <w:r>
        <w:separator/>
      </w:r>
    </w:p>
  </w:footnote>
  <w:footnote w:type="continuationSeparator" w:id="0">
    <w:p w14:paraId="2419C3E8" w14:textId="77777777" w:rsidR="00B4451A" w:rsidRDefault="00B4451A" w:rsidP="00F31BC3">
      <w:r>
        <w:continuationSeparator/>
      </w:r>
    </w:p>
  </w:footnote>
  <w:footnote w:id="1">
    <w:p w14:paraId="790969B6" w14:textId="77777777" w:rsidR="008632D9" w:rsidRPr="00836170" w:rsidRDefault="008632D9" w:rsidP="008632D9">
      <w:pPr>
        <w:pStyle w:val="Textonotapie"/>
        <w:jc w:val="both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836170">
        <w:rPr>
          <w:rFonts w:ascii="Mulish" w:hAnsi="Mulish"/>
        </w:rPr>
        <w:t>Dos de las recomendaciones efectuadas en 2020 fueron revisadas de oficio por el Consejo en 2021. Concretamente la aplicabilidad de la obligación ejecución presupuestaria a entidades privadas y también se revisó la medición del criterio reutilización.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926037F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260EFFC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8E58B83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E1CC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F107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82ED6"/>
    <w:multiLevelType w:val="hybridMultilevel"/>
    <w:tmpl w:val="E6B680FC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6"/>
  </w:num>
  <w:num w:numId="4">
    <w:abstractNumId w:val="0"/>
  </w:num>
  <w:num w:numId="5">
    <w:abstractNumId w:val="22"/>
  </w:num>
  <w:num w:numId="6">
    <w:abstractNumId w:val="26"/>
  </w:num>
  <w:num w:numId="7">
    <w:abstractNumId w:val="20"/>
  </w:num>
  <w:num w:numId="8">
    <w:abstractNumId w:val="1"/>
  </w:num>
  <w:num w:numId="9">
    <w:abstractNumId w:val="5"/>
  </w:num>
  <w:num w:numId="10">
    <w:abstractNumId w:val="4"/>
  </w:num>
  <w:num w:numId="11">
    <w:abstractNumId w:val="29"/>
  </w:num>
  <w:num w:numId="12">
    <w:abstractNumId w:val="18"/>
  </w:num>
  <w:num w:numId="13">
    <w:abstractNumId w:val="11"/>
  </w:num>
  <w:num w:numId="14">
    <w:abstractNumId w:val="30"/>
  </w:num>
  <w:num w:numId="15">
    <w:abstractNumId w:val="2"/>
  </w:num>
  <w:num w:numId="16">
    <w:abstractNumId w:val="32"/>
  </w:num>
  <w:num w:numId="17">
    <w:abstractNumId w:val="17"/>
  </w:num>
  <w:num w:numId="18">
    <w:abstractNumId w:val="8"/>
  </w:num>
  <w:num w:numId="19">
    <w:abstractNumId w:val="7"/>
  </w:num>
  <w:num w:numId="20">
    <w:abstractNumId w:val="23"/>
  </w:num>
  <w:num w:numId="21">
    <w:abstractNumId w:val="6"/>
  </w:num>
  <w:num w:numId="22">
    <w:abstractNumId w:val="28"/>
  </w:num>
  <w:num w:numId="23">
    <w:abstractNumId w:val="12"/>
  </w:num>
  <w:num w:numId="24">
    <w:abstractNumId w:val="9"/>
  </w:num>
  <w:num w:numId="25">
    <w:abstractNumId w:val="33"/>
  </w:num>
  <w:num w:numId="26">
    <w:abstractNumId w:val="10"/>
  </w:num>
  <w:num w:numId="27">
    <w:abstractNumId w:val="14"/>
  </w:num>
  <w:num w:numId="28">
    <w:abstractNumId w:val="3"/>
  </w:num>
  <w:num w:numId="29">
    <w:abstractNumId w:val="31"/>
  </w:num>
  <w:num w:numId="30">
    <w:abstractNumId w:val="13"/>
  </w:num>
  <w:num w:numId="31">
    <w:abstractNumId w:val="25"/>
  </w:num>
  <w:num w:numId="32">
    <w:abstractNumId w:val="19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628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83914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45E4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32D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96814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32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32D9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863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cem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9629CBA4640CE81505E07C7F7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64F2-2F0B-4865-95E9-2115001BB644}"/>
      </w:docPartPr>
      <w:docPartBody>
        <w:p w:rsidR="003C5518" w:rsidRDefault="00044494" w:rsidP="00044494">
          <w:pPr>
            <w:pStyle w:val="1F69629CBA4640CE81505E07C7F7CEA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09E9C75EA6E4234ACEFF217AABA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868E-0D57-4DE7-B353-5123193C097F}"/>
      </w:docPartPr>
      <w:docPartBody>
        <w:p w:rsidR="003C5518" w:rsidRDefault="00044494" w:rsidP="00044494">
          <w:pPr>
            <w:pStyle w:val="909E9C75EA6E4234ACEFF217AABA145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A86329B85F4480A889C220B79C0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2FA0-7A69-4741-9EF8-6697FD176DF1}"/>
      </w:docPartPr>
      <w:docPartBody>
        <w:p w:rsidR="003C5518" w:rsidRDefault="00044494" w:rsidP="00044494">
          <w:pPr>
            <w:pStyle w:val="7A86329B85F4480A889C220B79C0B1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94"/>
    <w:rsid w:val="00044494"/>
    <w:rsid w:val="003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4494"/>
    <w:rPr>
      <w:color w:val="808080"/>
    </w:rPr>
  </w:style>
  <w:style w:type="paragraph" w:customStyle="1" w:styleId="1F69629CBA4640CE81505E07C7F7CEAC">
    <w:name w:val="1F69629CBA4640CE81505E07C7F7CEAC"/>
    <w:rsid w:val="00044494"/>
  </w:style>
  <w:style w:type="paragraph" w:customStyle="1" w:styleId="909E9C75EA6E4234ACEFF217AABA1452">
    <w:name w:val="909E9C75EA6E4234ACEFF217AABA1452"/>
    <w:rsid w:val="00044494"/>
  </w:style>
  <w:style w:type="paragraph" w:customStyle="1" w:styleId="7A86329B85F4480A889C220B79C0B106">
    <w:name w:val="7A86329B85F4480A889C220B79C0B106"/>
    <w:rsid w:val="00044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991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2025-04-21T07:34:00Z</dcterms:created>
  <dcterms:modified xsi:type="dcterms:W3CDTF">2025-04-21T07:34:00Z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