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77777777" w:rsidR="00676A2E" w:rsidRDefault="00676A2E">
      <w:pPr>
        <w:rPr>
          <w:rFonts w:ascii="Mulish" w:hAnsi="Mulish"/>
        </w:rPr>
      </w:pPr>
    </w:p>
    <w:p w14:paraId="2B8677A6" w14:textId="77777777" w:rsidR="00676A2E" w:rsidRDefault="00676A2E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FC623B" w:rsidRPr="00FA09F3" w14:paraId="4166261D" w14:textId="77777777" w:rsidTr="00287383">
        <w:tc>
          <w:tcPr>
            <w:tcW w:w="3625" w:type="dxa"/>
          </w:tcPr>
          <w:p w14:paraId="23AB971A" w14:textId="77777777" w:rsidR="00FC623B" w:rsidRPr="00FA09F3" w:rsidRDefault="00FC623B" w:rsidP="0028738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08D07D5E" w14:textId="77777777" w:rsidR="00FC623B" w:rsidRPr="008945AF" w:rsidRDefault="00FC623B" w:rsidP="00287383">
            <w:pPr>
              <w:jc w:val="both"/>
              <w:rPr>
                <w:rFonts w:ascii="Mulish" w:hAnsi="Mulish"/>
                <w:sz w:val="24"/>
              </w:rPr>
            </w:pPr>
            <w:r w:rsidRPr="008945AF">
              <w:rPr>
                <w:rFonts w:ascii="Mulish" w:hAnsi="Mulish"/>
                <w:sz w:val="24"/>
              </w:rPr>
              <w:t>Consejo General de Agentes Comerciales de España</w:t>
            </w:r>
          </w:p>
        </w:tc>
      </w:tr>
      <w:tr w:rsidR="00FC623B" w:rsidRPr="00FA09F3" w14:paraId="743584B3" w14:textId="77777777" w:rsidTr="00287383">
        <w:tc>
          <w:tcPr>
            <w:tcW w:w="3625" w:type="dxa"/>
          </w:tcPr>
          <w:p w14:paraId="06D0EB66" w14:textId="77777777" w:rsidR="00FC623B" w:rsidRPr="00FA09F3" w:rsidRDefault="00FC623B" w:rsidP="0028738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17E358C3" w14:textId="77777777" w:rsidR="00FC623B" w:rsidRPr="00FA09F3" w:rsidRDefault="00FC623B" w:rsidP="00287383">
            <w:pPr>
              <w:rPr>
                <w:rFonts w:ascii="Mulish" w:hAnsi="Mulish"/>
                <w:sz w:val="24"/>
              </w:rPr>
            </w:pPr>
            <w:r w:rsidRPr="00FA09F3">
              <w:rPr>
                <w:rFonts w:ascii="Mulish" w:hAnsi="Mulish"/>
                <w:sz w:val="24"/>
              </w:rPr>
              <w:t>30/04/2024</w:t>
            </w:r>
          </w:p>
          <w:p w14:paraId="07D0E6DE" w14:textId="3864D803" w:rsidR="00FC623B" w:rsidRPr="00FA09F3" w:rsidRDefault="00FC623B" w:rsidP="00287383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</w:t>
            </w:r>
            <w:r w:rsidR="00180151">
              <w:rPr>
                <w:rFonts w:ascii="Mulish" w:hAnsi="Mulish"/>
                <w:sz w:val="24"/>
              </w:rPr>
              <w:t>11</w:t>
            </w:r>
            <w:r>
              <w:rPr>
                <w:rFonts w:ascii="Mulish" w:hAnsi="Mulish"/>
                <w:sz w:val="24"/>
              </w:rPr>
              <w:t>/0</w:t>
            </w:r>
            <w:r w:rsidR="00180151">
              <w:rPr>
                <w:rFonts w:ascii="Mulish" w:hAnsi="Mulish"/>
                <w:sz w:val="24"/>
              </w:rPr>
              <w:t>4</w:t>
            </w:r>
            <w:r>
              <w:rPr>
                <w:rFonts w:ascii="Mulish" w:hAnsi="Mulish"/>
                <w:sz w:val="24"/>
              </w:rPr>
              <w:t>/202</w:t>
            </w:r>
            <w:r w:rsidR="00180151">
              <w:rPr>
                <w:rFonts w:ascii="Mulish" w:hAnsi="Mulish"/>
                <w:sz w:val="24"/>
              </w:rPr>
              <w:t>5</w:t>
            </w:r>
          </w:p>
        </w:tc>
      </w:tr>
      <w:tr w:rsidR="00FC623B" w:rsidRPr="00FA09F3" w14:paraId="39BAC63E" w14:textId="77777777" w:rsidTr="00287383">
        <w:tc>
          <w:tcPr>
            <w:tcW w:w="3625" w:type="dxa"/>
          </w:tcPr>
          <w:p w14:paraId="4430ADC1" w14:textId="77777777" w:rsidR="00FC623B" w:rsidRPr="00FA09F3" w:rsidRDefault="00FC623B" w:rsidP="00287383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A86A027" w14:textId="77777777" w:rsidR="00FC623B" w:rsidRPr="00AF7053" w:rsidRDefault="007513EB" w:rsidP="00287383">
            <w:pPr>
              <w:rPr>
                <w:rFonts w:ascii="Mulish" w:hAnsi="Mulish"/>
                <w:sz w:val="24"/>
              </w:rPr>
            </w:pPr>
            <w:hyperlink r:id="rId14" w:history="1">
              <w:r w:rsidR="00FC623B" w:rsidRPr="00AF7053">
                <w:rPr>
                  <w:rFonts w:ascii="Mulish" w:hAnsi="Mulish"/>
                  <w:sz w:val="24"/>
                </w:rPr>
                <w:t>https://CGAC.es</w:t>
              </w:r>
            </w:hyperlink>
          </w:p>
        </w:tc>
      </w:tr>
    </w:tbl>
    <w:p w14:paraId="48A9CDF7" w14:textId="0774F8A5" w:rsidR="00676A2E" w:rsidRDefault="00676A2E">
      <w:pPr>
        <w:rPr>
          <w:rFonts w:ascii="Mulish" w:hAnsi="Mulish"/>
        </w:rPr>
      </w:pPr>
    </w:p>
    <w:p w14:paraId="5D834D1A" w14:textId="77777777" w:rsidR="00FC623B" w:rsidRPr="00B37389" w:rsidRDefault="00FC623B" w:rsidP="00FC623B">
      <w:pPr>
        <w:rPr>
          <w:rFonts w:ascii="Mulish" w:hAnsi="Mulish"/>
        </w:rPr>
      </w:pPr>
    </w:p>
    <w:p w14:paraId="1131D3B6" w14:textId="77777777" w:rsidR="00FC623B" w:rsidRPr="00B37389" w:rsidRDefault="007513EB" w:rsidP="00FC623B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E33B133267DE4EC8940B0E4F52A8809E"/>
          </w:placeholder>
        </w:sdtPr>
        <w:sdtEndPr>
          <w:rPr>
            <w:color w:val="50866C"/>
          </w:rPr>
        </w:sdtEndPr>
        <w:sdtContent>
          <w:r w:rsidR="00FC623B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F93AADC" w14:textId="77777777" w:rsidR="00FC623B" w:rsidRPr="00B37389" w:rsidRDefault="00FC623B" w:rsidP="00FC623B">
      <w:pPr>
        <w:rPr>
          <w:rFonts w:ascii="Mulish" w:hAnsi="Mulish"/>
        </w:rPr>
      </w:pPr>
    </w:p>
    <w:p w14:paraId="1F0E872D" w14:textId="77777777" w:rsidR="00FC623B" w:rsidRPr="00B37389" w:rsidRDefault="00FC623B" w:rsidP="00FC623B">
      <w:pPr>
        <w:pStyle w:val="Cuerpodelboletn"/>
        <w:rPr>
          <w:rFonts w:ascii="Mulish" w:hAnsi="Mulish"/>
        </w:rPr>
        <w:sectPr w:rsidR="00FC623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FC623B" w:rsidRPr="00E53ED1" w14:paraId="21010FE8" w14:textId="77777777" w:rsidTr="00FC623B">
        <w:trPr>
          <w:tblHeader/>
        </w:trPr>
        <w:tc>
          <w:tcPr>
            <w:tcW w:w="1661" w:type="dxa"/>
            <w:shd w:val="clear" w:color="auto" w:fill="3C8378"/>
          </w:tcPr>
          <w:p w14:paraId="0B64873E" w14:textId="77777777" w:rsidR="00FC623B" w:rsidRPr="00E53ED1" w:rsidRDefault="00FC623B" w:rsidP="0028738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53ED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2AA50A59" w14:textId="77777777" w:rsidR="00FC623B" w:rsidRPr="00E53ED1" w:rsidRDefault="00FC623B" w:rsidP="0028738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53ED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188AD459" w14:textId="77777777" w:rsidR="00FC623B" w:rsidRPr="00E53ED1" w:rsidRDefault="00FC623B" w:rsidP="0028738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53ED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FC623B" w:rsidRPr="00E53ED1" w14:paraId="0E5B1306" w14:textId="77777777" w:rsidTr="00287383">
        <w:tc>
          <w:tcPr>
            <w:tcW w:w="1661" w:type="dxa"/>
            <w:vMerge w:val="restart"/>
            <w:vAlign w:val="center"/>
          </w:tcPr>
          <w:p w14:paraId="40CC0C40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EFECC56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3FF1FE52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1B66C07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Se ha creado un PT</w:t>
            </w:r>
          </w:p>
        </w:tc>
      </w:tr>
      <w:tr w:rsidR="00FC623B" w:rsidRPr="00E53ED1" w14:paraId="5BB32DE9" w14:textId="77777777" w:rsidTr="00287383">
        <w:tc>
          <w:tcPr>
            <w:tcW w:w="1661" w:type="dxa"/>
            <w:vMerge/>
          </w:tcPr>
          <w:p w14:paraId="56F595C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801A3C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1B7B3DF3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204580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55BEE483" w14:textId="77777777" w:rsidTr="00287383">
        <w:trPr>
          <w:trHeight w:val="87"/>
        </w:trPr>
        <w:tc>
          <w:tcPr>
            <w:tcW w:w="1661" w:type="dxa"/>
            <w:vMerge/>
          </w:tcPr>
          <w:p w14:paraId="03F5242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78C435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A0C0F81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BBB913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1136F0D9" w14:textId="77777777" w:rsidTr="00287383">
        <w:trPr>
          <w:trHeight w:val="451"/>
        </w:trPr>
        <w:tc>
          <w:tcPr>
            <w:tcW w:w="1661" w:type="dxa"/>
            <w:vMerge/>
          </w:tcPr>
          <w:p w14:paraId="1751674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F3178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10D9A97A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947593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5D3D6CA4" w14:textId="77777777" w:rsidTr="0028738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3C2621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339DB1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6D9770F9" w14:textId="77777777" w:rsidR="00FC623B" w:rsidRPr="00E53ED1" w:rsidRDefault="00FC623B" w:rsidP="0028738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5D5FC50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67C222B2" w14:textId="77777777" w:rsidTr="00287383">
        <w:tc>
          <w:tcPr>
            <w:tcW w:w="1661" w:type="dxa"/>
            <w:vMerge/>
            <w:vAlign w:val="center"/>
          </w:tcPr>
          <w:p w14:paraId="187DB8C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A26850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2CA5C79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4A5C42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21ED6A63" w14:textId="77777777" w:rsidTr="00287383">
        <w:tc>
          <w:tcPr>
            <w:tcW w:w="1661" w:type="dxa"/>
            <w:vMerge/>
            <w:vAlign w:val="center"/>
          </w:tcPr>
          <w:p w14:paraId="1DB9F4E3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1F4635D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1794916C" w14:textId="77777777" w:rsidR="00FC623B" w:rsidRPr="00E53ED1" w:rsidRDefault="00FC623B" w:rsidP="002B7F98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99B9D46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3AA40941" w14:textId="77777777" w:rsidTr="00287383">
        <w:tc>
          <w:tcPr>
            <w:tcW w:w="1661" w:type="dxa"/>
            <w:vMerge/>
            <w:vAlign w:val="center"/>
          </w:tcPr>
          <w:p w14:paraId="2C17174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E4EB4B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5235052" w14:textId="77777777" w:rsidR="00FC623B" w:rsidRPr="00E53ED1" w:rsidRDefault="00FC623B" w:rsidP="00FC623B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6CD3CD7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480E0D56" w14:textId="77777777" w:rsidTr="00287383">
        <w:tc>
          <w:tcPr>
            <w:tcW w:w="1661" w:type="dxa"/>
            <w:vMerge/>
            <w:vAlign w:val="center"/>
          </w:tcPr>
          <w:p w14:paraId="4203D3E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7E56E8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27CF206B" w14:textId="1511733D" w:rsidR="00FC623B" w:rsidRPr="002B7F98" w:rsidRDefault="00FC623B" w:rsidP="002B7F98">
            <w:pPr>
              <w:pStyle w:val="Prrafodelista"/>
              <w:numPr>
                <w:ilvl w:val="0"/>
                <w:numId w:val="39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01B72C0" w14:textId="7C8745A2" w:rsidR="00FC623B" w:rsidRPr="00E53ED1" w:rsidRDefault="00180151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C623B" w:rsidRPr="00E53ED1" w14:paraId="6100CB1E" w14:textId="77777777" w:rsidTr="00287383">
        <w:tc>
          <w:tcPr>
            <w:tcW w:w="1661" w:type="dxa"/>
            <w:vMerge/>
            <w:vAlign w:val="center"/>
          </w:tcPr>
          <w:p w14:paraId="5E22710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583DF7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564E0DB0" w14:textId="77777777" w:rsidR="00FC623B" w:rsidRPr="00E53ED1" w:rsidRDefault="00FC623B" w:rsidP="0028738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6FF46E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64BBC502" w14:textId="77777777" w:rsidTr="00287383">
        <w:tc>
          <w:tcPr>
            <w:tcW w:w="1661" w:type="dxa"/>
            <w:vMerge/>
            <w:vAlign w:val="center"/>
          </w:tcPr>
          <w:p w14:paraId="767D2FB6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9C55F3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9A166D" w14:textId="6C874D30" w:rsidR="00FC623B" w:rsidRPr="002B7F98" w:rsidRDefault="00FC623B" w:rsidP="002B7F98">
            <w:pPr>
              <w:pStyle w:val="Prrafodelista"/>
              <w:numPr>
                <w:ilvl w:val="0"/>
                <w:numId w:val="39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D5B5AEA" w14:textId="3C8C346D" w:rsidR="00FC623B" w:rsidRPr="00E53ED1" w:rsidRDefault="002B7F98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C623B" w:rsidRPr="00E53ED1" w14:paraId="3776731F" w14:textId="77777777" w:rsidTr="00287383">
        <w:tc>
          <w:tcPr>
            <w:tcW w:w="1661" w:type="dxa"/>
            <w:vMerge/>
            <w:vAlign w:val="center"/>
          </w:tcPr>
          <w:p w14:paraId="1281BD43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6467D86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94A2A6A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D49E8D8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3AAEC29C" w14:textId="77777777" w:rsidTr="00287383">
        <w:tc>
          <w:tcPr>
            <w:tcW w:w="1661" w:type="dxa"/>
            <w:vMerge/>
            <w:vAlign w:val="center"/>
          </w:tcPr>
          <w:p w14:paraId="562B3F2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421D125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0615175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7EC741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4CA3B728" w14:textId="77777777" w:rsidTr="00287383">
        <w:tc>
          <w:tcPr>
            <w:tcW w:w="1661" w:type="dxa"/>
            <w:vMerge/>
            <w:vAlign w:val="center"/>
          </w:tcPr>
          <w:p w14:paraId="5D6CA4C6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FA326C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6D21B1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B24F9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3BF384CE" w14:textId="77777777" w:rsidTr="00287383">
        <w:tc>
          <w:tcPr>
            <w:tcW w:w="1661" w:type="dxa"/>
            <w:vMerge/>
            <w:vAlign w:val="center"/>
          </w:tcPr>
          <w:p w14:paraId="3FB663EE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24789A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338F4D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0D5145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43B9F721" w14:textId="77777777" w:rsidTr="00287383">
        <w:tc>
          <w:tcPr>
            <w:tcW w:w="1661" w:type="dxa"/>
            <w:vMerge/>
            <w:vAlign w:val="center"/>
          </w:tcPr>
          <w:p w14:paraId="083AAA4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DA33EA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AA79D35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B46BC7D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0000CDF1" w14:textId="77777777" w:rsidTr="00287383">
        <w:tc>
          <w:tcPr>
            <w:tcW w:w="1661" w:type="dxa"/>
            <w:vMerge/>
            <w:vAlign w:val="center"/>
          </w:tcPr>
          <w:p w14:paraId="504A802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523703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B941D0F" w14:textId="77777777" w:rsidR="00FC623B" w:rsidRPr="00E53ED1" w:rsidRDefault="00FC623B" w:rsidP="00FC623B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C2B9BB3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0BDE0FC4" w14:textId="77777777" w:rsidTr="00287383">
        <w:tc>
          <w:tcPr>
            <w:tcW w:w="1661" w:type="dxa"/>
            <w:vMerge/>
            <w:vAlign w:val="center"/>
          </w:tcPr>
          <w:p w14:paraId="39E9349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293A53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535986E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42573F3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1F3E7BFB" w14:textId="77777777" w:rsidTr="00287383">
        <w:tc>
          <w:tcPr>
            <w:tcW w:w="1661" w:type="dxa"/>
            <w:vMerge/>
            <w:vAlign w:val="center"/>
          </w:tcPr>
          <w:p w14:paraId="610F878D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BD012A7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8684FC1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4C89D1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0982E287" w14:textId="77777777" w:rsidTr="00287383">
        <w:tc>
          <w:tcPr>
            <w:tcW w:w="1661" w:type="dxa"/>
            <w:vMerge/>
            <w:vAlign w:val="center"/>
          </w:tcPr>
          <w:p w14:paraId="3B2707C1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3613A1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3FEB9C2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E2917CC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17E070B1" w14:textId="77777777" w:rsidTr="00287383">
        <w:tc>
          <w:tcPr>
            <w:tcW w:w="1661" w:type="dxa"/>
            <w:vMerge/>
            <w:vAlign w:val="center"/>
          </w:tcPr>
          <w:p w14:paraId="7D38FA6E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DEC404E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B6BAB01" w14:textId="77777777" w:rsidR="00FC623B" w:rsidRPr="00E53ED1" w:rsidRDefault="00FC623B" w:rsidP="0028738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C8C27D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4F32A616" w14:textId="77777777" w:rsidTr="00287383">
        <w:tc>
          <w:tcPr>
            <w:tcW w:w="1661" w:type="dxa"/>
            <w:vMerge/>
            <w:vAlign w:val="center"/>
          </w:tcPr>
          <w:p w14:paraId="1850022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06E7EE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3A087396" w14:textId="77777777" w:rsidR="00FC623B" w:rsidRPr="00E53ED1" w:rsidRDefault="00FC623B" w:rsidP="00FC623B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147166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35C9395A" w14:textId="77777777" w:rsidTr="00287383">
        <w:tc>
          <w:tcPr>
            <w:tcW w:w="1661" w:type="dxa"/>
            <w:vMerge/>
            <w:vAlign w:val="center"/>
          </w:tcPr>
          <w:p w14:paraId="651A76D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34D7EE1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F094BBE" w14:textId="77777777" w:rsidR="00FC623B" w:rsidRPr="00E53ED1" w:rsidRDefault="00FC623B" w:rsidP="00FC623B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2AB6EDE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28AF2611" w14:textId="77777777" w:rsidTr="00287383">
        <w:tc>
          <w:tcPr>
            <w:tcW w:w="1661" w:type="dxa"/>
            <w:vMerge/>
            <w:vAlign w:val="center"/>
          </w:tcPr>
          <w:p w14:paraId="03AA118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E6F4E1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7F13D7B1" w14:textId="77777777" w:rsidR="00FC623B" w:rsidRPr="00E53ED1" w:rsidRDefault="00FC623B" w:rsidP="00FC623B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7468D80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4A52349A" w14:textId="77777777" w:rsidTr="00287383">
        <w:trPr>
          <w:trHeight w:val="113"/>
        </w:trPr>
        <w:tc>
          <w:tcPr>
            <w:tcW w:w="1661" w:type="dxa"/>
            <w:vMerge/>
            <w:vAlign w:val="center"/>
          </w:tcPr>
          <w:p w14:paraId="6254275A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17684F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AD8707E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C606D6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3471CD06" w14:textId="77777777" w:rsidTr="00287383">
        <w:tc>
          <w:tcPr>
            <w:tcW w:w="1661" w:type="dxa"/>
            <w:vMerge/>
            <w:vAlign w:val="center"/>
          </w:tcPr>
          <w:p w14:paraId="4EB8E1A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5B64247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C195982" w14:textId="77777777" w:rsidR="00FC623B" w:rsidRPr="00E53ED1" w:rsidRDefault="00FC623B" w:rsidP="00FC623B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38BC783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2854709C" w14:textId="77777777" w:rsidTr="00287383">
        <w:tc>
          <w:tcPr>
            <w:tcW w:w="1661" w:type="dxa"/>
            <w:vMerge/>
            <w:vAlign w:val="center"/>
          </w:tcPr>
          <w:p w14:paraId="0CD33041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EEF59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519D98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798F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4B9EB07E" w14:textId="77777777" w:rsidTr="00287383">
        <w:tc>
          <w:tcPr>
            <w:tcW w:w="1661" w:type="dxa"/>
            <w:vMerge/>
            <w:vAlign w:val="center"/>
          </w:tcPr>
          <w:p w14:paraId="4A70D69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5E4D7A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325DD1" w14:textId="77777777" w:rsidR="00FC623B" w:rsidRPr="00E53ED1" w:rsidRDefault="00FC623B" w:rsidP="0028738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245D23A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6581566E" w14:textId="77777777" w:rsidTr="00287383">
        <w:tc>
          <w:tcPr>
            <w:tcW w:w="1661" w:type="dxa"/>
            <w:vMerge/>
            <w:vAlign w:val="center"/>
          </w:tcPr>
          <w:p w14:paraId="21E5BF2C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5E3CCF6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F3AA1E8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761FF05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6A266459" w14:textId="77777777" w:rsidTr="00287383">
        <w:tc>
          <w:tcPr>
            <w:tcW w:w="1661" w:type="dxa"/>
            <w:vMerge/>
            <w:vAlign w:val="center"/>
          </w:tcPr>
          <w:p w14:paraId="2DDD9E37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0B7F2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61A70A3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F5FD2CB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73F83E01" w14:textId="77777777" w:rsidTr="00287383">
        <w:tc>
          <w:tcPr>
            <w:tcW w:w="1661" w:type="dxa"/>
            <w:vMerge/>
            <w:vAlign w:val="center"/>
          </w:tcPr>
          <w:p w14:paraId="5DE4A9C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525CBD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BC7488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F7640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387EDADA" w14:textId="77777777" w:rsidTr="00287383">
        <w:tc>
          <w:tcPr>
            <w:tcW w:w="1661" w:type="dxa"/>
            <w:vMerge/>
            <w:vAlign w:val="center"/>
          </w:tcPr>
          <w:p w14:paraId="156F948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A1520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D4108F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8C2547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7B0B4391" w14:textId="77777777" w:rsidTr="00287383">
        <w:tc>
          <w:tcPr>
            <w:tcW w:w="1661" w:type="dxa"/>
            <w:vMerge/>
            <w:vAlign w:val="center"/>
          </w:tcPr>
          <w:p w14:paraId="759EB0AA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3EC50E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E9BF4E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15D156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5661DEE1" w14:textId="77777777" w:rsidTr="00287383">
        <w:tc>
          <w:tcPr>
            <w:tcW w:w="1661" w:type="dxa"/>
            <w:vMerge/>
            <w:vAlign w:val="center"/>
          </w:tcPr>
          <w:p w14:paraId="7A2C1D7D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744285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289067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38A013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7889EDBE" w14:textId="77777777" w:rsidTr="00287383">
        <w:tc>
          <w:tcPr>
            <w:tcW w:w="1661" w:type="dxa"/>
            <w:vMerge/>
            <w:vAlign w:val="center"/>
          </w:tcPr>
          <w:p w14:paraId="03B03FC0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B8A4C5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39F8A29" w14:textId="77777777" w:rsidR="00FC623B" w:rsidRPr="00E53ED1" w:rsidRDefault="00FC623B" w:rsidP="0028738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A84179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6A6D77C7" w14:textId="77777777" w:rsidTr="00287383">
        <w:tc>
          <w:tcPr>
            <w:tcW w:w="1661" w:type="dxa"/>
            <w:vMerge/>
            <w:vAlign w:val="center"/>
          </w:tcPr>
          <w:p w14:paraId="5E7295D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CEA869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C3AE908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B0ADA81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47A6E212" w14:textId="77777777" w:rsidTr="0028738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499034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D20A465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684FA775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D81B9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35E27330" w14:textId="77777777" w:rsidTr="00287383">
        <w:tc>
          <w:tcPr>
            <w:tcW w:w="1661" w:type="dxa"/>
            <w:vMerge/>
          </w:tcPr>
          <w:p w14:paraId="683B9631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FDC4D8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327573A7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EE297B2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447EA35A" w14:textId="77777777" w:rsidTr="00287383">
        <w:tc>
          <w:tcPr>
            <w:tcW w:w="1661" w:type="dxa"/>
            <w:vMerge/>
          </w:tcPr>
          <w:p w14:paraId="4B69C50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3B7F65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3372DAF9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8475B19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17F8C933" w14:textId="77777777" w:rsidTr="00287383">
        <w:tc>
          <w:tcPr>
            <w:tcW w:w="1661" w:type="dxa"/>
            <w:vMerge/>
          </w:tcPr>
          <w:p w14:paraId="494D824B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8C65D7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4E2BC6D7" w14:textId="77777777" w:rsidR="00FC623B" w:rsidRPr="00E53ED1" w:rsidRDefault="00FC623B" w:rsidP="0028738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07808DD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623B" w:rsidRPr="00E53ED1" w14:paraId="304A0512" w14:textId="77777777" w:rsidTr="00287383">
        <w:tc>
          <w:tcPr>
            <w:tcW w:w="1661" w:type="dxa"/>
            <w:vMerge/>
          </w:tcPr>
          <w:p w14:paraId="3E4B64DF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D699EF4" w14:textId="77777777" w:rsidR="00FC623B" w:rsidRPr="00E53ED1" w:rsidRDefault="00FC623B" w:rsidP="00287383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803FA5E" w14:textId="77777777" w:rsidR="00FC623B" w:rsidRPr="00E53ED1" w:rsidRDefault="00FC623B" w:rsidP="00FC623B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BA8A837" w14:textId="77777777" w:rsidR="00FC623B" w:rsidRPr="00E53ED1" w:rsidRDefault="00FC623B" w:rsidP="002873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623B" w:rsidRPr="00E53ED1" w14:paraId="3499706A" w14:textId="77777777" w:rsidTr="00287383">
        <w:tc>
          <w:tcPr>
            <w:tcW w:w="7056" w:type="dxa"/>
            <w:gridSpan w:val="2"/>
          </w:tcPr>
          <w:p w14:paraId="22B15B22" w14:textId="77777777" w:rsidR="00FC623B" w:rsidRPr="00E53ED1" w:rsidRDefault="00FC623B" w:rsidP="0028738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53ED1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53ED1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0901E7CB" w14:textId="77777777" w:rsidR="00FC623B" w:rsidRPr="00E53ED1" w:rsidRDefault="00FC623B" w:rsidP="0028738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E53ED1"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1956" w:type="dxa"/>
          </w:tcPr>
          <w:p w14:paraId="29261251" w14:textId="77777777" w:rsidR="00FC623B" w:rsidRPr="00E53ED1" w:rsidRDefault="00FC623B" w:rsidP="0028738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7D7A54D1" w14:textId="77777777" w:rsidR="00FC623B" w:rsidRPr="00B37389" w:rsidRDefault="00FC623B" w:rsidP="00FC623B">
      <w:pPr>
        <w:jc w:val="both"/>
        <w:rPr>
          <w:rFonts w:ascii="Mulish" w:hAnsi="Mulish"/>
        </w:rPr>
      </w:pPr>
    </w:p>
    <w:p w14:paraId="5914CC9C" w14:textId="50594C24" w:rsidR="00FC623B" w:rsidRPr="00B37389" w:rsidRDefault="00FC623B" w:rsidP="00FC623B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Pr="00E53ED1">
        <w:rPr>
          <w:rFonts w:ascii="Mulish" w:hAnsi="Mulish"/>
        </w:rPr>
        <w:t>Consejo General de Agentes Comerciales de España</w:t>
      </w:r>
      <w:r>
        <w:rPr>
          <w:rFonts w:ascii="Mulish" w:hAnsi="Mulish"/>
        </w:rPr>
        <w:t xml:space="preserve"> </w:t>
      </w:r>
      <w:r w:rsidRPr="00B37389">
        <w:rPr>
          <w:rFonts w:ascii="Mulish" w:hAnsi="Mulish"/>
        </w:rPr>
        <w:t xml:space="preserve">ha </w:t>
      </w:r>
      <w:r w:rsidR="002B7F98">
        <w:rPr>
          <w:rFonts w:ascii="Mulish" w:hAnsi="Mulish"/>
        </w:rPr>
        <w:t>resuelto todos los incumplimientos evidenciados</w:t>
      </w:r>
      <w:r w:rsidRPr="00B37389">
        <w:rPr>
          <w:rFonts w:ascii="Mulish" w:hAnsi="Mulish"/>
        </w:rPr>
        <w:t xml:space="preserve"> </w:t>
      </w:r>
      <w:r w:rsidR="002B7F98">
        <w:rPr>
          <w:rFonts w:ascii="Mulish" w:hAnsi="Mulish"/>
        </w:rPr>
        <w:t>en</w:t>
      </w:r>
      <w:r w:rsidRPr="00B37389">
        <w:rPr>
          <w:rFonts w:ascii="Mulish" w:hAnsi="Mulish"/>
        </w:rPr>
        <w:t xml:space="preserve"> la tercera evaluación realizada en 2023. </w:t>
      </w:r>
    </w:p>
    <w:p w14:paraId="2D73996D" w14:textId="77777777" w:rsidR="00FC623B" w:rsidRDefault="00FC623B">
      <w:pPr>
        <w:rPr>
          <w:rFonts w:ascii="Mulish" w:hAnsi="Mulish"/>
        </w:rPr>
      </w:pPr>
    </w:p>
    <w:bookmarkStart w:id="0" w:name="_Hlk163474435"/>
    <w:p w14:paraId="3A319503" w14:textId="64966010" w:rsidR="00FC623B" w:rsidRPr="00B37389" w:rsidRDefault="007513EB" w:rsidP="00FC623B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FC281CB35FF949C19D1D822150053C7A"/>
          </w:placeholder>
        </w:sdtPr>
        <w:sdtEndPr/>
        <w:sdtContent>
          <w:r w:rsidR="00FC623B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04F97E0A" w14:textId="1821B7CA" w:rsidR="002B7F98" w:rsidRDefault="002B7F98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2B7F98" w:rsidRPr="002B7F98" w14:paraId="4AAE5D18" w14:textId="77777777" w:rsidTr="002B7F98">
        <w:trPr>
          <w:divId w:val="425807659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FE5F546" w14:textId="23C62EAE" w:rsidR="002B7F98" w:rsidRPr="002B7F98" w:rsidRDefault="002B7F98" w:rsidP="002B7F9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3FF6695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80F280A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87FCD2B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9EEB3AE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56FD181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DC54403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3CF148F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A549A3F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B7F98" w:rsidRPr="002B7F98" w14:paraId="0CD4F3C8" w14:textId="77777777" w:rsidTr="002B7F98">
        <w:trPr>
          <w:divId w:val="4258076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E364560" w14:textId="77777777" w:rsidR="002B7F98" w:rsidRPr="002B7F98" w:rsidRDefault="002B7F98" w:rsidP="002B7F9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103DAE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1B12D4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AE27F5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3FACC9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D45922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6C5D73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49AE11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A778E0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2B7F98" w:rsidRPr="002B7F98" w14:paraId="5CF205E9" w14:textId="77777777" w:rsidTr="002B7F98">
        <w:trPr>
          <w:divId w:val="42580765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099014B" w14:textId="77777777" w:rsidR="002B7F98" w:rsidRPr="002B7F98" w:rsidRDefault="002B7F98" w:rsidP="002B7F9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D37894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C5B9E8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79C197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047C33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1D68CC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4A43C3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1647CF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CDC456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B7F98" w:rsidRPr="002B7F98" w14:paraId="1B809D61" w14:textId="77777777" w:rsidTr="002B7F98">
        <w:trPr>
          <w:divId w:val="4258076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BD9A059" w14:textId="77777777" w:rsidR="002B7F98" w:rsidRPr="002B7F98" w:rsidRDefault="002B7F98" w:rsidP="002B7F9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E954F7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6D7160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A37493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BBF940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5601E3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93420D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59A55E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29ED48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B7F98" w:rsidRPr="002B7F98" w14:paraId="1629D77D" w14:textId="77777777" w:rsidTr="002B7F98">
        <w:trPr>
          <w:divId w:val="4258076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0224AE3" w14:textId="77777777" w:rsidR="002B7F98" w:rsidRPr="002B7F98" w:rsidRDefault="002B7F98" w:rsidP="002B7F9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9FA63B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B8EF03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B62E29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15E690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3AEBF7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7B51C6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FCFA43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19B462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B7F98" w:rsidRPr="002B7F98" w14:paraId="2B2BE9C1" w14:textId="77777777" w:rsidTr="002B7F98">
        <w:trPr>
          <w:divId w:val="4258076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E3C9F9D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C435A2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4A5B66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A11FD5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4F2F07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CC1B19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387C15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FCD79F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E8A5C2" w14:textId="77777777" w:rsidR="002B7F98" w:rsidRPr="002B7F98" w:rsidRDefault="002B7F98" w:rsidP="002B7F9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B7F9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4E2760E0" w14:textId="677F425C" w:rsidR="00676A2E" w:rsidRDefault="00676A2E">
      <w:pPr>
        <w:rPr>
          <w:rFonts w:ascii="Mulish" w:hAnsi="Mulish"/>
        </w:rPr>
      </w:pPr>
    </w:p>
    <w:p w14:paraId="623C1A57" w14:textId="652BCE0B" w:rsidR="00FC623B" w:rsidRPr="00B37389" w:rsidRDefault="00FC623B" w:rsidP="00FC623B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2B7F98">
        <w:rPr>
          <w:rFonts w:ascii="Mulish" w:hAnsi="Mulish"/>
          <w:lang w:bidi="es-ES"/>
        </w:rPr>
        <w:t>100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Respecto de 2023 </w:t>
      </w:r>
      <w:r>
        <w:rPr>
          <w:rFonts w:ascii="Mulish" w:hAnsi="Mulish"/>
          <w:lang w:bidi="es-ES"/>
        </w:rPr>
        <w:t xml:space="preserve">se produce un incremento de </w:t>
      </w:r>
      <w:r w:rsidR="00AD1BF1">
        <w:rPr>
          <w:rFonts w:ascii="Mulish" w:hAnsi="Mulish"/>
          <w:lang w:bidi="es-ES"/>
        </w:rPr>
        <w:t>78</w:t>
      </w:r>
      <w:r>
        <w:rPr>
          <w:rFonts w:ascii="Mulish" w:hAnsi="Mulish"/>
          <w:lang w:bidi="es-ES"/>
        </w:rPr>
        <w:t xml:space="preserve"> puntos porcentuales</w:t>
      </w:r>
      <w:r w:rsidRPr="00B37389">
        <w:rPr>
          <w:rFonts w:ascii="Mulish" w:hAnsi="Mulish"/>
        </w:rPr>
        <w:t xml:space="preserve">. </w:t>
      </w:r>
    </w:p>
    <w:p w14:paraId="514FC9BB" w14:textId="5C8C6904" w:rsidR="00FC623B" w:rsidRDefault="00FC623B" w:rsidP="00FC623B">
      <w:pPr>
        <w:jc w:val="both"/>
        <w:rPr>
          <w:rFonts w:ascii="Mulish" w:hAnsi="Mulish"/>
          <w:lang w:bidi="es-ES"/>
        </w:rPr>
      </w:pPr>
      <w:bookmarkStart w:id="1" w:name="_Hlk164237477"/>
      <w:r w:rsidRPr="00E30FE0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del </w:t>
      </w:r>
      <w:r w:rsidRPr="000C5493">
        <w:rPr>
          <w:rFonts w:ascii="Mulish" w:hAnsi="Mulish"/>
          <w:lang w:bidi="es-ES"/>
        </w:rPr>
        <w:t>Consejo General de Agentes Comerciales de España</w:t>
      </w:r>
      <w:r w:rsidRPr="00E30FE0">
        <w:rPr>
          <w:rFonts w:ascii="Mulish" w:hAnsi="Mulish"/>
          <w:lang w:bidi="es-ES"/>
        </w:rPr>
        <w:t xml:space="preserve"> en el periodo 2021-2024, se refleja en la siguiente tabla.</w:t>
      </w:r>
      <w:bookmarkEnd w:id="1"/>
    </w:p>
    <w:p w14:paraId="11A5A34F" w14:textId="1A76D3E9" w:rsidR="00AD1BF1" w:rsidRDefault="00AD1BF1" w:rsidP="00FC623B">
      <w:pPr>
        <w:jc w:val="both"/>
        <w:rPr>
          <w:rFonts w:ascii="Mulish" w:hAnsi="Mulish"/>
          <w:lang w:bidi="es-ES"/>
        </w:rPr>
      </w:pPr>
    </w:p>
    <w:p w14:paraId="5BAC4CB0" w14:textId="7C06DADE" w:rsidR="00AD1BF1" w:rsidRDefault="00AD1BF1" w:rsidP="00FC623B">
      <w:pPr>
        <w:jc w:val="both"/>
        <w:rPr>
          <w:rFonts w:ascii="Mulish" w:hAnsi="Mulish"/>
          <w:lang w:bidi="es-ES"/>
        </w:rPr>
      </w:pPr>
    </w:p>
    <w:p w14:paraId="2E077C2C" w14:textId="703371D5" w:rsidR="00AD1BF1" w:rsidRDefault="00AD1BF1" w:rsidP="00FC623B">
      <w:pPr>
        <w:jc w:val="both"/>
        <w:rPr>
          <w:rFonts w:ascii="Mulish" w:hAnsi="Mulish"/>
          <w:lang w:bidi="es-ES"/>
        </w:rPr>
      </w:pPr>
    </w:p>
    <w:p w14:paraId="00A2EE05" w14:textId="0591F030" w:rsidR="00AD1BF1" w:rsidRDefault="00AD1BF1" w:rsidP="00FC623B">
      <w:pPr>
        <w:jc w:val="both"/>
        <w:rPr>
          <w:rFonts w:ascii="Mulish" w:hAnsi="Mulish"/>
          <w:lang w:bidi="es-ES"/>
        </w:rPr>
      </w:pPr>
    </w:p>
    <w:p w14:paraId="4AB82805" w14:textId="77777777" w:rsidR="00AD1BF1" w:rsidRDefault="00AD1BF1" w:rsidP="00FC623B">
      <w:pPr>
        <w:jc w:val="both"/>
        <w:rPr>
          <w:rFonts w:ascii="Mulish" w:hAnsi="Mulish"/>
          <w:lang w:bidi="es-ES"/>
        </w:rPr>
      </w:pPr>
    </w:p>
    <w:p w14:paraId="7CFAF88D" w14:textId="77777777" w:rsidR="00FC623B" w:rsidRDefault="00FC623B" w:rsidP="00FC623B">
      <w:pPr>
        <w:jc w:val="both"/>
        <w:rPr>
          <w:rFonts w:ascii="Mulish" w:hAnsi="Mulish"/>
          <w:lang w:bidi="es-ES"/>
        </w:rPr>
      </w:pPr>
    </w:p>
    <w:p w14:paraId="431E2F76" w14:textId="77777777" w:rsidR="00FC623B" w:rsidRPr="00E30FE0" w:rsidRDefault="00FC623B" w:rsidP="00FC623B">
      <w:pPr>
        <w:jc w:val="both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FC623B" w:rsidRPr="008945AF" w14:paraId="3446EAE1" w14:textId="77777777" w:rsidTr="00FC623B">
        <w:trPr>
          <w:jc w:val="center"/>
        </w:trPr>
        <w:tc>
          <w:tcPr>
            <w:tcW w:w="2418" w:type="dxa"/>
            <w:vAlign w:val="center"/>
          </w:tcPr>
          <w:p w14:paraId="780F8D9E" w14:textId="77777777" w:rsidR="00FC623B" w:rsidRPr="008945AF" w:rsidRDefault="00FC623B" w:rsidP="00FC62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540" w:type="dxa"/>
            <w:vAlign w:val="center"/>
          </w:tcPr>
          <w:p w14:paraId="07B8D8BE" w14:textId="77777777" w:rsidR="00FC623B" w:rsidRPr="008945AF" w:rsidRDefault="00FC623B" w:rsidP="00FC62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  <w:vAlign w:val="center"/>
          </w:tcPr>
          <w:p w14:paraId="595FABB1" w14:textId="77777777" w:rsidR="00FC623B" w:rsidRPr="008945AF" w:rsidRDefault="00FC623B" w:rsidP="00FC62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  <w:vAlign w:val="center"/>
          </w:tcPr>
          <w:p w14:paraId="464A87C2" w14:textId="77777777" w:rsidR="00FC623B" w:rsidRPr="008945AF" w:rsidRDefault="00FC623B" w:rsidP="00FC623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FC623B" w:rsidRPr="008945AF" w14:paraId="186D0487" w14:textId="77777777" w:rsidTr="00287383">
        <w:trPr>
          <w:jc w:val="center"/>
        </w:trPr>
        <w:tc>
          <w:tcPr>
            <w:tcW w:w="2418" w:type="dxa"/>
          </w:tcPr>
          <w:p w14:paraId="1FAD8591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540" w:type="dxa"/>
          </w:tcPr>
          <w:p w14:paraId="5EE9DE9F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23,6%</w:t>
            </w:r>
          </w:p>
        </w:tc>
        <w:tc>
          <w:tcPr>
            <w:tcW w:w="2730" w:type="dxa"/>
          </w:tcPr>
          <w:p w14:paraId="4D0E5686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</w:tcPr>
          <w:p w14:paraId="3A1A2793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FC623B" w:rsidRPr="008945AF" w14:paraId="7E4FC6E8" w14:textId="77777777" w:rsidTr="00287383">
        <w:trPr>
          <w:jc w:val="center"/>
        </w:trPr>
        <w:tc>
          <w:tcPr>
            <w:tcW w:w="2418" w:type="dxa"/>
          </w:tcPr>
          <w:p w14:paraId="29536584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</w:tcPr>
          <w:p w14:paraId="7F6A54D0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26,4%</w:t>
            </w:r>
          </w:p>
        </w:tc>
        <w:tc>
          <w:tcPr>
            <w:tcW w:w="2730" w:type="dxa"/>
          </w:tcPr>
          <w:p w14:paraId="2D44A3ED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59" w:type="dxa"/>
          </w:tcPr>
          <w:p w14:paraId="3D519862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945A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FC623B" w:rsidRPr="008945AF" w14:paraId="33846AFE" w14:textId="77777777" w:rsidTr="00287383">
        <w:trPr>
          <w:jc w:val="center"/>
        </w:trPr>
        <w:tc>
          <w:tcPr>
            <w:tcW w:w="2418" w:type="dxa"/>
            <w:shd w:val="clear" w:color="auto" w:fill="BFBFBF" w:themeFill="background1" w:themeFillShade="BF"/>
          </w:tcPr>
          <w:p w14:paraId="558EB448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8945AF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5EA70DB0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30" w:type="dxa"/>
            <w:shd w:val="clear" w:color="auto" w:fill="BFBFBF" w:themeFill="background1" w:themeFillShade="BF"/>
          </w:tcPr>
          <w:p w14:paraId="49C5097B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59" w:type="dxa"/>
            <w:shd w:val="clear" w:color="auto" w:fill="BFBFBF" w:themeFill="background1" w:themeFillShade="BF"/>
          </w:tcPr>
          <w:p w14:paraId="270986C8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C623B" w:rsidRPr="008945AF" w14:paraId="249E0037" w14:textId="77777777" w:rsidTr="00287383">
        <w:trPr>
          <w:jc w:val="center"/>
        </w:trPr>
        <w:tc>
          <w:tcPr>
            <w:tcW w:w="2418" w:type="dxa"/>
          </w:tcPr>
          <w:p w14:paraId="7A095EEC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8945AF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540" w:type="dxa"/>
          </w:tcPr>
          <w:p w14:paraId="548B7CF8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 w:rsidRPr="000C549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2%</w:t>
            </w:r>
          </w:p>
        </w:tc>
        <w:tc>
          <w:tcPr>
            <w:tcW w:w="2730" w:type="dxa"/>
          </w:tcPr>
          <w:p w14:paraId="06460C0A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59" w:type="dxa"/>
          </w:tcPr>
          <w:p w14:paraId="48489C39" w14:textId="6D2C01A2" w:rsidR="00FC623B" w:rsidRPr="008945AF" w:rsidRDefault="00AD1BF1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</w:tr>
      <w:tr w:rsidR="00FC623B" w:rsidRPr="008945AF" w14:paraId="7BF0DCD3" w14:textId="77777777" w:rsidTr="00287383">
        <w:trPr>
          <w:jc w:val="center"/>
        </w:trPr>
        <w:tc>
          <w:tcPr>
            <w:tcW w:w="2418" w:type="dxa"/>
          </w:tcPr>
          <w:p w14:paraId="5C7AF8B9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8945AF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540" w:type="dxa"/>
          </w:tcPr>
          <w:p w14:paraId="74A4BAA1" w14:textId="4201621C" w:rsidR="00FC623B" w:rsidRPr="008945AF" w:rsidRDefault="00AD1BF1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AD1BF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  <w:r w:rsidR="00FC623B" w:rsidRPr="000C549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30" w:type="dxa"/>
          </w:tcPr>
          <w:p w14:paraId="6E98A221" w14:textId="6FA4CA7D" w:rsidR="00FC623B" w:rsidRPr="008945AF" w:rsidRDefault="00AD1BF1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59" w:type="dxa"/>
          </w:tcPr>
          <w:p w14:paraId="7090BEB3" w14:textId="77777777" w:rsidR="00FC623B" w:rsidRPr="008945AF" w:rsidRDefault="00FC623B" w:rsidP="0028738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625477F9" w14:textId="77777777" w:rsidR="00FC623B" w:rsidRPr="00E30FE0" w:rsidRDefault="00FC623B" w:rsidP="00FC623B">
      <w:pPr>
        <w:pStyle w:val="Cuerpodelboletn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208B30243B1D47E0B3772069EB771A6C"/>
        </w:placeholder>
      </w:sdtPr>
      <w:sdtEndPr/>
      <w:sdtContent>
        <w:p w14:paraId="770DBC5C" w14:textId="37392C94" w:rsidR="00FC623B" w:rsidRPr="00FC623B" w:rsidRDefault="00FC623B" w:rsidP="00945A52">
          <w:pPr>
            <w:pStyle w:val="Cuerpodelboletn"/>
            <w:numPr>
              <w:ilvl w:val="0"/>
              <w:numId w:val="2"/>
            </w:numPr>
            <w:ind w:left="502" w:hanging="284"/>
            <w:rPr>
              <w:rFonts w:ascii="Mulish" w:eastAsiaTheme="majorEastAsia" w:hAnsi="Mulish" w:cstheme="majorBidi"/>
              <w:b/>
              <w:bCs/>
              <w:color w:val="auto"/>
              <w:sz w:val="30"/>
              <w:szCs w:val="30"/>
            </w:rPr>
          </w:pPr>
          <w:r w:rsidRPr="00FC623B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6E4AC6E4" w14:textId="77777777" w:rsidR="00676A2E" w:rsidRDefault="00676A2E">
      <w:pPr>
        <w:rPr>
          <w:rFonts w:ascii="Mulish" w:hAnsi="Mulish"/>
        </w:rPr>
      </w:pPr>
    </w:p>
    <w:p w14:paraId="157B9C23" w14:textId="2A5FC933" w:rsidR="00FC623B" w:rsidRPr="00E30FE0" w:rsidRDefault="00FC623B" w:rsidP="00FC623B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>valora</w:t>
      </w:r>
      <w:r>
        <w:rPr>
          <w:rFonts w:ascii="Mulish" w:hAnsi="Mulish"/>
          <w:b/>
        </w:rPr>
        <w:t xml:space="preserve"> muy</w:t>
      </w:r>
      <w:r w:rsidRPr="00E30FE0">
        <w:rPr>
          <w:rFonts w:ascii="Mulish" w:hAnsi="Mulish"/>
          <w:b/>
        </w:rPr>
        <w:t xml:space="preserve"> </w:t>
      </w:r>
      <w:r>
        <w:rPr>
          <w:rFonts w:ascii="Mulish" w:hAnsi="Mulish"/>
          <w:b/>
        </w:rPr>
        <w:t>positivament</w:t>
      </w:r>
      <w:r w:rsidRPr="00E30FE0">
        <w:rPr>
          <w:rFonts w:ascii="Mulish" w:hAnsi="Mulish"/>
          <w:b/>
        </w:rPr>
        <w:t xml:space="preserve">e </w:t>
      </w:r>
      <w:r w:rsidRPr="00E30FE0">
        <w:rPr>
          <w:rFonts w:ascii="Mulish" w:hAnsi="Mulish"/>
          <w:bCs/>
        </w:rPr>
        <w:t xml:space="preserve">la evolución del cumplimiento de las obligaciones de publicidad activa por parte del </w:t>
      </w:r>
      <w:r w:rsidRPr="000C5493">
        <w:rPr>
          <w:rFonts w:ascii="Mulish" w:hAnsi="Mulish"/>
          <w:bCs/>
        </w:rPr>
        <w:t>Consejo General de Agentes Comerciales de España</w:t>
      </w:r>
      <w:r w:rsidRPr="00D439B9">
        <w:rPr>
          <w:rFonts w:ascii="Mulish" w:hAnsi="Mulish"/>
          <w:bCs/>
        </w:rPr>
        <w:t>, que ha resuelto</w:t>
      </w:r>
      <w:r w:rsidRPr="000C5493">
        <w:rPr>
          <w:rFonts w:ascii="Mulish" w:hAnsi="Mulish"/>
          <w:bCs/>
        </w:rPr>
        <w:t xml:space="preserve"> </w:t>
      </w:r>
      <w:r w:rsidR="00AD1BF1">
        <w:rPr>
          <w:rFonts w:ascii="Mulish" w:hAnsi="Mulish"/>
          <w:bCs/>
        </w:rPr>
        <w:t>la totalidad</w:t>
      </w:r>
      <w:r w:rsidRPr="000C5493">
        <w:rPr>
          <w:rFonts w:ascii="Mulish" w:hAnsi="Mulish"/>
          <w:bCs/>
        </w:rPr>
        <w:t xml:space="preserve"> 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2023</w:t>
      </w:r>
      <w:r>
        <w:rPr>
          <w:rFonts w:ascii="Mulish" w:hAnsi="Mulish"/>
          <w:szCs w:val="22"/>
        </w:rPr>
        <w:t xml:space="preserve"> y que </w:t>
      </w:r>
      <w:r w:rsidR="00AD1BF1">
        <w:rPr>
          <w:rFonts w:ascii="Mulish" w:hAnsi="Mulish"/>
          <w:szCs w:val="22"/>
        </w:rPr>
        <w:t>logrado el pleno cumplimiento de la LTAIBG</w:t>
      </w:r>
      <w:r w:rsidRPr="00E30FE0">
        <w:rPr>
          <w:rFonts w:ascii="Mulish" w:hAnsi="Mulish"/>
          <w:szCs w:val="22"/>
        </w:rPr>
        <w:t>.</w:t>
      </w:r>
      <w:r w:rsidRPr="00E30FE0">
        <w:rPr>
          <w:rFonts w:ascii="Mulish" w:hAnsi="Mulish"/>
        </w:rPr>
        <w:t xml:space="preserve"> </w:t>
      </w:r>
    </w:p>
    <w:p w14:paraId="12809495" w14:textId="77777777" w:rsidR="00FC623B" w:rsidRPr="00D56AAA" w:rsidRDefault="00FC623B" w:rsidP="00FC623B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7FD577E9" w14:textId="00127A89" w:rsidR="00676A2E" w:rsidRDefault="00FC623B" w:rsidP="00FC623B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AD1BF1">
        <w:rPr>
          <w:rFonts w:ascii="Mulish" w:hAnsi="Mulish"/>
        </w:rPr>
        <w:t>abril</w:t>
      </w:r>
      <w:r w:rsidRPr="00DC1196">
        <w:rPr>
          <w:rFonts w:ascii="Mulish" w:hAnsi="Mulish"/>
        </w:rPr>
        <w:t xml:space="preserve"> de 202</w:t>
      </w:r>
      <w:r w:rsidR="00AD1BF1">
        <w:rPr>
          <w:rFonts w:ascii="Mulish" w:hAnsi="Mulish"/>
        </w:rPr>
        <w:t>5</w:t>
      </w:r>
    </w:p>
    <w:p w14:paraId="05DAE1CF" w14:textId="45BD077F" w:rsidR="00F42471" w:rsidRDefault="00F42471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E604DA" w:rsidRDefault="00F42471" w:rsidP="00F42471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E604DA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A442" w14:textId="77777777" w:rsidR="00497867" w:rsidRDefault="00497867" w:rsidP="00F31BC3">
      <w:r>
        <w:separator/>
      </w:r>
    </w:p>
  </w:endnote>
  <w:endnote w:type="continuationSeparator" w:id="0">
    <w:p w14:paraId="79BA4C33" w14:textId="77777777" w:rsidR="00497867" w:rsidRDefault="0049786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6FAC" w14:textId="77777777" w:rsidR="00497867" w:rsidRDefault="00497867" w:rsidP="00F31BC3">
      <w:r>
        <w:separator/>
      </w:r>
    </w:p>
  </w:footnote>
  <w:footnote w:type="continuationSeparator" w:id="0">
    <w:p w14:paraId="296FD59D" w14:textId="77777777" w:rsidR="00497867" w:rsidRDefault="00497867" w:rsidP="00F31BC3">
      <w:r>
        <w:continuationSeparator/>
      </w:r>
    </w:p>
  </w:footnote>
  <w:footnote w:id="1">
    <w:p w14:paraId="5D8B65E5" w14:textId="77777777" w:rsidR="00FC623B" w:rsidRPr="008945AF" w:rsidRDefault="00FC623B" w:rsidP="00FC623B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8945AF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  <w:r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432B67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88F8DD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EB86CCC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71173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656BA"/>
    <w:multiLevelType w:val="hybridMultilevel"/>
    <w:tmpl w:val="7D4083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E41D9"/>
    <w:multiLevelType w:val="hybridMultilevel"/>
    <w:tmpl w:val="ACD02F9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5AE8"/>
    <w:multiLevelType w:val="hybridMultilevel"/>
    <w:tmpl w:val="8DF4483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F36BA"/>
    <w:multiLevelType w:val="hybridMultilevel"/>
    <w:tmpl w:val="15768FB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9459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1"/>
  </w:num>
  <w:num w:numId="9">
    <w:abstractNumId w:val="5"/>
  </w:num>
  <w:num w:numId="10">
    <w:abstractNumId w:val="4"/>
  </w:num>
  <w:num w:numId="11">
    <w:abstractNumId w:val="33"/>
  </w:num>
  <w:num w:numId="12">
    <w:abstractNumId w:val="20"/>
  </w:num>
  <w:num w:numId="13">
    <w:abstractNumId w:val="12"/>
  </w:num>
  <w:num w:numId="14">
    <w:abstractNumId w:val="34"/>
  </w:num>
  <w:num w:numId="15">
    <w:abstractNumId w:val="2"/>
  </w:num>
  <w:num w:numId="16">
    <w:abstractNumId w:val="36"/>
  </w:num>
  <w:num w:numId="17">
    <w:abstractNumId w:val="18"/>
  </w:num>
  <w:num w:numId="18">
    <w:abstractNumId w:val="9"/>
  </w:num>
  <w:num w:numId="19">
    <w:abstractNumId w:val="8"/>
  </w:num>
  <w:num w:numId="20">
    <w:abstractNumId w:val="25"/>
  </w:num>
  <w:num w:numId="21">
    <w:abstractNumId w:val="6"/>
  </w:num>
  <w:num w:numId="22">
    <w:abstractNumId w:val="32"/>
  </w:num>
  <w:num w:numId="23">
    <w:abstractNumId w:val="13"/>
  </w:num>
  <w:num w:numId="24">
    <w:abstractNumId w:val="10"/>
  </w:num>
  <w:num w:numId="25">
    <w:abstractNumId w:val="38"/>
  </w:num>
  <w:num w:numId="26">
    <w:abstractNumId w:val="11"/>
  </w:num>
  <w:num w:numId="27">
    <w:abstractNumId w:val="15"/>
  </w:num>
  <w:num w:numId="28">
    <w:abstractNumId w:val="3"/>
  </w:num>
  <w:num w:numId="29">
    <w:abstractNumId w:val="35"/>
  </w:num>
  <w:num w:numId="30">
    <w:abstractNumId w:val="14"/>
  </w:num>
  <w:num w:numId="31">
    <w:abstractNumId w:val="37"/>
  </w:num>
  <w:num w:numId="32">
    <w:abstractNumId w:val="21"/>
  </w:num>
  <w:num w:numId="33">
    <w:abstractNumId w:val="26"/>
  </w:num>
  <w:num w:numId="34">
    <w:abstractNumId w:val="24"/>
  </w:num>
  <w:num w:numId="35">
    <w:abstractNumId w:val="19"/>
  </w:num>
  <w:num w:numId="36">
    <w:abstractNumId w:val="31"/>
  </w:num>
  <w:num w:numId="37">
    <w:abstractNumId w:val="7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0151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B7F98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3E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1BF1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623B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GAC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B133267DE4EC8940B0E4F52A8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B5D7-BE25-4037-8AE3-F58EF8177067}"/>
      </w:docPartPr>
      <w:docPartBody>
        <w:p w:rsidR="00E37E03" w:rsidRDefault="00AF3372" w:rsidP="00AF3372">
          <w:pPr>
            <w:pStyle w:val="E33B133267DE4EC8940B0E4F52A8809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C281CB35FF949C19D1D82215005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4179D-FC59-4F0A-8391-F65B7D8691E8}"/>
      </w:docPartPr>
      <w:docPartBody>
        <w:p w:rsidR="00E37E03" w:rsidRDefault="00AF3372" w:rsidP="00AF3372">
          <w:pPr>
            <w:pStyle w:val="FC281CB35FF949C19D1D822150053C7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08B30243B1D47E0B3772069EB771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D345-2F47-4808-9323-B8F5BCF62D82}"/>
      </w:docPartPr>
      <w:docPartBody>
        <w:p w:rsidR="00E37E03" w:rsidRDefault="00AF3372" w:rsidP="00AF3372">
          <w:pPr>
            <w:pStyle w:val="208B30243B1D47E0B3772069EB771A6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72"/>
    <w:rsid w:val="00AF3372"/>
    <w:rsid w:val="00E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3372"/>
    <w:rPr>
      <w:color w:val="808080"/>
    </w:rPr>
  </w:style>
  <w:style w:type="paragraph" w:customStyle="1" w:styleId="E33B133267DE4EC8940B0E4F52A8809E">
    <w:name w:val="E33B133267DE4EC8940B0E4F52A8809E"/>
    <w:rsid w:val="00AF3372"/>
  </w:style>
  <w:style w:type="paragraph" w:customStyle="1" w:styleId="FC281CB35FF949C19D1D822150053C7A">
    <w:name w:val="FC281CB35FF949C19D1D822150053C7A"/>
    <w:rsid w:val="00AF3372"/>
  </w:style>
  <w:style w:type="paragraph" w:customStyle="1" w:styleId="208B30243B1D47E0B3772069EB771A6C">
    <w:name w:val="208B30243B1D47E0B3772069EB771A6C"/>
    <w:rsid w:val="00AF3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4873beb7-5857-4685-be1f-d57550cc96c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4</Pages>
  <Words>914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2025-04-21T07:25:00Z</dcterms:created>
  <dcterms:modified xsi:type="dcterms:W3CDTF">2025-04-21T07:25:00Z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