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7"/>
        <w:gridCol w:w="6859"/>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5C17C3BA" w:rsidR="000C6CFF" w:rsidRPr="005A3C4E" w:rsidRDefault="002A6FEA">
            <w:pPr>
              <w:rPr>
                <w:sz w:val="24"/>
                <w:szCs w:val="24"/>
              </w:rPr>
            </w:pPr>
            <w:r>
              <w:rPr>
                <w:sz w:val="24"/>
                <w:szCs w:val="24"/>
              </w:rPr>
              <w:t>FUNDACIÓN SAN VALERO</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15A67E19" w:rsidR="00CB4BF4" w:rsidRDefault="00455793">
            <w:pPr>
              <w:rPr>
                <w:sz w:val="24"/>
                <w:szCs w:val="24"/>
              </w:rPr>
            </w:pPr>
            <w:r>
              <w:rPr>
                <w:sz w:val="24"/>
                <w:szCs w:val="24"/>
              </w:rPr>
              <w:t>06/05/2025</w:t>
            </w:r>
          </w:p>
          <w:p w14:paraId="0D584C03" w14:textId="0CC953C0" w:rsidR="00442DDF" w:rsidRPr="005A3C4E" w:rsidRDefault="00442DDF">
            <w:pPr>
              <w:rPr>
                <w:sz w:val="24"/>
                <w:szCs w:val="24"/>
              </w:rPr>
            </w:pPr>
            <w:r w:rsidRPr="005A3C4E">
              <w:rPr>
                <w:sz w:val="24"/>
                <w:szCs w:val="24"/>
              </w:rPr>
              <w:t xml:space="preserve">Segunda revisión: </w:t>
            </w:r>
            <w:r w:rsidR="00016564">
              <w:rPr>
                <w:sz w:val="24"/>
                <w:szCs w:val="24"/>
              </w:rPr>
              <w:t>16/09/2025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392E787B" w:rsidR="00016564" w:rsidRPr="005A3C4E" w:rsidRDefault="00016564" w:rsidP="00016564">
            <w:pPr>
              <w:rPr>
                <w:sz w:val="24"/>
                <w:szCs w:val="24"/>
              </w:rPr>
            </w:pPr>
            <w:r w:rsidRPr="00480F04">
              <w:rPr>
                <w:sz w:val="24"/>
                <w:szCs w:val="24"/>
              </w:rPr>
              <w:t>https://www.sanvalero.es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480F04"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01656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87BC8BE" w:rsidR="00CB5511" w:rsidRPr="005A3C4E" w:rsidRDefault="00F300C1"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7A28BC8C" w:rsidR="00CB5511" w:rsidRPr="005A3C4E" w:rsidRDefault="00016564" w:rsidP="00CB5511">
            <w:pPr>
              <w:rPr>
                <w:sz w:val="20"/>
                <w:szCs w:val="20"/>
              </w:rPr>
            </w:pPr>
            <w:r>
              <w:rPr>
                <w:sz w:val="20"/>
                <w:szCs w:val="20"/>
              </w:rPr>
              <w:t>Se accede a través de Conócenos</w:t>
            </w:r>
            <w:r w:rsidR="00F300C1">
              <w:rPr>
                <w:sz w:val="20"/>
                <w:szCs w:val="20"/>
              </w:rPr>
              <w:t xml:space="preserve"> y desde la parte de abajo de la web (Ley de Transparencia)</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4B20E84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1D1A743E"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77777777"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305E5D4D" w:rsidR="00932008" w:rsidRPr="005A3C4E" w:rsidRDefault="00610246"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151A6340"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1C38C0E6" w:rsidR="00285021" w:rsidRDefault="00285021">
      <w:pPr>
        <w:rPr>
          <w:i/>
          <w:iCs/>
          <w:highlight w:val="magenta"/>
        </w:rPr>
      </w:pPr>
      <w:r>
        <w:rPr>
          <w:i/>
          <w:iCs/>
          <w:highlight w:val="magenta"/>
        </w:rPr>
        <w:br w:type="page"/>
      </w:r>
    </w:p>
    <w:p w14:paraId="6AB14A11" w14:textId="7F6378E8" w:rsidR="002F2850" w:rsidRPr="0060669B" w:rsidRDefault="00AE3317" w:rsidP="001D0329">
      <w:pPr>
        <w:pStyle w:val="Cuerpodelboletn"/>
        <w:numPr>
          <w:ilvl w:val="0"/>
          <w:numId w:val="19"/>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CC530C">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CC530C">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016564">
            <w:pPr>
              <w:pStyle w:val="Cuerpodelboletn"/>
              <w:numPr>
                <w:ilvl w:val="0"/>
                <w:numId w:val="33"/>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120D9B6B" w:rsidR="00CB71C7" w:rsidRPr="005A3C4E" w:rsidRDefault="00016564" w:rsidP="0001656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Se localiza información en el Portal de Transparencia/Qué normas nos aplican, pero no se han localizado los estatutos. No se publica la fecha de la última revisión o actualización.</w:t>
            </w:r>
          </w:p>
        </w:tc>
      </w:tr>
      <w:tr w:rsidR="00CB71C7" w:rsidRPr="005A3C4E" w14:paraId="686B59E1" w14:textId="77777777" w:rsidTr="00CC530C">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CB71C7">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6DD73082" w:rsidR="00CB71C7" w:rsidRPr="005A3C4E" w:rsidRDefault="00016564" w:rsidP="0001656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Transparencia/Qué hacemos. </w:t>
            </w:r>
            <w:bookmarkStart w:id="0" w:name="_Hlk194654694"/>
            <w:r w:rsidR="00B374F6" w:rsidRPr="00016564">
              <w:rPr>
                <w:rStyle w:val="Ttulo2Car"/>
                <w:b w:val="0"/>
                <w:bCs w:val="0"/>
                <w:color w:val="auto"/>
                <w:sz w:val="20"/>
                <w:szCs w:val="20"/>
                <w:lang w:bidi="es-ES"/>
              </w:rPr>
              <w:t>La información no está datada ni se publica la fecha de la última revisión o actualización de la información.</w:t>
            </w:r>
            <w:bookmarkEnd w:id="0"/>
          </w:p>
        </w:tc>
      </w:tr>
      <w:tr w:rsidR="00CB71C7" w:rsidRPr="005A3C4E" w14:paraId="2543FF3F" w14:textId="77777777" w:rsidTr="00CC530C">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CB71C7">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0E0FB3B7" w:rsidR="002A6FEA" w:rsidRPr="005A3C4E" w:rsidRDefault="00012EF4" w:rsidP="00012EF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Parcial. En el </w:t>
            </w:r>
            <w:r w:rsidRPr="00012EF4">
              <w:rPr>
                <w:rStyle w:val="Ttulo2Car"/>
                <w:b w:val="0"/>
                <w:bCs w:val="0"/>
                <w:color w:val="auto"/>
                <w:sz w:val="20"/>
                <w:szCs w:val="20"/>
                <w:lang w:bidi="es-ES"/>
              </w:rPr>
              <w:t>Portal de Transparencia/Cómo nos organizamos no se alude al Patronato. L</w:t>
            </w:r>
            <w:r w:rsidR="002A6FEA" w:rsidRPr="00012EF4">
              <w:rPr>
                <w:rStyle w:val="Ttulo2Car"/>
                <w:b w:val="0"/>
                <w:bCs w:val="0"/>
                <w:color w:val="auto"/>
                <w:sz w:val="20"/>
                <w:szCs w:val="20"/>
                <w:lang w:bidi="es-ES"/>
              </w:rPr>
              <w:t>a información no está datada</w:t>
            </w:r>
            <w:r w:rsidR="002A6FEA" w:rsidRPr="00012EF4">
              <w:rPr>
                <w:rStyle w:val="Ttulo2Car"/>
                <w:b w:val="0"/>
                <w:bCs w:val="0"/>
                <w:color w:val="FF0000"/>
                <w:sz w:val="20"/>
                <w:szCs w:val="20"/>
                <w:lang w:bidi="es-ES"/>
              </w:rPr>
              <w:t xml:space="preserve"> </w:t>
            </w:r>
            <w:r w:rsidR="002A6FEA" w:rsidRPr="00012EF4">
              <w:rPr>
                <w:rStyle w:val="Ttulo2Car"/>
                <w:b w:val="0"/>
                <w:bCs w:val="0"/>
                <w:color w:val="auto"/>
                <w:sz w:val="20"/>
                <w:szCs w:val="20"/>
                <w:lang w:bidi="es-ES"/>
              </w:rPr>
              <w:t>ni se publica la fecha de la última revisión o actualización de la información.</w:t>
            </w:r>
          </w:p>
        </w:tc>
      </w:tr>
      <w:tr w:rsidR="00CB71C7" w:rsidRPr="005A3C4E" w14:paraId="291449D0" w14:textId="77777777" w:rsidTr="00CC530C">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012EF4">
            <w:pPr>
              <w:pStyle w:val="Cuerpodelboletn"/>
              <w:numPr>
                <w:ilvl w:val="0"/>
                <w:numId w:val="34"/>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75F4380E" w:rsidR="002A6FEA" w:rsidRPr="005A3C4E" w:rsidRDefault="00012EF4"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40F9CA00" w14:textId="77777777" w:rsidTr="00CC530C">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CB71C7">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5AF8EB47" w:rsidR="002A6FEA" w:rsidRPr="005A3C4E" w:rsidRDefault="00012EF4" w:rsidP="00012EF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w:t>
            </w:r>
            <w:r w:rsidRPr="00012EF4">
              <w:rPr>
                <w:rStyle w:val="Ttulo2Car"/>
                <w:b w:val="0"/>
                <w:bCs w:val="0"/>
                <w:color w:val="auto"/>
                <w:sz w:val="20"/>
                <w:szCs w:val="20"/>
                <w:lang w:bidi="es-ES"/>
              </w:rPr>
              <w:t xml:space="preserve">Portal de Transparencia/Cómo nos organizamos. </w:t>
            </w:r>
            <w:r>
              <w:rPr>
                <w:rStyle w:val="Ttulo2Car"/>
                <w:b w:val="0"/>
                <w:bCs w:val="0"/>
                <w:color w:val="auto"/>
                <w:sz w:val="20"/>
                <w:szCs w:val="20"/>
                <w:lang w:bidi="es-ES"/>
              </w:rPr>
              <w:t xml:space="preserve">También se publica información, fuera del Portal de Transparencia, a través de la página home de la web/Conócenos/Quiénes somos. </w:t>
            </w:r>
            <w:r w:rsidRPr="00012EF4">
              <w:rPr>
                <w:rStyle w:val="Ttulo2Car"/>
                <w:b w:val="0"/>
                <w:bCs w:val="0"/>
                <w:color w:val="auto"/>
                <w:sz w:val="20"/>
                <w:szCs w:val="20"/>
                <w:lang w:bidi="es-ES"/>
              </w:rPr>
              <w:t>La información no está datada</w:t>
            </w:r>
            <w:r w:rsidRPr="00012EF4">
              <w:rPr>
                <w:rStyle w:val="Ttulo2Car"/>
                <w:b w:val="0"/>
                <w:bCs w:val="0"/>
                <w:color w:val="FF0000"/>
                <w:sz w:val="20"/>
                <w:szCs w:val="20"/>
                <w:lang w:bidi="es-ES"/>
              </w:rPr>
              <w:t xml:space="preserve"> </w:t>
            </w:r>
            <w:r w:rsidRPr="00012EF4">
              <w:rPr>
                <w:rStyle w:val="Ttulo2Car"/>
                <w:b w:val="0"/>
                <w:bCs w:val="0"/>
                <w:color w:val="auto"/>
                <w:sz w:val="20"/>
                <w:szCs w:val="20"/>
                <w:lang w:bidi="es-ES"/>
              </w:rPr>
              <w:t>ni se publica la fecha de la última revisión o actualización de la información.</w:t>
            </w:r>
          </w:p>
        </w:tc>
      </w:tr>
      <w:tr w:rsidR="00CB71C7" w:rsidRPr="005A3C4E" w14:paraId="1DE69310" w14:textId="77777777" w:rsidTr="00CC530C">
        <w:tc>
          <w:tcPr>
            <w:tcW w:w="1577"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CB71C7">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437CBD65" w:rsidR="00CB71C7" w:rsidRPr="005A3C4E" w:rsidRDefault="00012EF4" w:rsidP="00012EF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Parcial. Localizable en el </w:t>
            </w:r>
            <w:r w:rsidRPr="00012EF4">
              <w:rPr>
                <w:rStyle w:val="Ttulo2Car"/>
                <w:b w:val="0"/>
                <w:bCs w:val="0"/>
                <w:color w:val="auto"/>
                <w:sz w:val="20"/>
                <w:szCs w:val="20"/>
                <w:lang w:bidi="es-ES"/>
              </w:rPr>
              <w:t>Portal de Transparencia/Cómo nos organizamos</w:t>
            </w:r>
            <w:r>
              <w:rPr>
                <w:rStyle w:val="Ttulo2Car"/>
                <w:b w:val="0"/>
                <w:bCs w:val="0"/>
                <w:color w:val="auto"/>
                <w:sz w:val="20"/>
                <w:szCs w:val="20"/>
                <w:lang w:bidi="es-ES"/>
              </w:rPr>
              <w:t xml:space="preserve">, pero no se ha encontrado el perfil del </w:t>
            </w:r>
            <w:proofErr w:type="gramStart"/>
            <w:r>
              <w:rPr>
                <w:rStyle w:val="Ttulo2Car"/>
                <w:b w:val="0"/>
                <w:bCs w:val="0"/>
                <w:color w:val="auto"/>
                <w:sz w:val="20"/>
                <w:szCs w:val="20"/>
                <w:lang w:bidi="es-ES"/>
              </w:rPr>
              <w:t>Director General</w:t>
            </w:r>
            <w:proofErr w:type="gramEnd"/>
            <w:r w:rsidRPr="00012EF4">
              <w:rPr>
                <w:rStyle w:val="Ttulo2Car"/>
                <w:b w:val="0"/>
                <w:bCs w:val="0"/>
                <w:color w:val="auto"/>
                <w:sz w:val="20"/>
                <w:szCs w:val="20"/>
                <w:lang w:bidi="es-ES"/>
              </w:rPr>
              <w:t>. La información no está datada</w:t>
            </w:r>
            <w:r w:rsidRPr="00012EF4">
              <w:rPr>
                <w:rStyle w:val="Ttulo2Car"/>
                <w:b w:val="0"/>
                <w:bCs w:val="0"/>
                <w:color w:val="FF0000"/>
                <w:sz w:val="20"/>
                <w:szCs w:val="20"/>
                <w:lang w:bidi="es-ES"/>
              </w:rPr>
              <w:t xml:space="preserve"> </w:t>
            </w:r>
            <w:r w:rsidRPr="00012EF4">
              <w:rPr>
                <w:rStyle w:val="Ttulo2Car"/>
                <w:b w:val="0"/>
                <w:bCs w:val="0"/>
                <w:color w:val="auto"/>
                <w:sz w:val="20"/>
                <w:szCs w:val="20"/>
                <w:lang w:bidi="es-ES"/>
              </w:rPr>
              <w:t>ni se publica la fecha de la última revisión o actualización de la información.</w:t>
            </w:r>
          </w:p>
        </w:tc>
      </w:tr>
    </w:tbl>
    <w:p w14:paraId="72695AB0" w14:textId="77777777" w:rsidR="00FF5C36" w:rsidRDefault="00FF5C36" w:rsidP="00CB4BF4">
      <w:pPr>
        <w:pStyle w:val="Cuerpodelboletn"/>
        <w:spacing w:before="120" w:after="120" w:line="312" w:lineRule="auto"/>
        <w:ind w:left="426"/>
        <w:rPr>
          <w:rStyle w:val="Ttulo2Car"/>
          <w:lang w:bidi="es-ES"/>
        </w:rPr>
      </w:pPr>
    </w:p>
    <w:p w14:paraId="34A029E6" w14:textId="350A4E9C"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012EF4">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65A169D7">
                <wp:simplePos x="0" y="0"/>
                <wp:positionH relativeFrom="column">
                  <wp:posOffset>285750</wp:posOffset>
                </wp:positionH>
                <wp:positionV relativeFrom="paragraph">
                  <wp:posOffset>15875</wp:posOffset>
                </wp:positionV>
                <wp:extent cx="6353175" cy="233680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368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0D183B09" w14:textId="3569A028" w:rsidR="00C252DD" w:rsidRDefault="005176FC" w:rsidP="00C252DD">
                            <w:pPr>
                              <w:jc w:val="both"/>
                              <w:rPr>
                                <w:sz w:val="20"/>
                                <w:szCs w:val="20"/>
                              </w:rPr>
                            </w:pPr>
                            <w:r w:rsidRPr="005176FC">
                              <w:rPr>
                                <w:sz w:val="20"/>
                                <w:szCs w:val="20"/>
                              </w:rPr>
                              <w:t xml:space="preserve">La información publicada no recoge alguno de los contenidos obligatorios establecidos en el artículo 6 y 6 bis de la LTAIBG </w:t>
                            </w:r>
                          </w:p>
                          <w:p w14:paraId="4F071326" w14:textId="77777777" w:rsidR="00012EF4" w:rsidRDefault="00C252DD" w:rsidP="00C252DD">
                            <w:pPr>
                              <w:pStyle w:val="Prrafodelista"/>
                              <w:numPr>
                                <w:ilvl w:val="0"/>
                                <w:numId w:val="26"/>
                              </w:numPr>
                              <w:jc w:val="both"/>
                              <w:rPr>
                                <w:sz w:val="20"/>
                                <w:szCs w:val="20"/>
                              </w:rPr>
                            </w:pPr>
                            <w:r w:rsidRPr="00412C23">
                              <w:rPr>
                                <w:sz w:val="20"/>
                                <w:szCs w:val="20"/>
                              </w:rPr>
                              <w:t>No se ha</w:t>
                            </w:r>
                            <w:r w:rsidR="00012EF4">
                              <w:rPr>
                                <w:sz w:val="20"/>
                                <w:szCs w:val="20"/>
                              </w:rPr>
                              <w:t>n</w:t>
                            </w:r>
                            <w:r w:rsidRPr="00412C23">
                              <w:rPr>
                                <w:sz w:val="20"/>
                                <w:szCs w:val="20"/>
                              </w:rPr>
                              <w:t xml:space="preserve"> localizado l</w:t>
                            </w:r>
                            <w:r w:rsidR="00012EF4">
                              <w:rPr>
                                <w:sz w:val="20"/>
                                <w:szCs w:val="20"/>
                              </w:rPr>
                              <w:t>os estatutos.</w:t>
                            </w:r>
                          </w:p>
                          <w:p w14:paraId="62890EB7" w14:textId="77777777" w:rsidR="00012EF4" w:rsidRDefault="00012EF4" w:rsidP="00C252DD">
                            <w:pPr>
                              <w:pStyle w:val="Prrafodelista"/>
                              <w:numPr>
                                <w:ilvl w:val="0"/>
                                <w:numId w:val="26"/>
                              </w:numPr>
                              <w:jc w:val="both"/>
                              <w:rPr>
                                <w:sz w:val="20"/>
                                <w:szCs w:val="20"/>
                              </w:rPr>
                            </w:pPr>
                            <w:r>
                              <w:rPr>
                                <w:sz w:val="20"/>
                                <w:szCs w:val="20"/>
                              </w:rPr>
                              <w:t>No se ha localizado el organigrama.</w:t>
                            </w:r>
                          </w:p>
                          <w:p w14:paraId="759D80FD" w14:textId="42603D05" w:rsidR="00C252DD" w:rsidRDefault="00FF5C36" w:rsidP="00C252DD">
                            <w:pPr>
                              <w:pStyle w:val="Prrafodelista"/>
                              <w:numPr>
                                <w:ilvl w:val="0"/>
                                <w:numId w:val="26"/>
                              </w:numPr>
                              <w:jc w:val="both"/>
                              <w:rPr>
                                <w:sz w:val="20"/>
                                <w:szCs w:val="20"/>
                              </w:rPr>
                            </w:pPr>
                            <w:r>
                              <w:rPr>
                                <w:sz w:val="20"/>
                                <w:szCs w:val="20"/>
                              </w:rPr>
                              <w:t xml:space="preserve">No se ha localizado el perfil y trayectoria profesional del </w:t>
                            </w:r>
                            <w:proofErr w:type="gramStart"/>
                            <w:r>
                              <w:rPr>
                                <w:sz w:val="20"/>
                                <w:szCs w:val="20"/>
                              </w:rPr>
                              <w:t>Director General</w:t>
                            </w:r>
                            <w:proofErr w:type="gramEnd"/>
                          </w:p>
                          <w:p w14:paraId="0438CC87" w14:textId="0111CB5A" w:rsidR="00C252DD" w:rsidRPr="00FF5C36" w:rsidRDefault="00C252DD" w:rsidP="00FF5C36">
                            <w:pPr>
                              <w:rPr>
                                <w:b/>
                                <w:color w:val="3C8378"/>
                              </w:rPr>
                            </w:pPr>
                            <w:r w:rsidRPr="00FF5C36">
                              <w:rPr>
                                <w:b/>
                                <w:color w:val="3C8378"/>
                              </w:rPr>
                              <w:t>Calidad de la Información</w:t>
                            </w:r>
                          </w:p>
                          <w:p w14:paraId="42A6D8B6" w14:textId="0CD87875" w:rsidR="00C252DD" w:rsidRPr="005A3C4E" w:rsidRDefault="00FF5C36" w:rsidP="00C252DD">
                            <w:pPr>
                              <w:pStyle w:val="Prrafodelista"/>
                              <w:numPr>
                                <w:ilvl w:val="0"/>
                                <w:numId w:val="14"/>
                              </w:numPr>
                              <w:rPr>
                                <w:bCs/>
                                <w:sz w:val="20"/>
                                <w:szCs w:val="20"/>
                              </w:rPr>
                            </w:pPr>
                            <w:r>
                              <w:rPr>
                                <w:bCs/>
                                <w:sz w:val="20"/>
                                <w:szCs w:val="20"/>
                              </w:rPr>
                              <w:t>La información no siempre está datada y no se publica la fecha de la última revisión o actualización.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25pt;width:500.25pt;height:1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0D183B09" w14:textId="3569A028" w:rsidR="00C252DD" w:rsidRDefault="005176FC" w:rsidP="00C252DD">
                      <w:pPr>
                        <w:jc w:val="both"/>
                        <w:rPr>
                          <w:sz w:val="20"/>
                          <w:szCs w:val="20"/>
                        </w:rPr>
                      </w:pPr>
                      <w:r w:rsidRPr="005176FC">
                        <w:rPr>
                          <w:sz w:val="20"/>
                          <w:szCs w:val="20"/>
                        </w:rPr>
                        <w:t xml:space="preserve">La información publicada no recoge alguno de los contenidos obligatorios establecidos en el artículo 6 y 6 bis de la LTAIBG </w:t>
                      </w:r>
                    </w:p>
                    <w:p w14:paraId="4F071326" w14:textId="77777777" w:rsidR="00012EF4" w:rsidRDefault="00C252DD" w:rsidP="00C252DD">
                      <w:pPr>
                        <w:pStyle w:val="Prrafodelista"/>
                        <w:numPr>
                          <w:ilvl w:val="0"/>
                          <w:numId w:val="26"/>
                        </w:numPr>
                        <w:jc w:val="both"/>
                        <w:rPr>
                          <w:sz w:val="20"/>
                          <w:szCs w:val="20"/>
                        </w:rPr>
                      </w:pPr>
                      <w:r w:rsidRPr="00412C23">
                        <w:rPr>
                          <w:sz w:val="20"/>
                          <w:szCs w:val="20"/>
                        </w:rPr>
                        <w:t>No se ha</w:t>
                      </w:r>
                      <w:r w:rsidR="00012EF4">
                        <w:rPr>
                          <w:sz w:val="20"/>
                          <w:szCs w:val="20"/>
                        </w:rPr>
                        <w:t>n</w:t>
                      </w:r>
                      <w:r w:rsidRPr="00412C23">
                        <w:rPr>
                          <w:sz w:val="20"/>
                          <w:szCs w:val="20"/>
                        </w:rPr>
                        <w:t xml:space="preserve"> localizado l</w:t>
                      </w:r>
                      <w:r w:rsidR="00012EF4">
                        <w:rPr>
                          <w:sz w:val="20"/>
                          <w:szCs w:val="20"/>
                        </w:rPr>
                        <w:t>os estatutos.</w:t>
                      </w:r>
                    </w:p>
                    <w:p w14:paraId="62890EB7" w14:textId="77777777" w:rsidR="00012EF4" w:rsidRDefault="00012EF4" w:rsidP="00C252DD">
                      <w:pPr>
                        <w:pStyle w:val="Prrafodelista"/>
                        <w:numPr>
                          <w:ilvl w:val="0"/>
                          <w:numId w:val="26"/>
                        </w:numPr>
                        <w:jc w:val="both"/>
                        <w:rPr>
                          <w:sz w:val="20"/>
                          <w:szCs w:val="20"/>
                        </w:rPr>
                      </w:pPr>
                      <w:r>
                        <w:rPr>
                          <w:sz w:val="20"/>
                          <w:szCs w:val="20"/>
                        </w:rPr>
                        <w:t>No se ha localizado el organigrama.</w:t>
                      </w:r>
                    </w:p>
                    <w:p w14:paraId="759D80FD" w14:textId="42603D05" w:rsidR="00C252DD" w:rsidRDefault="00FF5C36" w:rsidP="00C252DD">
                      <w:pPr>
                        <w:pStyle w:val="Prrafodelista"/>
                        <w:numPr>
                          <w:ilvl w:val="0"/>
                          <w:numId w:val="26"/>
                        </w:numPr>
                        <w:jc w:val="both"/>
                        <w:rPr>
                          <w:sz w:val="20"/>
                          <w:szCs w:val="20"/>
                        </w:rPr>
                      </w:pPr>
                      <w:r>
                        <w:rPr>
                          <w:sz w:val="20"/>
                          <w:szCs w:val="20"/>
                        </w:rPr>
                        <w:t xml:space="preserve">No se ha localizado el perfil y trayectoria profesional del </w:t>
                      </w:r>
                      <w:proofErr w:type="gramStart"/>
                      <w:r>
                        <w:rPr>
                          <w:sz w:val="20"/>
                          <w:szCs w:val="20"/>
                        </w:rPr>
                        <w:t>Director General</w:t>
                      </w:r>
                      <w:proofErr w:type="gramEnd"/>
                    </w:p>
                    <w:p w14:paraId="0438CC87" w14:textId="0111CB5A" w:rsidR="00C252DD" w:rsidRPr="00FF5C36" w:rsidRDefault="00C252DD" w:rsidP="00FF5C36">
                      <w:pPr>
                        <w:rPr>
                          <w:b/>
                          <w:color w:val="3C8378"/>
                        </w:rPr>
                      </w:pPr>
                      <w:r w:rsidRPr="00FF5C36">
                        <w:rPr>
                          <w:b/>
                          <w:color w:val="3C8378"/>
                        </w:rPr>
                        <w:t>Calidad de la Información</w:t>
                      </w:r>
                    </w:p>
                    <w:p w14:paraId="42A6D8B6" w14:textId="0CD87875" w:rsidR="00C252DD" w:rsidRPr="005A3C4E" w:rsidRDefault="00FF5C36" w:rsidP="00C252DD">
                      <w:pPr>
                        <w:pStyle w:val="Prrafodelista"/>
                        <w:numPr>
                          <w:ilvl w:val="0"/>
                          <w:numId w:val="14"/>
                        </w:numPr>
                        <w:rPr>
                          <w:bCs/>
                          <w:sz w:val="20"/>
                          <w:szCs w:val="20"/>
                        </w:rPr>
                      </w:pPr>
                      <w:r>
                        <w:rPr>
                          <w:bCs/>
                          <w:sz w:val="20"/>
                          <w:szCs w:val="20"/>
                        </w:rPr>
                        <w:t>La información no siempre está datada y no se publica la fecha de la última revisión o actualización.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w:t>
      </w:r>
      <w:r w:rsidR="00C33A23" w:rsidRPr="000F6253">
        <w:rPr>
          <w:rStyle w:val="Ttulo2Car"/>
          <w:lang w:bidi="es-ES"/>
        </w:rPr>
        <w:t>Información E</w:t>
      </w:r>
      <w:r w:rsidR="00C33A23" w:rsidRPr="005260B7">
        <w:rPr>
          <w:rStyle w:val="Ttulo2Car"/>
          <w:lang w:bidi="es-ES"/>
        </w:rPr>
        <w:t>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3E27B963" w:rsidR="00C33A23" w:rsidRPr="005A3C4E" w:rsidRDefault="00711AA8" w:rsidP="009609E9">
            <w:pPr>
              <w:pStyle w:val="Cuerpodelboletn"/>
              <w:spacing w:before="120" w:after="120" w:line="312" w:lineRule="auto"/>
              <w:rPr>
                <w:rStyle w:val="Ttulo2Car"/>
                <w:b w:val="0"/>
                <w:bCs w:val="0"/>
                <w:color w:val="auto"/>
                <w:sz w:val="20"/>
                <w:szCs w:val="20"/>
                <w:lang w:bidi="es-ES"/>
              </w:rPr>
            </w:pPr>
            <w:r w:rsidRPr="00711AA8">
              <w:rPr>
                <w:rStyle w:val="Ttulo2Car"/>
                <w:b w:val="0"/>
                <w:bCs w:val="0"/>
                <w:color w:val="auto"/>
                <w:sz w:val="20"/>
                <w:szCs w:val="20"/>
                <w:lang w:bidi="es-ES"/>
              </w:rPr>
              <w:t>No se localiza la información</w:t>
            </w:r>
          </w:p>
        </w:tc>
      </w:tr>
      <w:tr w:rsidR="00711AA8" w:rsidRPr="005A3C4E" w14:paraId="68046222" w14:textId="77777777" w:rsidTr="00CC530C">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5A85D76B" w:rsidR="00711AA8" w:rsidRPr="005A3C4E" w:rsidRDefault="00711AA8"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711AA8"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1BF4ACF8" w:rsidR="007E1A10" w:rsidRPr="005A3C4E" w:rsidRDefault="00B8389D" w:rsidP="00711AA8">
            <w:pPr>
              <w:pStyle w:val="Cuerpodelboletn"/>
              <w:spacing w:before="120" w:after="120" w:line="312" w:lineRule="auto"/>
              <w:rPr>
                <w:rStyle w:val="Ttulo2Car"/>
                <w:b w:val="0"/>
                <w:bCs w:val="0"/>
                <w:color w:val="auto"/>
                <w:sz w:val="20"/>
                <w:szCs w:val="20"/>
                <w:lang w:bidi="es-ES"/>
              </w:rPr>
            </w:pPr>
            <w:r w:rsidRPr="00B8389D">
              <w:rPr>
                <w:rStyle w:val="Ttulo2Car"/>
                <w:b w:val="0"/>
                <w:bCs w:val="0"/>
                <w:color w:val="auto"/>
                <w:sz w:val="20"/>
                <w:szCs w:val="20"/>
                <w:lang w:bidi="es-ES"/>
              </w:rPr>
              <w:t>No se localiza la información</w:t>
            </w:r>
          </w:p>
        </w:tc>
      </w:tr>
      <w:tr w:rsidR="007E1A10"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691C5955"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7E1A10" w:rsidRPr="005A3C4E" w14:paraId="7353650C" w14:textId="77777777" w:rsidTr="00CC530C">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4A56D880"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67DC5746"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7E1A10"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4EBA557A"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r w:rsidR="00B8389D">
              <w:rPr>
                <w:rStyle w:val="Ttulo2Car"/>
                <w:b w:val="0"/>
                <w:bCs w:val="0"/>
                <w:color w:val="auto"/>
                <w:sz w:val="20"/>
                <w:szCs w:val="20"/>
                <w:lang w:bidi="es-ES"/>
              </w:rPr>
              <w:t>.</w:t>
            </w:r>
          </w:p>
        </w:tc>
      </w:tr>
      <w:tr w:rsidR="007E1A10"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57EC9B67" w:rsidR="007E1A10" w:rsidRPr="005A3C4E" w:rsidRDefault="007E1A10"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localiza la información</w:t>
            </w:r>
          </w:p>
        </w:tc>
      </w:tr>
      <w:tr w:rsidR="007E1A10" w:rsidRPr="005A3C4E" w14:paraId="3313C0F0" w14:textId="77777777" w:rsidTr="00CC530C">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0F6253">
            <w:pPr>
              <w:pStyle w:val="Cuerpodelboletn"/>
              <w:numPr>
                <w:ilvl w:val="0"/>
                <w:numId w:val="34"/>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EBC5A7E" w:rsidR="007E1A10" w:rsidRPr="005A3C4E" w:rsidRDefault="000F6253" w:rsidP="008753B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proofErr w:type="gramStart"/>
            <w:r>
              <w:rPr>
                <w:rStyle w:val="Ttulo2Car"/>
                <w:b w:val="0"/>
                <w:bCs w:val="0"/>
                <w:color w:val="auto"/>
                <w:sz w:val="20"/>
                <w:szCs w:val="20"/>
                <w:lang w:bidi="es-ES"/>
              </w:rPr>
              <w:t>/¿</w:t>
            </w:r>
            <w:proofErr w:type="gramEnd"/>
            <w:r>
              <w:rPr>
                <w:rStyle w:val="Ttulo2Car"/>
                <w:b w:val="0"/>
                <w:bCs w:val="0"/>
                <w:color w:val="auto"/>
                <w:sz w:val="20"/>
                <w:szCs w:val="20"/>
                <w:lang w:bidi="es-ES"/>
              </w:rPr>
              <w:t>Qué convenio colectivo nos aplica? se publica un enlace Tablas salariales 2013 VI Convenio de concertada, pero está roto a la hora de producirse la evaluación. Además, el hecho de que el documento pareciera remitirse a 2013 y de que no se publique fecha de revisión o actualización de la información</w:t>
            </w:r>
            <w:r w:rsidR="008753BC">
              <w:rPr>
                <w:rStyle w:val="Ttulo2Car"/>
                <w:b w:val="0"/>
                <w:bCs w:val="0"/>
                <w:color w:val="auto"/>
                <w:sz w:val="20"/>
                <w:szCs w:val="20"/>
                <w:lang w:bidi="es-ES"/>
              </w:rPr>
              <w:t xml:space="preserve"> hace pensar que la información haya podido quedar obsoleta. Por todo ello, no puede darse por cumplida la obligación.</w:t>
            </w:r>
          </w:p>
        </w:tc>
      </w:tr>
    </w:tbl>
    <w:p w14:paraId="482458EF" w14:textId="2F1C23C2"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659485A4" w:rsidR="00EB51D7" w:rsidRPr="005A3C4E" w:rsidRDefault="00B8389D"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9382BF1">
                <wp:simplePos x="0" y="0"/>
                <wp:positionH relativeFrom="margin">
                  <wp:align>right</wp:align>
                </wp:positionH>
                <wp:positionV relativeFrom="paragraph">
                  <wp:posOffset>138678</wp:posOffset>
                </wp:positionV>
                <wp:extent cx="6391275" cy="3130550"/>
                <wp:effectExtent l="0" t="0" r="28575" b="127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1305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2D84A0B6" w:rsidR="005176FC" w:rsidRPr="005176FC" w:rsidRDefault="005176FC" w:rsidP="005176FC">
                            <w:pPr>
                              <w:rPr>
                                <w:bCs/>
                                <w:sz w:val="20"/>
                                <w:szCs w:val="20"/>
                              </w:rPr>
                            </w:pPr>
                            <w:r w:rsidRPr="005176FC">
                              <w:rPr>
                                <w:bCs/>
                                <w:sz w:val="20"/>
                                <w:szCs w:val="20"/>
                              </w:rPr>
                              <w:t xml:space="preserve">La información publicada no contempla </w:t>
                            </w:r>
                            <w:r w:rsidR="008753BC">
                              <w:rPr>
                                <w:bCs/>
                                <w:sz w:val="20"/>
                                <w:szCs w:val="20"/>
                              </w:rPr>
                              <w:t>ninguno</w:t>
                            </w:r>
                            <w:r w:rsidRPr="005176FC">
                              <w:rPr>
                                <w:bCs/>
                                <w:sz w:val="20"/>
                                <w:szCs w:val="20"/>
                              </w:rPr>
                              <w:t xml:space="preserve"> de los contenidos obligatorios establecidos en el artículo 8 de la LTAIBG.</w:t>
                            </w:r>
                          </w:p>
                          <w:p w14:paraId="04EEAB15" w14:textId="06736024" w:rsidR="00C252DD" w:rsidRDefault="00C252DD" w:rsidP="008753BC">
                            <w:pPr>
                              <w:pStyle w:val="Prrafodelista"/>
                              <w:numPr>
                                <w:ilvl w:val="0"/>
                                <w:numId w:val="35"/>
                              </w:numPr>
                              <w:jc w:val="both"/>
                              <w:rPr>
                                <w:sz w:val="20"/>
                                <w:szCs w:val="20"/>
                              </w:rPr>
                            </w:pPr>
                            <w:bookmarkStart w:id="1" w:name="_Hlk192589020"/>
                            <w:bookmarkStart w:id="2" w:name="_Hlk194654565"/>
                            <w:r w:rsidRPr="008753BC">
                              <w:rPr>
                                <w:sz w:val="20"/>
                                <w:szCs w:val="20"/>
                              </w:rPr>
                              <w:t>No se ha localizado información sobre contratos adjudicados por administraciones públicas</w:t>
                            </w:r>
                            <w:bookmarkEnd w:id="1"/>
                            <w:r w:rsidRPr="008753BC">
                              <w:rPr>
                                <w:sz w:val="20"/>
                                <w:szCs w:val="20"/>
                              </w:rPr>
                              <w:t>.</w:t>
                            </w:r>
                          </w:p>
                          <w:p w14:paraId="133C09DE" w14:textId="0080F75C" w:rsidR="008753BC" w:rsidRDefault="008753BC" w:rsidP="008753BC">
                            <w:pPr>
                              <w:pStyle w:val="Prrafodelista"/>
                              <w:numPr>
                                <w:ilvl w:val="0"/>
                                <w:numId w:val="35"/>
                              </w:numPr>
                              <w:jc w:val="both"/>
                              <w:rPr>
                                <w:sz w:val="20"/>
                                <w:szCs w:val="20"/>
                              </w:rPr>
                            </w:pPr>
                            <w:r>
                              <w:rPr>
                                <w:sz w:val="20"/>
                                <w:szCs w:val="20"/>
                              </w:rPr>
                              <w:t>No se ha localizado información sobre contratos menores adjudicados por administraciones públicas.</w:t>
                            </w:r>
                          </w:p>
                          <w:p w14:paraId="73838BC7" w14:textId="46464279" w:rsidR="00C252DD" w:rsidRDefault="00C252DD" w:rsidP="008753BC">
                            <w:pPr>
                              <w:pStyle w:val="Prrafodelista"/>
                              <w:numPr>
                                <w:ilvl w:val="0"/>
                                <w:numId w:val="35"/>
                              </w:numPr>
                              <w:jc w:val="both"/>
                              <w:rPr>
                                <w:sz w:val="20"/>
                                <w:szCs w:val="20"/>
                              </w:rPr>
                            </w:pPr>
                            <w:r w:rsidRPr="008753BC">
                              <w:rPr>
                                <w:sz w:val="20"/>
                                <w:szCs w:val="20"/>
                              </w:rPr>
                              <w:t xml:space="preserve">No se ha localizado información sobre posibles subvenciones </w:t>
                            </w:r>
                            <w:r w:rsidR="008753BC">
                              <w:rPr>
                                <w:sz w:val="20"/>
                                <w:szCs w:val="20"/>
                              </w:rPr>
                              <w:t>recibidas de</w:t>
                            </w:r>
                            <w:r w:rsidRPr="008753BC">
                              <w:rPr>
                                <w:sz w:val="20"/>
                                <w:szCs w:val="20"/>
                              </w:rPr>
                              <w:t xml:space="preserve"> administraciones públicas. </w:t>
                            </w:r>
                          </w:p>
                          <w:p w14:paraId="68AD852F" w14:textId="4DAD5C10" w:rsidR="00B8389D" w:rsidRDefault="00B8389D" w:rsidP="008753BC">
                            <w:pPr>
                              <w:pStyle w:val="Prrafodelista"/>
                              <w:numPr>
                                <w:ilvl w:val="0"/>
                                <w:numId w:val="35"/>
                              </w:numPr>
                              <w:jc w:val="both"/>
                              <w:rPr>
                                <w:sz w:val="20"/>
                                <w:szCs w:val="20"/>
                              </w:rPr>
                            </w:pPr>
                            <w:r w:rsidRPr="008753BC">
                              <w:rPr>
                                <w:sz w:val="20"/>
                                <w:szCs w:val="20"/>
                              </w:rPr>
                              <w:t xml:space="preserve">No se ha localizado información sobre posibles convenios suscritas con las administraciones públicas. </w:t>
                            </w:r>
                          </w:p>
                          <w:p w14:paraId="18964EE0" w14:textId="404C482B" w:rsidR="00C252DD" w:rsidRDefault="00C252DD" w:rsidP="008753BC">
                            <w:pPr>
                              <w:pStyle w:val="Prrafodelista"/>
                              <w:numPr>
                                <w:ilvl w:val="0"/>
                                <w:numId w:val="35"/>
                              </w:numPr>
                              <w:jc w:val="both"/>
                              <w:rPr>
                                <w:sz w:val="20"/>
                                <w:szCs w:val="20"/>
                              </w:rPr>
                            </w:pPr>
                            <w:bookmarkStart w:id="3" w:name="_Hlk192842640"/>
                            <w:r w:rsidRPr="008753BC">
                              <w:rPr>
                                <w:sz w:val="20"/>
                                <w:szCs w:val="20"/>
                              </w:rPr>
                              <w:t>No se ha</w:t>
                            </w:r>
                            <w:r w:rsidR="008753BC">
                              <w:rPr>
                                <w:sz w:val="20"/>
                                <w:szCs w:val="20"/>
                              </w:rPr>
                              <w:t>n</w:t>
                            </w:r>
                            <w:r w:rsidRPr="008753BC">
                              <w:rPr>
                                <w:sz w:val="20"/>
                                <w:szCs w:val="20"/>
                              </w:rPr>
                              <w:t xml:space="preserve"> localizado </w:t>
                            </w:r>
                            <w:r w:rsidR="00B8389D" w:rsidRPr="008753BC">
                              <w:rPr>
                                <w:sz w:val="20"/>
                                <w:szCs w:val="20"/>
                              </w:rPr>
                              <w:t>las</w:t>
                            </w:r>
                            <w:r w:rsidR="007E1A10" w:rsidRPr="008753BC">
                              <w:rPr>
                                <w:sz w:val="20"/>
                                <w:szCs w:val="20"/>
                              </w:rPr>
                              <w:t xml:space="preserve"> </w:t>
                            </w:r>
                            <w:r w:rsidR="008753BC">
                              <w:rPr>
                                <w:sz w:val="20"/>
                                <w:szCs w:val="20"/>
                              </w:rPr>
                              <w:t>c</w:t>
                            </w:r>
                            <w:r w:rsidRPr="008753BC">
                              <w:rPr>
                                <w:sz w:val="20"/>
                                <w:szCs w:val="20"/>
                              </w:rPr>
                              <w:t>ue</w:t>
                            </w:r>
                            <w:r w:rsidR="007E1A10" w:rsidRPr="008753BC">
                              <w:rPr>
                                <w:sz w:val="20"/>
                                <w:szCs w:val="20"/>
                              </w:rPr>
                              <w:t>n</w:t>
                            </w:r>
                            <w:r w:rsidRPr="008753BC">
                              <w:rPr>
                                <w:sz w:val="20"/>
                                <w:szCs w:val="20"/>
                              </w:rPr>
                              <w:t xml:space="preserve">tas </w:t>
                            </w:r>
                            <w:r w:rsidR="008753BC">
                              <w:rPr>
                                <w:sz w:val="20"/>
                                <w:szCs w:val="20"/>
                              </w:rPr>
                              <w:t>a</w:t>
                            </w:r>
                            <w:r w:rsidRPr="008753BC">
                              <w:rPr>
                                <w:sz w:val="20"/>
                                <w:szCs w:val="20"/>
                              </w:rPr>
                              <w:t>nuales.</w:t>
                            </w:r>
                          </w:p>
                          <w:p w14:paraId="595CAB55" w14:textId="4156BE35" w:rsidR="00C252DD" w:rsidRDefault="00C252DD" w:rsidP="008753BC">
                            <w:pPr>
                              <w:pStyle w:val="Prrafodelista"/>
                              <w:numPr>
                                <w:ilvl w:val="0"/>
                                <w:numId w:val="35"/>
                              </w:numPr>
                              <w:jc w:val="both"/>
                              <w:rPr>
                                <w:sz w:val="20"/>
                                <w:szCs w:val="20"/>
                              </w:rPr>
                            </w:pPr>
                            <w:r w:rsidRPr="008753BC">
                              <w:rPr>
                                <w:sz w:val="20"/>
                                <w:szCs w:val="20"/>
                              </w:rPr>
                              <w:t>No se ha</w:t>
                            </w:r>
                            <w:r w:rsidR="008753BC">
                              <w:rPr>
                                <w:sz w:val="20"/>
                                <w:szCs w:val="20"/>
                              </w:rPr>
                              <w:t>n</w:t>
                            </w:r>
                            <w:r w:rsidRPr="008753BC">
                              <w:rPr>
                                <w:sz w:val="20"/>
                                <w:szCs w:val="20"/>
                              </w:rPr>
                              <w:t xml:space="preserve"> localizado </w:t>
                            </w:r>
                            <w:r w:rsidR="008753BC">
                              <w:rPr>
                                <w:sz w:val="20"/>
                                <w:szCs w:val="20"/>
                              </w:rPr>
                              <w:t>los i</w:t>
                            </w:r>
                            <w:r w:rsidRPr="008753BC">
                              <w:rPr>
                                <w:sz w:val="20"/>
                                <w:szCs w:val="20"/>
                              </w:rPr>
                              <w:t xml:space="preserve">nformes de </w:t>
                            </w:r>
                            <w:r w:rsidR="008753BC">
                              <w:rPr>
                                <w:sz w:val="20"/>
                                <w:szCs w:val="20"/>
                              </w:rPr>
                              <w:t>a</w:t>
                            </w:r>
                            <w:r w:rsidRPr="008753BC">
                              <w:rPr>
                                <w:sz w:val="20"/>
                                <w:szCs w:val="20"/>
                              </w:rPr>
                              <w:t>uditoría de cuentas fiscalizadas por órgano de control externo.</w:t>
                            </w:r>
                          </w:p>
                          <w:p w14:paraId="370F0AAC" w14:textId="292DDABC" w:rsidR="000605D9" w:rsidRPr="008753BC" w:rsidRDefault="00C252DD" w:rsidP="008753BC">
                            <w:pPr>
                              <w:pStyle w:val="Prrafodelista"/>
                              <w:numPr>
                                <w:ilvl w:val="0"/>
                                <w:numId w:val="35"/>
                              </w:numPr>
                              <w:jc w:val="both"/>
                              <w:rPr>
                                <w:rStyle w:val="Ttulo2Car"/>
                                <w:rFonts w:eastAsiaTheme="minorEastAsia" w:cstheme="minorBidi"/>
                                <w:b w:val="0"/>
                                <w:bCs w:val="0"/>
                                <w:color w:val="auto"/>
                                <w:sz w:val="20"/>
                                <w:szCs w:val="20"/>
                              </w:rPr>
                            </w:pPr>
                            <w:r w:rsidRPr="008753BC">
                              <w:rPr>
                                <w:sz w:val="20"/>
                                <w:szCs w:val="20"/>
                              </w:rPr>
                              <w:t xml:space="preserve">No se ha localizado información </w:t>
                            </w:r>
                            <w:r w:rsidR="008753BC">
                              <w:rPr>
                                <w:sz w:val="20"/>
                                <w:szCs w:val="20"/>
                              </w:rPr>
                              <w:t>accesible y actualizada</w:t>
                            </w:r>
                            <w:r w:rsidRPr="008753BC">
                              <w:rPr>
                                <w:sz w:val="20"/>
                                <w:szCs w:val="20"/>
                              </w:rPr>
                              <w:t xml:space="preserve"> sobre las retribuciones percibidas por los máximos responsables</w:t>
                            </w:r>
                            <w:bookmarkEnd w:id="2"/>
                            <w:bookmarkEnd w:id="3"/>
                            <w:r w:rsidR="008753BC">
                              <w:rPr>
                                <w:sz w:val="20"/>
                                <w:szCs w:val="20"/>
                              </w:rPr>
                              <w:t>.</w:t>
                            </w:r>
                          </w:p>
                          <w:p w14:paraId="19B088CC" w14:textId="0C190630" w:rsidR="001D0329" w:rsidRPr="001D0329" w:rsidRDefault="001D0329" w:rsidP="00AA5421">
                            <w:pPr>
                              <w:pStyle w:val="Prrafodelista"/>
                              <w:ind w:left="64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9pt;width:503.25pt;height:24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2D84A0B6" w:rsidR="005176FC" w:rsidRPr="005176FC" w:rsidRDefault="005176FC" w:rsidP="005176FC">
                      <w:pPr>
                        <w:rPr>
                          <w:bCs/>
                          <w:sz w:val="20"/>
                          <w:szCs w:val="20"/>
                        </w:rPr>
                      </w:pPr>
                      <w:r w:rsidRPr="005176FC">
                        <w:rPr>
                          <w:bCs/>
                          <w:sz w:val="20"/>
                          <w:szCs w:val="20"/>
                        </w:rPr>
                        <w:t xml:space="preserve">La información publicada no contempla </w:t>
                      </w:r>
                      <w:r w:rsidR="008753BC">
                        <w:rPr>
                          <w:bCs/>
                          <w:sz w:val="20"/>
                          <w:szCs w:val="20"/>
                        </w:rPr>
                        <w:t>ninguno</w:t>
                      </w:r>
                      <w:r w:rsidRPr="005176FC">
                        <w:rPr>
                          <w:bCs/>
                          <w:sz w:val="20"/>
                          <w:szCs w:val="20"/>
                        </w:rPr>
                        <w:t xml:space="preserve"> de los contenidos obligatorios establecidos en el artículo 8 de la LTAIBG.</w:t>
                      </w:r>
                    </w:p>
                    <w:p w14:paraId="04EEAB15" w14:textId="06736024" w:rsidR="00C252DD" w:rsidRDefault="00C252DD" w:rsidP="008753BC">
                      <w:pPr>
                        <w:pStyle w:val="Prrafodelista"/>
                        <w:numPr>
                          <w:ilvl w:val="0"/>
                          <w:numId w:val="35"/>
                        </w:numPr>
                        <w:jc w:val="both"/>
                        <w:rPr>
                          <w:sz w:val="20"/>
                          <w:szCs w:val="20"/>
                        </w:rPr>
                      </w:pPr>
                      <w:bookmarkStart w:id="4" w:name="_Hlk192589020"/>
                      <w:bookmarkStart w:id="5" w:name="_Hlk194654565"/>
                      <w:r w:rsidRPr="008753BC">
                        <w:rPr>
                          <w:sz w:val="20"/>
                          <w:szCs w:val="20"/>
                        </w:rPr>
                        <w:t>No se ha localizado información sobre contratos adjudicados por administraciones públicas</w:t>
                      </w:r>
                      <w:bookmarkEnd w:id="4"/>
                      <w:r w:rsidRPr="008753BC">
                        <w:rPr>
                          <w:sz w:val="20"/>
                          <w:szCs w:val="20"/>
                        </w:rPr>
                        <w:t>.</w:t>
                      </w:r>
                    </w:p>
                    <w:p w14:paraId="133C09DE" w14:textId="0080F75C" w:rsidR="008753BC" w:rsidRDefault="008753BC" w:rsidP="008753BC">
                      <w:pPr>
                        <w:pStyle w:val="Prrafodelista"/>
                        <w:numPr>
                          <w:ilvl w:val="0"/>
                          <w:numId w:val="35"/>
                        </w:numPr>
                        <w:jc w:val="both"/>
                        <w:rPr>
                          <w:sz w:val="20"/>
                          <w:szCs w:val="20"/>
                        </w:rPr>
                      </w:pPr>
                      <w:r>
                        <w:rPr>
                          <w:sz w:val="20"/>
                          <w:szCs w:val="20"/>
                        </w:rPr>
                        <w:t>No se ha localizado información sobre contratos menores adjudicados por administraciones públicas.</w:t>
                      </w:r>
                    </w:p>
                    <w:p w14:paraId="73838BC7" w14:textId="46464279" w:rsidR="00C252DD" w:rsidRDefault="00C252DD" w:rsidP="008753BC">
                      <w:pPr>
                        <w:pStyle w:val="Prrafodelista"/>
                        <w:numPr>
                          <w:ilvl w:val="0"/>
                          <w:numId w:val="35"/>
                        </w:numPr>
                        <w:jc w:val="both"/>
                        <w:rPr>
                          <w:sz w:val="20"/>
                          <w:szCs w:val="20"/>
                        </w:rPr>
                      </w:pPr>
                      <w:r w:rsidRPr="008753BC">
                        <w:rPr>
                          <w:sz w:val="20"/>
                          <w:szCs w:val="20"/>
                        </w:rPr>
                        <w:t xml:space="preserve">No se ha localizado información sobre posibles subvenciones </w:t>
                      </w:r>
                      <w:r w:rsidR="008753BC">
                        <w:rPr>
                          <w:sz w:val="20"/>
                          <w:szCs w:val="20"/>
                        </w:rPr>
                        <w:t>recibidas de</w:t>
                      </w:r>
                      <w:r w:rsidRPr="008753BC">
                        <w:rPr>
                          <w:sz w:val="20"/>
                          <w:szCs w:val="20"/>
                        </w:rPr>
                        <w:t xml:space="preserve"> administraciones públicas. </w:t>
                      </w:r>
                    </w:p>
                    <w:p w14:paraId="68AD852F" w14:textId="4DAD5C10" w:rsidR="00B8389D" w:rsidRDefault="00B8389D" w:rsidP="008753BC">
                      <w:pPr>
                        <w:pStyle w:val="Prrafodelista"/>
                        <w:numPr>
                          <w:ilvl w:val="0"/>
                          <w:numId w:val="35"/>
                        </w:numPr>
                        <w:jc w:val="both"/>
                        <w:rPr>
                          <w:sz w:val="20"/>
                          <w:szCs w:val="20"/>
                        </w:rPr>
                      </w:pPr>
                      <w:r w:rsidRPr="008753BC">
                        <w:rPr>
                          <w:sz w:val="20"/>
                          <w:szCs w:val="20"/>
                        </w:rPr>
                        <w:t xml:space="preserve">No se ha localizado información sobre posibles convenios suscritas con las administraciones públicas. </w:t>
                      </w:r>
                    </w:p>
                    <w:p w14:paraId="18964EE0" w14:textId="404C482B" w:rsidR="00C252DD" w:rsidRDefault="00C252DD" w:rsidP="008753BC">
                      <w:pPr>
                        <w:pStyle w:val="Prrafodelista"/>
                        <w:numPr>
                          <w:ilvl w:val="0"/>
                          <w:numId w:val="35"/>
                        </w:numPr>
                        <w:jc w:val="both"/>
                        <w:rPr>
                          <w:sz w:val="20"/>
                          <w:szCs w:val="20"/>
                        </w:rPr>
                      </w:pPr>
                      <w:bookmarkStart w:id="6" w:name="_Hlk192842640"/>
                      <w:r w:rsidRPr="008753BC">
                        <w:rPr>
                          <w:sz w:val="20"/>
                          <w:szCs w:val="20"/>
                        </w:rPr>
                        <w:t>No se ha</w:t>
                      </w:r>
                      <w:r w:rsidR="008753BC">
                        <w:rPr>
                          <w:sz w:val="20"/>
                          <w:szCs w:val="20"/>
                        </w:rPr>
                        <w:t>n</w:t>
                      </w:r>
                      <w:r w:rsidRPr="008753BC">
                        <w:rPr>
                          <w:sz w:val="20"/>
                          <w:szCs w:val="20"/>
                        </w:rPr>
                        <w:t xml:space="preserve"> localizado </w:t>
                      </w:r>
                      <w:r w:rsidR="00B8389D" w:rsidRPr="008753BC">
                        <w:rPr>
                          <w:sz w:val="20"/>
                          <w:szCs w:val="20"/>
                        </w:rPr>
                        <w:t>las</w:t>
                      </w:r>
                      <w:r w:rsidR="007E1A10" w:rsidRPr="008753BC">
                        <w:rPr>
                          <w:sz w:val="20"/>
                          <w:szCs w:val="20"/>
                        </w:rPr>
                        <w:t xml:space="preserve"> </w:t>
                      </w:r>
                      <w:r w:rsidR="008753BC">
                        <w:rPr>
                          <w:sz w:val="20"/>
                          <w:szCs w:val="20"/>
                        </w:rPr>
                        <w:t>c</w:t>
                      </w:r>
                      <w:r w:rsidRPr="008753BC">
                        <w:rPr>
                          <w:sz w:val="20"/>
                          <w:szCs w:val="20"/>
                        </w:rPr>
                        <w:t>ue</w:t>
                      </w:r>
                      <w:r w:rsidR="007E1A10" w:rsidRPr="008753BC">
                        <w:rPr>
                          <w:sz w:val="20"/>
                          <w:szCs w:val="20"/>
                        </w:rPr>
                        <w:t>n</w:t>
                      </w:r>
                      <w:r w:rsidRPr="008753BC">
                        <w:rPr>
                          <w:sz w:val="20"/>
                          <w:szCs w:val="20"/>
                        </w:rPr>
                        <w:t xml:space="preserve">tas </w:t>
                      </w:r>
                      <w:r w:rsidR="008753BC">
                        <w:rPr>
                          <w:sz w:val="20"/>
                          <w:szCs w:val="20"/>
                        </w:rPr>
                        <w:t>a</w:t>
                      </w:r>
                      <w:r w:rsidRPr="008753BC">
                        <w:rPr>
                          <w:sz w:val="20"/>
                          <w:szCs w:val="20"/>
                        </w:rPr>
                        <w:t>nuales.</w:t>
                      </w:r>
                    </w:p>
                    <w:p w14:paraId="595CAB55" w14:textId="4156BE35" w:rsidR="00C252DD" w:rsidRDefault="00C252DD" w:rsidP="008753BC">
                      <w:pPr>
                        <w:pStyle w:val="Prrafodelista"/>
                        <w:numPr>
                          <w:ilvl w:val="0"/>
                          <w:numId w:val="35"/>
                        </w:numPr>
                        <w:jc w:val="both"/>
                        <w:rPr>
                          <w:sz w:val="20"/>
                          <w:szCs w:val="20"/>
                        </w:rPr>
                      </w:pPr>
                      <w:r w:rsidRPr="008753BC">
                        <w:rPr>
                          <w:sz w:val="20"/>
                          <w:szCs w:val="20"/>
                        </w:rPr>
                        <w:t>No se ha</w:t>
                      </w:r>
                      <w:r w:rsidR="008753BC">
                        <w:rPr>
                          <w:sz w:val="20"/>
                          <w:szCs w:val="20"/>
                        </w:rPr>
                        <w:t>n</w:t>
                      </w:r>
                      <w:r w:rsidRPr="008753BC">
                        <w:rPr>
                          <w:sz w:val="20"/>
                          <w:szCs w:val="20"/>
                        </w:rPr>
                        <w:t xml:space="preserve"> localizado </w:t>
                      </w:r>
                      <w:r w:rsidR="008753BC">
                        <w:rPr>
                          <w:sz w:val="20"/>
                          <w:szCs w:val="20"/>
                        </w:rPr>
                        <w:t>los i</w:t>
                      </w:r>
                      <w:r w:rsidRPr="008753BC">
                        <w:rPr>
                          <w:sz w:val="20"/>
                          <w:szCs w:val="20"/>
                        </w:rPr>
                        <w:t xml:space="preserve">nformes de </w:t>
                      </w:r>
                      <w:r w:rsidR="008753BC">
                        <w:rPr>
                          <w:sz w:val="20"/>
                          <w:szCs w:val="20"/>
                        </w:rPr>
                        <w:t>a</w:t>
                      </w:r>
                      <w:r w:rsidRPr="008753BC">
                        <w:rPr>
                          <w:sz w:val="20"/>
                          <w:szCs w:val="20"/>
                        </w:rPr>
                        <w:t>uditoría de cuentas fiscalizadas por órgano de control externo.</w:t>
                      </w:r>
                    </w:p>
                    <w:p w14:paraId="370F0AAC" w14:textId="292DDABC" w:rsidR="000605D9" w:rsidRPr="008753BC" w:rsidRDefault="00C252DD" w:rsidP="008753BC">
                      <w:pPr>
                        <w:pStyle w:val="Prrafodelista"/>
                        <w:numPr>
                          <w:ilvl w:val="0"/>
                          <w:numId w:val="35"/>
                        </w:numPr>
                        <w:jc w:val="both"/>
                        <w:rPr>
                          <w:rStyle w:val="Ttulo2Car"/>
                          <w:rFonts w:eastAsiaTheme="minorEastAsia" w:cstheme="minorBidi"/>
                          <w:b w:val="0"/>
                          <w:bCs w:val="0"/>
                          <w:color w:val="auto"/>
                          <w:sz w:val="20"/>
                          <w:szCs w:val="20"/>
                        </w:rPr>
                      </w:pPr>
                      <w:r w:rsidRPr="008753BC">
                        <w:rPr>
                          <w:sz w:val="20"/>
                          <w:szCs w:val="20"/>
                        </w:rPr>
                        <w:t xml:space="preserve">No se ha localizado información </w:t>
                      </w:r>
                      <w:r w:rsidR="008753BC">
                        <w:rPr>
                          <w:sz w:val="20"/>
                          <w:szCs w:val="20"/>
                        </w:rPr>
                        <w:t>accesible y actualizada</w:t>
                      </w:r>
                      <w:r w:rsidRPr="008753BC">
                        <w:rPr>
                          <w:sz w:val="20"/>
                          <w:szCs w:val="20"/>
                        </w:rPr>
                        <w:t xml:space="preserve"> sobre las retribuciones percibidas por los máximos responsables</w:t>
                      </w:r>
                      <w:bookmarkEnd w:id="5"/>
                      <w:bookmarkEnd w:id="6"/>
                      <w:r w:rsidR="008753BC">
                        <w:rPr>
                          <w:sz w:val="20"/>
                          <w:szCs w:val="20"/>
                        </w:rPr>
                        <w:t>.</w:t>
                      </w:r>
                    </w:p>
                    <w:p w14:paraId="19B088CC" w14:textId="0C190630" w:rsidR="001D0329" w:rsidRPr="001D0329" w:rsidRDefault="001D0329" w:rsidP="00AA5421">
                      <w:pPr>
                        <w:pStyle w:val="Prrafodelista"/>
                        <w:ind w:left="644"/>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D0D8025" w14:textId="69FA0426" w:rsidR="00C252DD" w:rsidRDefault="00C252DD" w:rsidP="007E1A10">
      <w:pPr>
        <w:pStyle w:val="Cuerpodelboletn"/>
        <w:spacing w:before="120" w:after="120" w:line="312" w:lineRule="auto"/>
        <w:rPr>
          <w:b/>
          <w:color w:val="00642D"/>
          <w:szCs w:val="22"/>
        </w:rPr>
      </w:pPr>
    </w:p>
    <w:p w14:paraId="1F353C7D" w14:textId="2D62E833" w:rsidR="0049230C" w:rsidRDefault="00BD4582" w:rsidP="008753BC">
      <w:pPr>
        <w:pStyle w:val="Cuerpodelboletn"/>
        <w:numPr>
          <w:ilvl w:val="0"/>
          <w:numId w:val="19"/>
        </w:numPr>
        <w:spacing w:before="120" w:after="120" w:line="312" w:lineRule="auto"/>
        <w:rPr>
          <w:rFonts w:asciiTheme="minorHAnsi" w:hAnsiTheme="minorHAnsi"/>
          <w:color w:val="auto"/>
          <w:szCs w:val="22"/>
        </w:rPr>
      </w:pPr>
      <w:r w:rsidRPr="005260B7">
        <w:rPr>
          <w:b/>
          <w:color w:val="3C8378"/>
          <w:sz w:val="32"/>
        </w:rPr>
        <w:t>Índice de Cumplimiento de la Información Obligatori</w:t>
      </w:r>
      <w:r w:rsidR="008753BC">
        <w:rPr>
          <w:b/>
          <w:color w:val="3C8378"/>
          <w:sz w:val="32"/>
        </w:rPr>
        <w:t>a</w:t>
      </w:r>
    </w:p>
    <w:p w14:paraId="378227D5" w14:textId="7290859E" w:rsidR="00610246" w:rsidRDefault="00610246" w:rsidP="00610246">
      <w:pPr>
        <w:pStyle w:val="Cuerpodelboletn"/>
        <w:spacing w:before="120" w:after="120" w:line="312" w:lineRule="auto"/>
        <w:ind w:left="720"/>
      </w:pPr>
    </w:p>
    <w:tbl>
      <w:tblPr>
        <w:tblW w:w="5000" w:type="pct"/>
        <w:tblCellMar>
          <w:left w:w="70" w:type="dxa"/>
          <w:right w:w="70" w:type="dxa"/>
        </w:tblCellMar>
        <w:tblLook w:val="04A0" w:firstRow="1" w:lastRow="0" w:firstColumn="1" w:lastColumn="0" w:noHBand="0" w:noVBand="1"/>
      </w:tblPr>
      <w:tblGrid>
        <w:gridCol w:w="4358"/>
        <w:gridCol w:w="764"/>
        <w:gridCol w:w="764"/>
        <w:gridCol w:w="764"/>
        <w:gridCol w:w="764"/>
        <w:gridCol w:w="764"/>
        <w:gridCol w:w="764"/>
        <w:gridCol w:w="765"/>
        <w:gridCol w:w="759"/>
      </w:tblGrid>
      <w:tr w:rsidR="00610246" w:rsidRPr="00610246" w14:paraId="38A79C45" w14:textId="77777777" w:rsidTr="00610246">
        <w:trPr>
          <w:trHeight w:val="1995"/>
        </w:trPr>
        <w:tc>
          <w:tcPr>
            <w:tcW w:w="1739" w:type="pct"/>
            <w:tcBorders>
              <w:top w:val="single" w:sz="12" w:space="0" w:color="FFFFFF"/>
              <w:left w:val="nil"/>
              <w:bottom w:val="single" w:sz="12" w:space="0" w:color="FFFFFF"/>
              <w:right w:val="nil"/>
            </w:tcBorders>
            <w:shd w:val="clear" w:color="000000" w:fill="3C8378"/>
            <w:noWrap/>
            <w:textDirection w:val="btLr"/>
            <w:hideMark/>
          </w:tcPr>
          <w:p w14:paraId="173EE714" w14:textId="77777777" w:rsidR="00610246" w:rsidRPr="00610246" w:rsidRDefault="00610246" w:rsidP="00610246">
            <w:pPr>
              <w:spacing w:after="0" w:line="240" w:lineRule="auto"/>
              <w:rPr>
                <w:rFonts w:ascii="Calibri" w:eastAsia="Times New Roman" w:hAnsi="Calibri" w:cs="Calibri"/>
                <w:color w:val="000000"/>
                <w:sz w:val="20"/>
                <w:szCs w:val="20"/>
              </w:rPr>
            </w:pPr>
            <w:r w:rsidRPr="00610246">
              <w:rPr>
                <w:rFonts w:ascii="Calibri" w:eastAsia="Times New Roman" w:hAnsi="Calibri" w:cs="Calibri"/>
                <w:color w:val="000000"/>
                <w:sz w:val="20"/>
                <w:szCs w:val="20"/>
              </w:rPr>
              <w:t> </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6333B5CB"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Contenido</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51D20A2E"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Forma</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01DD73F6"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Estructuración</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27B65167"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Accesibilidad</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185D9645"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Claridad</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595A81DF"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Reutilización</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003539AF"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Actualización</w:t>
            </w:r>
          </w:p>
        </w:tc>
        <w:tc>
          <w:tcPr>
            <w:tcW w:w="408" w:type="pct"/>
            <w:tcBorders>
              <w:top w:val="single" w:sz="12" w:space="0" w:color="FFFFFF"/>
              <w:left w:val="nil"/>
              <w:bottom w:val="single" w:sz="12" w:space="0" w:color="auto"/>
              <w:right w:val="nil"/>
            </w:tcBorders>
            <w:shd w:val="clear" w:color="000000" w:fill="3C8378"/>
            <w:noWrap/>
            <w:textDirection w:val="btLr"/>
            <w:vAlign w:val="center"/>
            <w:hideMark/>
          </w:tcPr>
          <w:p w14:paraId="14F290BF"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Total</w:t>
            </w:r>
          </w:p>
        </w:tc>
      </w:tr>
      <w:tr w:rsidR="00610246" w:rsidRPr="00610246" w14:paraId="3F1774EE" w14:textId="77777777" w:rsidTr="00610246">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1122E3B5" w14:textId="77777777" w:rsidR="00610246" w:rsidRPr="00610246" w:rsidRDefault="00610246" w:rsidP="00610246">
            <w:pPr>
              <w:spacing w:after="0" w:line="240" w:lineRule="auto"/>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Institucional, Organizativa y de Planificación</w:t>
            </w:r>
          </w:p>
        </w:tc>
        <w:tc>
          <w:tcPr>
            <w:tcW w:w="408" w:type="pct"/>
            <w:tcBorders>
              <w:top w:val="nil"/>
              <w:left w:val="nil"/>
              <w:bottom w:val="nil"/>
              <w:right w:val="nil"/>
            </w:tcBorders>
            <w:shd w:val="clear" w:color="000000" w:fill="D8D8D8"/>
            <w:noWrap/>
            <w:vAlign w:val="center"/>
            <w:hideMark/>
          </w:tcPr>
          <w:p w14:paraId="02865E3D"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58,3</w:t>
            </w:r>
          </w:p>
        </w:tc>
        <w:tc>
          <w:tcPr>
            <w:tcW w:w="408" w:type="pct"/>
            <w:tcBorders>
              <w:top w:val="nil"/>
              <w:left w:val="nil"/>
              <w:bottom w:val="nil"/>
              <w:right w:val="nil"/>
            </w:tcBorders>
            <w:shd w:val="clear" w:color="000000" w:fill="D8D8D8"/>
            <w:noWrap/>
            <w:vAlign w:val="center"/>
            <w:hideMark/>
          </w:tcPr>
          <w:p w14:paraId="77DA0893"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58,3</w:t>
            </w:r>
          </w:p>
        </w:tc>
        <w:tc>
          <w:tcPr>
            <w:tcW w:w="408" w:type="pct"/>
            <w:tcBorders>
              <w:top w:val="nil"/>
              <w:left w:val="nil"/>
              <w:bottom w:val="nil"/>
              <w:right w:val="nil"/>
            </w:tcBorders>
            <w:shd w:val="clear" w:color="000000" w:fill="D8D8D8"/>
            <w:noWrap/>
            <w:vAlign w:val="center"/>
            <w:hideMark/>
          </w:tcPr>
          <w:p w14:paraId="0287D503"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58,3</w:t>
            </w:r>
          </w:p>
        </w:tc>
        <w:tc>
          <w:tcPr>
            <w:tcW w:w="408" w:type="pct"/>
            <w:tcBorders>
              <w:top w:val="nil"/>
              <w:left w:val="nil"/>
              <w:bottom w:val="nil"/>
              <w:right w:val="nil"/>
            </w:tcBorders>
            <w:shd w:val="clear" w:color="000000" w:fill="D8D8D8"/>
            <w:noWrap/>
            <w:vAlign w:val="center"/>
            <w:hideMark/>
          </w:tcPr>
          <w:p w14:paraId="300383F8"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58,3</w:t>
            </w:r>
          </w:p>
        </w:tc>
        <w:tc>
          <w:tcPr>
            <w:tcW w:w="408" w:type="pct"/>
            <w:tcBorders>
              <w:top w:val="nil"/>
              <w:left w:val="nil"/>
              <w:bottom w:val="nil"/>
              <w:right w:val="nil"/>
            </w:tcBorders>
            <w:shd w:val="clear" w:color="000000" w:fill="D8D8D8"/>
            <w:noWrap/>
            <w:vAlign w:val="center"/>
            <w:hideMark/>
          </w:tcPr>
          <w:p w14:paraId="11EA9D90"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58,3</w:t>
            </w:r>
          </w:p>
        </w:tc>
        <w:tc>
          <w:tcPr>
            <w:tcW w:w="408" w:type="pct"/>
            <w:tcBorders>
              <w:top w:val="nil"/>
              <w:left w:val="nil"/>
              <w:bottom w:val="nil"/>
              <w:right w:val="nil"/>
            </w:tcBorders>
            <w:shd w:val="clear" w:color="000000" w:fill="D8D8D8"/>
            <w:noWrap/>
            <w:vAlign w:val="center"/>
            <w:hideMark/>
          </w:tcPr>
          <w:p w14:paraId="70AB46F8"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58,3</w:t>
            </w:r>
          </w:p>
        </w:tc>
        <w:tc>
          <w:tcPr>
            <w:tcW w:w="408" w:type="pct"/>
            <w:tcBorders>
              <w:top w:val="nil"/>
              <w:left w:val="nil"/>
              <w:bottom w:val="nil"/>
              <w:right w:val="nil"/>
            </w:tcBorders>
            <w:shd w:val="clear" w:color="000000" w:fill="D8D8D8"/>
            <w:noWrap/>
            <w:vAlign w:val="center"/>
            <w:hideMark/>
          </w:tcPr>
          <w:p w14:paraId="75CE97FE"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8,3</w:t>
            </w:r>
          </w:p>
        </w:tc>
        <w:tc>
          <w:tcPr>
            <w:tcW w:w="408" w:type="pct"/>
            <w:tcBorders>
              <w:top w:val="nil"/>
              <w:left w:val="nil"/>
              <w:bottom w:val="nil"/>
              <w:right w:val="nil"/>
            </w:tcBorders>
            <w:shd w:val="clear" w:color="000000" w:fill="D8D8D8"/>
            <w:noWrap/>
            <w:vAlign w:val="center"/>
            <w:hideMark/>
          </w:tcPr>
          <w:p w14:paraId="11A9EDE0"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51,2</w:t>
            </w:r>
          </w:p>
        </w:tc>
      </w:tr>
      <w:tr w:rsidR="00610246" w:rsidRPr="00610246" w14:paraId="3E683C90" w14:textId="77777777" w:rsidTr="00610246">
        <w:trPr>
          <w:trHeight w:val="45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01ED9E0A" w14:textId="77777777" w:rsidR="00610246" w:rsidRPr="00610246" w:rsidRDefault="00610246" w:rsidP="00610246">
            <w:pPr>
              <w:spacing w:after="0" w:line="240" w:lineRule="auto"/>
              <w:jc w:val="both"/>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 xml:space="preserve">De relevancia jurídica </w:t>
            </w:r>
          </w:p>
        </w:tc>
        <w:tc>
          <w:tcPr>
            <w:tcW w:w="408" w:type="pct"/>
            <w:tcBorders>
              <w:top w:val="nil"/>
              <w:left w:val="nil"/>
              <w:bottom w:val="nil"/>
              <w:right w:val="nil"/>
            </w:tcBorders>
            <w:shd w:val="clear" w:color="auto" w:fill="auto"/>
            <w:noWrap/>
            <w:vAlign w:val="center"/>
            <w:hideMark/>
          </w:tcPr>
          <w:p w14:paraId="13D4955D"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5D72DF50"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1AEDD855"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3190E74F"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1F067E8B"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573160DA"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1C5D7A8B"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4932D6D3"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r>
      <w:tr w:rsidR="00610246" w:rsidRPr="00610246" w14:paraId="3BCB3F62" w14:textId="77777777" w:rsidTr="00610246">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3FE826F8" w14:textId="77777777" w:rsidR="00610246" w:rsidRPr="00610246" w:rsidRDefault="00610246" w:rsidP="00610246">
            <w:pPr>
              <w:spacing w:after="0" w:line="240" w:lineRule="auto"/>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Económica, Presupuestaria y Estadística</w:t>
            </w:r>
          </w:p>
        </w:tc>
        <w:tc>
          <w:tcPr>
            <w:tcW w:w="408" w:type="pct"/>
            <w:tcBorders>
              <w:top w:val="nil"/>
              <w:left w:val="nil"/>
              <w:bottom w:val="nil"/>
              <w:right w:val="nil"/>
            </w:tcBorders>
            <w:shd w:val="clear" w:color="000000" w:fill="D8D8D8"/>
            <w:noWrap/>
            <w:vAlign w:val="center"/>
            <w:hideMark/>
          </w:tcPr>
          <w:p w14:paraId="482BDCF2"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55C81C7C"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78F9A273"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1BDA1B14"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194D8724"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4E461E62"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7308792E"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c>
          <w:tcPr>
            <w:tcW w:w="408" w:type="pct"/>
            <w:tcBorders>
              <w:top w:val="nil"/>
              <w:left w:val="nil"/>
              <w:bottom w:val="nil"/>
              <w:right w:val="nil"/>
            </w:tcBorders>
            <w:shd w:val="clear" w:color="000000" w:fill="D8D8D8"/>
            <w:noWrap/>
            <w:vAlign w:val="center"/>
            <w:hideMark/>
          </w:tcPr>
          <w:p w14:paraId="271DC2E9"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0,0</w:t>
            </w:r>
          </w:p>
        </w:tc>
      </w:tr>
      <w:tr w:rsidR="00610246" w:rsidRPr="00610246" w14:paraId="2E6778B2" w14:textId="77777777" w:rsidTr="00610246">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7F4B6B2A" w14:textId="77777777" w:rsidR="00610246" w:rsidRPr="00610246" w:rsidRDefault="00610246" w:rsidP="00610246">
            <w:pPr>
              <w:spacing w:after="0" w:line="240" w:lineRule="auto"/>
              <w:rPr>
                <w:rFonts w:ascii="Century Gothic" w:eastAsia="Times New Roman" w:hAnsi="Century Gothic" w:cs="Calibri"/>
                <w:b/>
                <w:bCs/>
                <w:color w:val="FFFFFF"/>
                <w:sz w:val="16"/>
                <w:szCs w:val="16"/>
              </w:rPr>
            </w:pPr>
            <w:r w:rsidRPr="00610246">
              <w:rPr>
                <w:rFonts w:ascii="Century Gothic" w:eastAsia="Times New Roman" w:hAnsi="Century Gothic" w:cs="Calibri"/>
                <w:b/>
                <w:bCs/>
                <w:color w:val="FFFFFF"/>
                <w:sz w:val="16"/>
                <w:szCs w:val="16"/>
              </w:rPr>
              <w:t>Información patrimonial</w:t>
            </w:r>
          </w:p>
        </w:tc>
        <w:tc>
          <w:tcPr>
            <w:tcW w:w="408" w:type="pct"/>
            <w:tcBorders>
              <w:top w:val="nil"/>
              <w:left w:val="nil"/>
              <w:bottom w:val="nil"/>
              <w:right w:val="nil"/>
            </w:tcBorders>
            <w:shd w:val="clear" w:color="auto" w:fill="auto"/>
            <w:noWrap/>
            <w:vAlign w:val="center"/>
            <w:hideMark/>
          </w:tcPr>
          <w:p w14:paraId="0B5B1EED"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41BE1688"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34732E3B"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41C16A92"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3422346A"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1F418407"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2F72B8E4"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c>
          <w:tcPr>
            <w:tcW w:w="408" w:type="pct"/>
            <w:tcBorders>
              <w:top w:val="nil"/>
              <w:left w:val="nil"/>
              <w:bottom w:val="nil"/>
              <w:right w:val="nil"/>
            </w:tcBorders>
            <w:shd w:val="clear" w:color="auto" w:fill="auto"/>
            <w:noWrap/>
            <w:vAlign w:val="center"/>
            <w:hideMark/>
          </w:tcPr>
          <w:p w14:paraId="5F2BCD15" w14:textId="77777777" w:rsidR="00610246" w:rsidRPr="00610246" w:rsidRDefault="00610246" w:rsidP="00610246">
            <w:pPr>
              <w:spacing w:after="0" w:line="240" w:lineRule="auto"/>
              <w:jc w:val="center"/>
              <w:rPr>
                <w:rFonts w:ascii="Century Gothic" w:eastAsia="Times New Roman" w:hAnsi="Century Gothic" w:cs="Calibri"/>
                <w:color w:val="000000"/>
                <w:sz w:val="16"/>
                <w:szCs w:val="16"/>
              </w:rPr>
            </w:pPr>
            <w:r w:rsidRPr="00610246">
              <w:rPr>
                <w:rFonts w:ascii="Century Gothic" w:eastAsia="Times New Roman" w:hAnsi="Century Gothic" w:cs="Calibri"/>
                <w:color w:val="000000"/>
                <w:sz w:val="16"/>
                <w:szCs w:val="16"/>
              </w:rPr>
              <w:t>N.A.</w:t>
            </w:r>
          </w:p>
        </w:tc>
      </w:tr>
      <w:tr w:rsidR="00610246" w:rsidRPr="00610246" w14:paraId="1FBB8361" w14:textId="77777777" w:rsidTr="00610246">
        <w:trPr>
          <w:trHeight w:val="330"/>
        </w:trPr>
        <w:tc>
          <w:tcPr>
            <w:tcW w:w="1739" w:type="pct"/>
            <w:tcBorders>
              <w:top w:val="nil"/>
              <w:left w:val="single" w:sz="12" w:space="0" w:color="FFFFFF"/>
              <w:bottom w:val="single" w:sz="12" w:space="0" w:color="FFFFFF"/>
              <w:right w:val="single" w:sz="12" w:space="0" w:color="FFFFFF"/>
            </w:tcBorders>
            <w:shd w:val="clear" w:color="000000" w:fill="3C8378"/>
            <w:noWrap/>
            <w:vAlign w:val="center"/>
            <w:hideMark/>
          </w:tcPr>
          <w:p w14:paraId="528E04E0" w14:textId="77777777" w:rsidR="00610246" w:rsidRPr="00610246" w:rsidRDefault="00610246" w:rsidP="00610246">
            <w:pPr>
              <w:spacing w:after="0" w:line="240" w:lineRule="auto"/>
              <w:jc w:val="center"/>
              <w:rPr>
                <w:rFonts w:ascii="Century Gothic" w:eastAsia="Times New Roman" w:hAnsi="Century Gothic" w:cs="Calibri"/>
                <w:b/>
                <w:bCs/>
                <w:i/>
                <w:iCs/>
                <w:color w:val="FFFFFF"/>
                <w:sz w:val="16"/>
                <w:szCs w:val="16"/>
              </w:rPr>
            </w:pPr>
            <w:r w:rsidRPr="00610246">
              <w:rPr>
                <w:rFonts w:ascii="Century Gothic" w:eastAsia="Times New Roman" w:hAnsi="Century Gothic" w:cs="Calibri"/>
                <w:b/>
                <w:bCs/>
                <w:i/>
                <w:iCs/>
                <w:color w:val="FFFFFF"/>
                <w:sz w:val="16"/>
                <w:szCs w:val="16"/>
              </w:rPr>
              <w:t>Índice de Cumplimiento de la Información Obligatoria</w:t>
            </w:r>
          </w:p>
        </w:tc>
        <w:tc>
          <w:tcPr>
            <w:tcW w:w="408" w:type="pct"/>
            <w:tcBorders>
              <w:top w:val="nil"/>
              <w:left w:val="nil"/>
              <w:bottom w:val="single" w:sz="12" w:space="0" w:color="auto"/>
              <w:right w:val="nil"/>
            </w:tcBorders>
            <w:shd w:val="clear" w:color="000000" w:fill="D8D8D8"/>
            <w:noWrap/>
            <w:vAlign w:val="center"/>
            <w:hideMark/>
          </w:tcPr>
          <w:p w14:paraId="2D5DF8C4"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25,0</w:t>
            </w:r>
          </w:p>
        </w:tc>
        <w:tc>
          <w:tcPr>
            <w:tcW w:w="408" w:type="pct"/>
            <w:tcBorders>
              <w:top w:val="nil"/>
              <w:left w:val="nil"/>
              <w:bottom w:val="single" w:sz="12" w:space="0" w:color="auto"/>
              <w:right w:val="nil"/>
            </w:tcBorders>
            <w:shd w:val="clear" w:color="000000" w:fill="D8D8D8"/>
            <w:noWrap/>
            <w:vAlign w:val="center"/>
            <w:hideMark/>
          </w:tcPr>
          <w:p w14:paraId="091D468E"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25,0</w:t>
            </w:r>
          </w:p>
        </w:tc>
        <w:tc>
          <w:tcPr>
            <w:tcW w:w="408" w:type="pct"/>
            <w:tcBorders>
              <w:top w:val="nil"/>
              <w:left w:val="nil"/>
              <w:bottom w:val="single" w:sz="12" w:space="0" w:color="auto"/>
              <w:right w:val="nil"/>
            </w:tcBorders>
            <w:shd w:val="clear" w:color="000000" w:fill="D8D8D8"/>
            <w:noWrap/>
            <w:vAlign w:val="center"/>
            <w:hideMark/>
          </w:tcPr>
          <w:p w14:paraId="432876C6"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25,0</w:t>
            </w:r>
          </w:p>
        </w:tc>
        <w:tc>
          <w:tcPr>
            <w:tcW w:w="408" w:type="pct"/>
            <w:tcBorders>
              <w:top w:val="nil"/>
              <w:left w:val="nil"/>
              <w:bottom w:val="single" w:sz="12" w:space="0" w:color="auto"/>
              <w:right w:val="nil"/>
            </w:tcBorders>
            <w:shd w:val="clear" w:color="000000" w:fill="D8D8D8"/>
            <w:noWrap/>
            <w:vAlign w:val="center"/>
            <w:hideMark/>
          </w:tcPr>
          <w:p w14:paraId="026164D2"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25,0</w:t>
            </w:r>
          </w:p>
        </w:tc>
        <w:tc>
          <w:tcPr>
            <w:tcW w:w="408" w:type="pct"/>
            <w:tcBorders>
              <w:top w:val="nil"/>
              <w:left w:val="nil"/>
              <w:bottom w:val="single" w:sz="12" w:space="0" w:color="auto"/>
              <w:right w:val="nil"/>
            </w:tcBorders>
            <w:shd w:val="clear" w:color="000000" w:fill="D8D8D8"/>
            <w:noWrap/>
            <w:vAlign w:val="center"/>
            <w:hideMark/>
          </w:tcPr>
          <w:p w14:paraId="6D658C6D"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25,0</w:t>
            </w:r>
          </w:p>
        </w:tc>
        <w:tc>
          <w:tcPr>
            <w:tcW w:w="408" w:type="pct"/>
            <w:tcBorders>
              <w:top w:val="nil"/>
              <w:left w:val="nil"/>
              <w:bottom w:val="single" w:sz="12" w:space="0" w:color="auto"/>
              <w:right w:val="nil"/>
            </w:tcBorders>
            <w:shd w:val="clear" w:color="000000" w:fill="D8D8D8"/>
            <w:noWrap/>
            <w:vAlign w:val="center"/>
            <w:hideMark/>
          </w:tcPr>
          <w:p w14:paraId="6BC91E05"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25,0</w:t>
            </w:r>
          </w:p>
        </w:tc>
        <w:tc>
          <w:tcPr>
            <w:tcW w:w="408" w:type="pct"/>
            <w:tcBorders>
              <w:top w:val="nil"/>
              <w:left w:val="nil"/>
              <w:bottom w:val="single" w:sz="12" w:space="0" w:color="auto"/>
              <w:right w:val="nil"/>
            </w:tcBorders>
            <w:shd w:val="clear" w:color="000000" w:fill="D8D8D8"/>
            <w:noWrap/>
            <w:vAlign w:val="center"/>
            <w:hideMark/>
          </w:tcPr>
          <w:p w14:paraId="1D91904B"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3,6</w:t>
            </w:r>
          </w:p>
        </w:tc>
        <w:tc>
          <w:tcPr>
            <w:tcW w:w="408" w:type="pct"/>
            <w:tcBorders>
              <w:top w:val="nil"/>
              <w:left w:val="nil"/>
              <w:bottom w:val="single" w:sz="12" w:space="0" w:color="auto"/>
              <w:right w:val="nil"/>
            </w:tcBorders>
            <w:shd w:val="clear" w:color="000000" w:fill="D8D8D8"/>
            <w:noWrap/>
            <w:vAlign w:val="center"/>
            <w:hideMark/>
          </w:tcPr>
          <w:p w14:paraId="74594511" w14:textId="77777777" w:rsidR="00610246" w:rsidRPr="00610246" w:rsidRDefault="00610246" w:rsidP="00610246">
            <w:pPr>
              <w:spacing w:after="0" w:line="240" w:lineRule="auto"/>
              <w:jc w:val="center"/>
              <w:rPr>
                <w:rFonts w:ascii="Century Gothic" w:eastAsia="Times New Roman" w:hAnsi="Century Gothic" w:cs="Calibri"/>
                <w:b/>
                <w:bCs/>
                <w:i/>
                <w:iCs/>
                <w:color w:val="000000"/>
                <w:sz w:val="16"/>
                <w:szCs w:val="16"/>
              </w:rPr>
            </w:pPr>
            <w:r w:rsidRPr="00610246">
              <w:rPr>
                <w:rFonts w:ascii="Century Gothic" w:eastAsia="Times New Roman" w:hAnsi="Century Gothic" w:cs="Calibri"/>
                <w:b/>
                <w:bCs/>
                <w:i/>
                <w:iCs/>
                <w:color w:val="000000"/>
                <w:sz w:val="16"/>
                <w:szCs w:val="16"/>
              </w:rPr>
              <w:t>23,0</w:t>
            </w:r>
          </w:p>
        </w:tc>
      </w:tr>
    </w:tbl>
    <w:p w14:paraId="337004A3" w14:textId="25F63D0B" w:rsidR="00E30A02" w:rsidRDefault="00E30A02" w:rsidP="00610246">
      <w:pPr>
        <w:pStyle w:val="Cuerpodelboletn"/>
        <w:spacing w:before="120" w:after="120" w:line="312" w:lineRule="auto"/>
        <w:ind w:left="720"/>
        <w:rPr>
          <w:rFonts w:asciiTheme="minorHAnsi" w:hAnsiTheme="minorHAnsi"/>
          <w:color w:val="auto"/>
          <w:szCs w:val="22"/>
        </w:rPr>
      </w:pPr>
    </w:p>
    <w:p w14:paraId="5EF8B6B5" w14:textId="628F13C4" w:rsidR="00B55234" w:rsidRPr="005A3C4E" w:rsidRDefault="00827ABE" w:rsidP="008753BC">
      <w:pPr>
        <w:pStyle w:val="Cuerpodelboletn"/>
        <w:spacing w:before="120" w:after="120" w:line="312" w:lineRule="auto"/>
        <w:ind w:left="426"/>
        <w:rPr>
          <w:b/>
          <w:color w:val="50866C"/>
          <w:sz w:val="32"/>
        </w:rPr>
      </w:pPr>
      <w:r w:rsidRPr="005A3C4E">
        <w:t xml:space="preserve">El Índice de Cumplimiento de la Información Obligatoria (ICIO) se sitúa en el </w:t>
      </w:r>
      <w:r w:rsidR="00610246">
        <w:t>23</w:t>
      </w:r>
      <w:r w:rsidRPr="005A3C4E">
        <w:t xml:space="preserve">%. La falta de publicación de informaciones obligatorias – no se publica el </w:t>
      </w:r>
      <w:r w:rsidR="008753BC">
        <w:t>75</w:t>
      </w:r>
      <w:r w:rsidRPr="005A3C4E">
        <w:t>% de estas informaciones – es el factor que explica el Índice de Cumplimiento alcanzado.</w:t>
      </w:r>
      <w:r w:rsidR="00B55234" w:rsidRPr="005A3C4E">
        <w:rPr>
          <w:b/>
          <w:color w:val="50866C"/>
          <w:sz w:val="32"/>
        </w:rPr>
        <w:t xml:space="preserve"> </w:t>
      </w:r>
    </w:p>
    <w:p w14:paraId="665242F1" w14:textId="46899963" w:rsidR="00B374F6" w:rsidRDefault="00B374F6" w:rsidP="00B55234">
      <w:pPr>
        <w:pStyle w:val="Cuerpodelboletn"/>
        <w:spacing w:before="120" w:after="120" w:line="312" w:lineRule="auto"/>
        <w:rPr>
          <w:b/>
          <w:color w:val="50866C"/>
          <w:sz w:val="32"/>
        </w:rPr>
      </w:pPr>
    </w:p>
    <w:p w14:paraId="27CE4C86" w14:textId="305A7730" w:rsidR="008753BC" w:rsidRDefault="008753BC" w:rsidP="00B55234">
      <w:pPr>
        <w:pStyle w:val="Cuerpodelboletn"/>
        <w:spacing w:before="120" w:after="120" w:line="312" w:lineRule="auto"/>
        <w:rPr>
          <w:b/>
          <w:color w:val="50866C"/>
          <w:sz w:val="32"/>
        </w:rPr>
      </w:pPr>
    </w:p>
    <w:p w14:paraId="199B435B" w14:textId="77777777" w:rsidR="008753BC" w:rsidRPr="005A3C4E" w:rsidRDefault="008753BC" w:rsidP="00B55234">
      <w:pPr>
        <w:pStyle w:val="Cuerpodelboletn"/>
        <w:spacing w:before="120" w:after="120" w:line="312" w:lineRule="auto"/>
        <w:rPr>
          <w:b/>
          <w:color w:val="50866C"/>
          <w:sz w:val="32"/>
        </w:rPr>
      </w:pPr>
    </w:p>
    <w:p w14:paraId="71AA8B85" w14:textId="312FCCAE" w:rsidR="00840B55" w:rsidRPr="008753BC" w:rsidRDefault="00840B55" w:rsidP="008753BC">
      <w:pPr>
        <w:pStyle w:val="Prrafodelista"/>
        <w:numPr>
          <w:ilvl w:val="0"/>
          <w:numId w:val="19"/>
        </w:numPr>
        <w:rPr>
          <w:b/>
          <w:color w:val="3C8378"/>
          <w:sz w:val="32"/>
        </w:rPr>
      </w:pPr>
      <w:r w:rsidRPr="008753BC">
        <w:rPr>
          <w:b/>
          <w:color w:val="3C8378"/>
          <w:sz w:val="32"/>
        </w:rPr>
        <w:t xml:space="preserve">Transparencia Voluntaria y Buenas Prácticas </w:t>
      </w:r>
    </w:p>
    <w:p w14:paraId="36B76906" w14:textId="77777777" w:rsidR="00840B55" w:rsidRPr="005A3C4E" w:rsidRDefault="00840B55" w:rsidP="00840B55">
      <w:pPr>
        <w:rPr>
          <w:u w:val="single"/>
        </w:rPr>
      </w:pPr>
      <w:r w:rsidRPr="005A3C4E">
        <w:rPr>
          <w:noProof/>
          <w:u w:val="single"/>
        </w:rPr>
        <mc:AlternateContent>
          <mc:Choice Requires="wps">
            <w:drawing>
              <wp:anchor distT="0" distB="0" distL="114300" distR="114300" simplePos="0" relativeHeight="251679744" behindDoc="0" locked="0" layoutInCell="1" allowOverlap="1" wp14:anchorId="21DB3199" wp14:editId="378B78EC">
                <wp:simplePos x="0" y="0"/>
                <wp:positionH relativeFrom="column">
                  <wp:posOffset>219075</wp:posOffset>
                </wp:positionH>
                <wp:positionV relativeFrom="paragraph">
                  <wp:posOffset>314324</wp:posOffset>
                </wp:positionV>
                <wp:extent cx="6438900" cy="1495425"/>
                <wp:effectExtent l="0" t="0" r="19050" b="285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95425"/>
                        </a:xfrm>
                        <a:prstGeom prst="rect">
                          <a:avLst/>
                        </a:prstGeom>
                        <a:solidFill>
                          <a:srgbClr val="FFFFFF"/>
                        </a:solidFill>
                        <a:ln w="9525">
                          <a:solidFill>
                            <a:srgbClr val="000000"/>
                          </a:solidFill>
                          <a:miter lim="800000"/>
                          <a:headEnd/>
                          <a:tailEnd/>
                        </a:ln>
                      </wps:spPr>
                      <wps:txbx>
                        <w:txbxContent>
                          <w:p w14:paraId="149709FF" w14:textId="47D06128" w:rsidR="00840B55" w:rsidRDefault="00840B55" w:rsidP="00840B55">
                            <w:pPr>
                              <w:rPr>
                                <w:b/>
                                <w:color w:val="3C8378"/>
                              </w:rPr>
                            </w:pPr>
                            <w:r w:rsidRPr="0060669B">
                              <w:rPr>
                                <w:b/>
                                <w:color w:val="3C8378"/>
                              </w:rPr>
                              <w:t>Transparencia Voluntaria</w:t>
                            </w:r>
                          </w:p>
                          <w:p w14:paraId="551D3C1D" w14:textId="3FBC0804" w:rsidR="008753BC" w:rsidRDefault="008753BC" w:rsidP="008753BC">
                            <w:pPr>
                              <w:jc w:val="both"/>
                              <w:rPr>
                                <w:sz w:val="20"/>
                                <w:szCs w:val="20"/>
                              </w:rPr>
                            </w:pPr>
                            <w:r w:rsidRPr="00DF6B60">
                              <w:t>La Fundación San Valero</w:t>
                            </w:r>
                            <w:r>
                              <w:t xml:space="preserve"> </w:t>
                            </w:r>
                            <w:r w:rsidRPr="00E43558">
                              <w:t>publica informaciones adicionales a las obligatorias que s</w:t>
                            </w:r>
                            <w:r>
                              <w:t>o</w:t>
                            </w:r>
                            <w:r w:rsidRPr="00E43558">
                              <w:t>n relevantes desde el punto de vista de la transparencia y la rendición de cuentas</w:t>
                            </w:r>
                            <w:r>
                              <w:rPr>
                                <w:sz w:val="20"/>
                                <w:szCs w:val="20"/>
                              </w:rPr>
                              <w:t>:</w:t>
                            </w:r>
                          </w:p>
                          <w:p w14:paraId="2B8C66D5" w14:textId="70ADF28B" w:rsidR="008753BC" w:rsidRDefault="008753BC" w:rsidP="00D90663">
                            <w:pPr>
                              <w:pStyle w:val="Prrafodelista"/>
                              <w:numPr>
                                <w:ilvl w:val="0"/>
                                <w:numId w:val="36"/>
                              </w:numPr>
                              <w:jc w:val="both"/>
                            </w:pPr>
                            <w:r w:rsidRPr="00DF6B60">
                              <w:t>Ofertas de empleo</w:t>
                            </w:r>
                          </w:p>
                          <w:p w14:paraId="5C3EAB84" w14:textId="47304AAA" w:rsidR="00E5742B" w:rsidRPr="00DF6B60" w:rsidRDefault="00E5742B" w:rsidP="00D90663">
                            <w:pPr>
                              <w:pStyle w:val="Prrafodelista"/>
                              <w:numPr>
                                <w:ilvl w:val="0"/>
                                <w:numId w:val="36"/>
                              </w:numPr>
                              <w:jc w:val="both"/>
                            </w:pPr>
                            <w:r>
                              <w:t>Convenio colectivo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margin-left:17.25pt;margin-top:24.75pt;width:507pt;height:1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">
                <v:textbox>
                  <w:txbxContent>
                    <w:p w14:paraId="149709FF" w14:textId="47D06128" w:rsidR="00840B55" w:rsidRDefault="00840B55" w:rsidP="00840B55">
                      <w:pPr>
                        <w:rPr>
                          <w:b/>
                          <w:color w:val="3C8378"/>
                        </w:rPr>
                      </w:pPr>
                      <w:r w:rsidRPr="0060669B">
                        <w:rPr>
                          <w:b/>
                          <w:color w:val="3C8378"/>
                        </w:rPr>
                        <w:t>Transparencia Voluntaria</w:t>
                      </w:r>
                    </w:p>
                    <w:p w14:paraId="551D3C1D" w14:textId="3FBC0804" w:rsidR="008753BC" w:rsidRDefault="008753BC" w:rsidP="008753BC">
                      <w:pPr>
                        <w:jc w:val="both"/>
                        <w:rPr>
                          <w:sz w:val="20"/>
                          <w:szCs w:val="20"/>
                        </w:rPr>
                      </w:pPr>
                      <w:r w:rsidRPr="00DF6B60">
                        <w:t>La Fundación San Valero</w:t>
                      </w:r>
                      <w:r>
                        <w:t xml:space="preserve"> </w:t>
                      </w:r>
                      <w:r w:rsidRPr="00E43558">
                        <w:t>publica informaciones adicionales a las obligatorias que s</w:t>
                      </w:r>
                      <w:r>
                        <w:t>o</w:t>
                      </w:r>
                      <w:r w:rsidRPr="00E43558">
                        <w:t>n relevantes desde el punto de vista de la transparencia y la rendición de cuentas</w:t>
                      </w:r>
                      <w:r>
                        <w:rPr>
                          <w:sz w:val="20"/>
                          <w:szCs w:val="20"/>
                        </w:rPr>
                        <w:t>:</w:t>
                      </w:r>
                    </w:p>
                    <w:p w14:paraId="2B8C66D5" w14:textId="70ADF28B" w:rsidR="008753BC" w:rsidRDefault="008753BC" w:rsidP="00D90663">
                      <w:pPr>
                        <w:pStyle w:val="Prrafodelista"/>
                        <w:numPr>
                          <w:ilvl w:val="0"/>
                          <w:numId w:val="36"/>
                        </w:numPr>
                        <w:jc w:val="both"/>
                      </w:pPr>
                      <w:r w:rsidRPr="00DF6B60">
                        <w:t>Ofertas de empleo</w:t>
                      </w:r>
                    </w:p>
                    <w:p w14:paraId="5C3EAB84" w14:textId="47304AAA" w:rsidR="00E5742B" w:rsidRPr="00DF6B60" w:rsidRDefault="00E5742B" w:rsidP="00D90663">
                      <w:pPr>
                        <w:pStyle w:val="Prrafodelista"/>
                        <w:numPr>
                          <w:ilvl w:val="0"/>
                          <w:numId w:val="36"/>
                        </w:numPr>
                        <w:jc w:val="both"/>
                      </w:pPr>
                      <w:r>
                        <w:t>Convenio colectivo</w:t>
                      </w:r>
                    </w:p>
                  </w:txbxContent>
                </v:textbox>
              </v:shape>
            </w:pict>
          </mc:Fallback>
        </mc:AlternateContent>
      </w:r>
    </w:p>
    <w:p w14:paraId="3544E0D3" w14:textId="77777777" w:rsidR="00840B55" w:rsidRPr="005A3C4E" w:rsidRDefault="00840B55" w:rsidP="00840B55">
      <w:pPr>
        <w:rPr>
          <w:u w:val="single"/>
        </w:rPr>
      </w:pPr>
    </w:p>
    <w:p w14:paraId="088C2CBE" w14:textId="77777777" w:rsidR="008753BC" w:rsidRDefault="008753BC"/>
    <w:p w14:paraId="1AEB64C7" w14:textId="77777777" w:rsidR="008753BC" w:rsidRDefault="008753BC"/>
    <w:p w14:paraId="529F2D93" w14:textId="77777777" w:rsidR="008753BC" w:rsidRDefault="008753BC"/>
    <w:p w14:paraId="669879FB" w14:textId="6BB85B74" w:rsidR="00561402" w:rsidRPr="00170660" w:rsidRDefault="00840B55">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274B0A64">
                <wp:simplePos x="0" y="0"/>
                <wp:positionH relativeFrom="column">
                  <wp:posOffset>219075</wp:posOffset>
                </wp:positionH>
                <wp:positionV relativeFrom="paragraph">
                  <wp:posOffset>283845</wp:posOffset>
                </wp:positionV>
                <wp:extent cx="6438900" cy="695325"/>
                <wp:effectExtent l="0" t="0" r="19050" b="285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5325"/>
                        </a:xfrm>
                        <a:prstGeom prst="rect">
                          <a:avLst/>
                        </a:prstGeom>
                        <a:solidFill>
                          <a:srgbClr val="FFFFFF"/>
                        </a:solidFill>
                        <a:ln w="9525">
                          <a:solidFill>
                            <a:srgbClr val="000000"/>
                          </a:solidFill>
                          <a:miter lim="800000"/>
                          <a:headEnd/>
                          <a:tailEnd/>
                        </a:ln>
                      </wps:spPr>
                      <wps:txbx>
                        <w:txbxContent>
                          <w:p w14:paraId="621636A4" w14:textId="39C18528" w:rsidR="00840B55" w:rsidRDefault="00840B55" w:rsidP="00840B55">
                            <w:pPr>
                              <w:rPr>
                                <w:b/>
                                <w:color w:val="3C8378"/>
                              </w:rPr>
                            </w:pPr>
                            <w:r w:rsidRPr="000B0FBA">
                              <w:rPr>
                                <w:b/>
                                <w:color w:val="3C8378"/>
                              </w:rPr>
                              <w:t>Buenas Prácticas</w:t>
                            </w:r>
                          </w:p>
                          <w:p w14:paraId="501E2CAB" w14:textId="2927240A" w:rsidR="00DF6B60" w:rsidRPr="00DF6B60" w:rsidRDefault="00DF6B60" w:rsidP="00840B55">
                            <w:r w:rsidRPr="00DF6B60">
                              <w:t>No caben buenas prácticas que reseñar.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25pt;margin-top:22.35pt;width:507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">
                <v:textbox>
                  <w:txbxContent>
                    <w:p w14:paraId="621636A4" w14:textId="39C18528" w:rsidR="00840B55" w:rsidRDefault="00840B55" w:rsidP="00840B55">
                      <w:pPr>
                        <w:rPr>
                          <w:b/>
                          <w:color w:val="3C8378"/>
                        </w:rPr>
                      </w:pPr>
                      <w:r w:rsidRPr="000B0FBA">
                        <w:rPr>
                          <w:b/>
                          <w:color w:val="3C8378"/>
                        </w:rPr>
                        <w:t>Buenas Prácticas</w:t>
                      </w:r>
                    </w:p>
                    <w:p w14:paraId="501E2CAB" w14:textId="2927240A" w:rsidR="00DF6B60" w:rsidRPr="00DF6B60" w:rsidRDefault="00DF6B60" w:rsidP="00840B55">
                      <w:r w:rsidRPr="00DF6B60">
                        <w:t>No caben buenas prácticas que reseñar.</w:t>
                      </w:r>
                    </w:p>
                  </w:txbxContent>
                </v:textbox>
              </v:shape>
            </w:pict>
          </mc:Fallback>
        </mc:AlternateContent>
      </w:r>
    </w:p>
    <w:p w14:paraId="708B7E26" w14:textId="32B6EECC" w:rsidR="00285021" w:rsidRDefault="00285021"/>
    <w:p w14:paraId="2EF3E89E" w14:textId="5E2FCD70" w:rsidR="00DF6B60" w:rsidRDefault="00DF6B60"/>
    <w:p w14:paraId="6AE92BEF" w14:textId="77777777" w:rsidR="00DF6B60" w:rsidRPr="005A3C4E" w:rsidRDefault="00DF6B60"/>
    <w:p w14:paraId="028C8D12" w14:textId="77777777" w:rsidR="002A154B" w:rsidRPr="0060669B" w:rsidRDefault="002A154B" w:rsidP="001F1FD6">
      <w:pPr>
        <w:pStyle w:val="Cuerpodelboletn"/>
        <w:numPr>
          <w:ilvl w:val="0"/>
          <w:numId w:val="19"/>
        </w:numPr>
        <w:spacing w:before="120" w:after="120" w:line="312" w:lineRule="auto"/>
        <w:ind w:left="851" w:hanging="567"/>
        <w:rPr>
          <w:b/>
          <w:color w:val="3C8378"/>
          <w:sz w:val="32"/>
        </w:rPr>
      </w:pPr>
      <w:r w:rsidRPr="0060669B">
        <w:rPr>
          <w:b/>
          <w:color w:val="3C8378"/>
          <w:sz w:val="32"/>
        </w:rPr>
        <w:t>Conclusiones y Recomendaciones</w:t>
      </w:r>
    </w:p>
    <w:p w14:paraId="250B4453" w14:textId="5FF9E48C" w:rsidR="00DE01F1" w:rsidRPr="005A3C4E" w:rsidRDefault="00DE01F1" w:rsidP="00DE01F1">
      <w:pPr>
        <w:ind w:left="284"/>
        <w:jc w:val="both"/>
      </w:pPr>
      <w:r w:rsidRPr="005A3C4E">
        <w:t>Como se ha indicado</w:t>
      </w:r>
      <w:r w:rsidR="00DF6B60">
        <w:t>,</w:t>
      </w:r>
      <w:r w:rsidRPr="005A3C4E">
        <w:t xml:space="preserve"> </w:t>
      </w:r>
      <w:bookmarkStart w:id="7" w:name="_Hlk192000136"/>
      <w:r w:rsidRPr="00827ABE">
        <w:t xml:space="preserve">el cumplimiento de las obligaciones de transparencia de la </w:t>
      </w:r>
      <w:r w:rsidR="00F300C1" w:rsidRPr="00F300C1">
        <w:t xml:space="preserve">Ley 19/2013, de 9 de diciembre, de transparencia, acceso a la información pública y buen gobierno (LTAIBG), </w:t>
      </w:r>
      <w:r w:rsidRPr="00827ABE">
        <w:t xml:space="preserve">por parte </w:t>
      </w:r>
      <w:r>
        <w:t xml:space="preserve">de </w:t>
      </w:r>
      <w:r w:rsidR="00DF6B60">
        <w:t>l</w:t>
      </w:r>
      <w:r w:rsidR="00B374F6">
        <w:t xml:space="preserve">a Fundación </w:t>
      </w:r>
      <w:r w:rsidR="00153C2C">
        <w:t>San Valero</w:t>
      </w:r>
      <w:r>
        <w:t>,</w:t>
      </w:r>
      <w:r w:rsidRPr="005401B2">
        <w:t xml:space="preserve"> </w:t>
      </w:r>
      <w:r w:rsidRPr="00827ABE">
        <w:t xml:space="preserve">en función de la información disponible en su </w:t>
      </w:r>
      <w:r w:rsidRPr="00FD7679">
        <w:t xml:space="preserve">web, alcanza el </w:t>
      </w:r>
      <w:r w:rsidR="00610246">
        <w:t>23</w:t>
      </w:r>
      <w:r w:rsidRPr="00FD7679">
        <w:t>%.</w:t>
      </w:r>
      <w:r>
        <w:t xml:space="preserve"> </w:t>
      </w:r>
    </w:p>
    <w:bookmarkEnd w:id="7"/>
    <w:p w14:paraId="2F9C355F" w14:textId="2F41F90F" w:rsidR="00827ABE"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DF6B60">
        <w:t xml:space="preserve"> la Fundación San Valero</w:t>
      </w:r>
      <w:r w:rsidRPr="005A3C4E">
        <w:t xml:space="preserve">, este </w:t>
      </w:r>
      <w:r w:rsidR="00F300C1">
        <w:t>Consejo</w:t>
      </w:r>
      <w:r w:rsidRPr="005A3C4E">
        <w:t xml:space="preserve"> </w:t>
      </w:r>
      <w:r w:rsidRPr="00C33225">
        <w:rPr>
          <w:b/>
          <w:color w:val="3C8378"/>
        </w:rPr>
        <w:t>recomienda:</w:t>
      </w:r>
    </w:p>
    <w:p w14:paraId="16B84825" w14:textId="439CE811" w:rsidR="00827ABE" w:rsidRDefault="00827ABE" w:rsidP="00CC530C">
      <w:pPr>
        <w:spacing w:before="120" w:after="120"/>
        <w:ind w:left="284"/>
        <w:jc w:val="both"/>
        <w:rPr>
          <w:b/>
          <w:color w:val="3C8378"/>
        </w:rPr>
      </w:pPr>
      <w:r w:rsidRPr="0060669B">
        <w:rPr>
          <w:b/>
          <w:color w:val="3C8378"/>
        </w:rPr>
        <w:t>Localización y Estructuración de la información</w:t>
      </w:r>
    </w:p>
    <w:p w14:paraId="415E9CBC" w14:textId="22FB90CB" w:rsidR="00827ABE" w:rsidRPr="005A3C4E" w:rsidRDefault="00153C2C" w:rsidP="00F300C1">
      <w:pPr>
        <w:spacing w:before="120" w:after="120"/>
        <w:ind w:left="284"/>
        <w:jc w:val="both"/>
      </w:pPr>
      <w:r w:rsidRPr="005A3C4E">
        <w:t xml:space="preserve">La </w:t>
      </w:r>
      <w:r>
        <w:t>Fundación San Valero</w:t>
      </w:r>
      <w:r w:rsidR="00F300C1">
        <w:t>,</w:t>
      </w:r>
      <w:r>
        <w:t xml:space="preserve"> </w:t>
      </w:r>
      <w:r w:rsidR="00F300C1">
        <w:rPr>
          <w:rFonts w:eastAsiaTheme="majorEastAsia" w:cstheme="majorBidi"/>
          <w:bCs/>
        </w:rPr>
        <w:t>p</w:t>
      </w:r>
      <w:r w:rsidR="00827ABE" w:rsidRPr="005A3C4E">
        <w:t>ara facilitar la localización de la información obligatoria, debería estructurar</w:t>
      </w:r>
      <w:r w:rsidR="00F300C1">
        <w:t>la</w:t>
      </w:r>
      <w:r w:rsidR="00827ABE" w:rsidRPr="005A3C4E">
        <w:t xml:space="preserve"> conforme al patrón que establece la LTAIBG: Información Institucional</w:t>
      </w:r>
      <w:r w:rsidR="00CB3750">
        <w:t xml:space="preserve"> y</w:t>
      </w:r>
      <w:r w:rsidR="00827ABE" w:rsidRPr="005A3C4E">
        <w:t xml:space="preserve"> Organizativa</w:t>
      </w:r>
      <w:r w:rsidR="00CB3750">
        <w:t xml:space="preserve"> e</w:t>
      </w:r>
      <w:r w:rsidR="00827ABE" w:rsidRPr="005A3C4E">
        <w:t xml:space="preserve"> Información Económica</w:t>
      </w:r>
      <w:r w:rsidR="00CB3750">
        <w:t xml:space="preserve"> y</w:t>
      </w:r>
      <w:r w:rsidR="00827ABE" w:rsidRPr="005A3C4E">
        <w:t xml:space="preserve"> Presupuestaria.</w:t>
      </w:r>
    </w:p>
    <w:p w14:paraId="65AFA732" w14:textId="21D73E9C" w:rsidR="00827ABE" w:rsidRPr="005A3C4E" w:rsidRDefault="00827ABE" w:rsidP="00CC530C">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1EAE0D45" w14:textId="333F310E" w:rsidR="00827ABE" w:rsidRDefault="00827ABE" w:rsidP="00CC530C">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DF6B60">
        <w:rPr>
          <w:rFonts w:eastAsiaTheme="majorEastAsia" w:cstheme="majorBidi"/>
          <w:bCs/>
        </w:rPr>
        <w:t>recibido</w:t>
      </w:r>
      <w:r w:rsidRPr="005A3C4E">
        <w:rPr>
          <w:rFonts w:eastAsiaTheme="majorEastAsia" w:cstheme="majorBidi"/>
          <w:bCs/>
        </w:rPr>
        <w:t xml:space="preserve">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15867700" w14:textId="50FA3C5F" w:rsidR="00153C2C" w:rsidRPr="005A3C4E" w:rsidRDefault="00153C2C" w:rsidP="00153C2C">
      <w:pPr>
        <w:spacing w:before="120" w:after="120"/>
        <w:ind w:left="284"/>
        <w:jc w:val="both"/>
      </w:pPr>
      <w:r w:rsidRPr="005A3C4E">
        <w:lastRenderedPageBreak/>
        <w:t xml:space="preserve">Las informaciones relativas a cada una de las obligaciones deben publicarse de manera individualizada, sin remisión los documentos correspondientes a otra obligación - por ejemplo, las cuentas anuales – u otros documentos, - como, por ejemplo, memorias o informes de actividad -. A criterio de este </w:t>
      </w:r>
      <w:r w:rsidR="00F300C1">
        <w:t>Consejo</w:t>
      </w:r>
      <w:r w:rsidRPr="005A3C4E">
        <w:t>, de la misma manera que la LTAIBG distingue y enumera todas y cada una de las obligaciones de publicidad activa, la publicación de las informaciones relativas a estas obligaciones debe realizarse manera individualizada</w:t>
      </w: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2B95FE66" w14:textId="1D21586D" w:rsidR="00827ABE" w:rsidRPr="0060669B" w:rsidRDefault="00827ABE" w:rsidP="003B7F67">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610BE8C1" w14:textId="77777777" w:rsidR="00DF6B60" w:rsidRPr="00F300C1" w:rsidRDefault="000605D9" w:rsidP="00DF6B60">
      <w:pPr>
        <w:pStyle w:val="Prrafodelista"/>
        <w:numPr>
          <w:ilvl w:val="0"/>
          <w:numId w:val="37"/>
        </w:numPr>
        <w:jc w:val="both"/>
      </w:pPr>
      <w:bookmarkStart w:id="8" w:name="_Hlk194654474"/>
      <w:r w:rsidRPr="00DF6B60">
        <w:t>Debe</w:t>
      </w:r>
      <w:r w:rsidR="00DF6B60" w:rsidRPr="00DF6B60">
        <w:t>n publicarse sus estatutos.</w:t>
      </w:r>
    </w:p>
    <w:p w14:paraId="0E78901D" w14:textId="77777777" w:rsidR="00DF6B60" w:rsidRPr="00F300C1" w:rsidRDefault="00DF6B60" w:rsidP="00DF6B60">
      <w:pPr>
        <w:pStyle w:val="Prrafodelista"/>
        <w:numPr>
          <w:ilvl w:val="0"/>
          <w:numId w:val="37"/>
        </w:numPr>
        <w:jc w:val="both"/>
      </w:pPr>
      <w:r w:rsidRPr="00F300C1">
        <w:t>Debe publicarse la descripción de su estructura organizativa completa, incluyendo el Patronato.</w:t>
      </w:r>
    </w:p>
    <w:p w14:paraId="46767BF6" w14:textId="5F003484" w:rsidR="000605D9" w:rsidRPr="00F300C1" w:rsidRDefault="00DF6B60" w:rsidP="00DF6B60">
      <w:pPr>
        <w:pStyle w:val="Prrafodelista"/>
        <w:numPr>
          <w:ilvl w:val="0"/>
          <w:numId w:val="37"/>
        </w:numPr>
        <w:jc w:val="both"/>
      </w:pPr>
      <w:r w:rsidRPr="00F300C1">
        <w:t>Debe publicarse el organigrama</w:t>
      </w:r>
      <w:bookmarkEnd w:id="8"/>
      <w:r w:rsidRPr="00F300C1">
        <w:t>.</w:t>
      </w:r>
    </w:p>
    <w:p w14:paraId="25EB8EEF" w14:textId="5F8C5A56" w:rsidR="00DF6B60" w:rsidRPr="00F300C1" w:rsidRDefault="00DF6B60" w:rsidP="00DF6B60">
      <w:pPr>
        <w:pStyle w:val="Prrafodelista"/>
        <w:numPr>
          <w:ilvl w:val="0"/>
          <w:numId w:val="37"/>
        </w:numPr>
        <w:jc w:val="both"/>
      </w:pPr>
      <w:r w:rsidRPr="00F300C1">
        <w:t xml:space="preserve">Debe publicarse el perfil y trayectoria profesional de los máximos responsables completa, incluyendo el del </w:t>
      </w:r>
      <w:proofErr w:type="gramStart"/>
      <w:r w:rsidRPr="00F300C1">
        <w:t>Director General</w:t>
      </w:r>
      <w:proofErr w:type="gramEnd"/>
      <w:r w:rsidRPr="00F300C1">
        <w:t>.</w:t>
      </w:r>
    </w:p>
    <w:p w14:paraId="660745F3" w14:textId="461216E0"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6BFB9922" w14:textId="77777777" w:rsidR="00DF6B60" w:rsidRPr="009F1594" w:rsidRDefault="00DF6B60" w:rsidP="00DF6B60">
      <w:pPr>
        <w:pStyle w:val="Prrafodelista"/>
        <w:numPr>
          <w:ilvl w:val="0"/>
          <w:numId w:val="38"/>
        </w:numPr>
        <w:jc w:val="both"/>
        <w:rPr>
          <w:rStyle w:val="Ttulo2Car"/>
          <w:rFonts w:eastAsiaTheme="minorEastAsia" w:cstheme="minorBidi"/>
          <w:b w:val="0"/>
          <w:bCs w:val="0"/>
          <w:color w:val="auto"/>
          <w:sz w:val="22"/>
          <w:szCs w:val="22"/>
        </w:rPr>
      </w:pPr>
      <w:bookmarkStart w:id="9" w:name="_Hlk208831419"/>
      <w:bookmarkStart w:id="10" w:name="_Hlk194654720"/>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2E2E9F05" w14:textId="77777777" w:rsidR="00DF6B60" w:rsidRPr="009F1594" w:rsidRDefault="00DF6B60" w:rsidP="00DF6B60">
      <w:pPr>
        <w:pStyle w:val="Prrafodelista"/>
        <w:numPr>
          <w:ilvl w:val="0"/>
          <w:numId w:val="38"/>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4D974B6C" w14:textId="77777777" w:rsidR="00DF6B60" w:rsidRPr="005D1CEE" w:rsidRDefault="00DF6B60" w:rsidP="00DF6B60">
      <w:pPr>
        <w:pStyle w:val="Prrafodelista"/>
        <w:numPr>
          <w:ilvl w:val="0"/>
          <w:numId w:val="38"/>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40354873" w14:textId="77777777" w:rsidR="00DF6B60" w:rsidRPr="009F1594" w:rsidRDefault="00DF6B60" w:rsidP="00DF6B60">
      <w:pPr>
        <w:pStyle w:val="Prrafodelista"/>
        <w:numPr>
          <w:ilvl w:val="0"/>
          <w:numId w:val="38"/>
        </w:numPr>
        <w:jc w:val="both"/>
        <w:rPr>
          <w:rStyle w:val="Ttulo2Car"/>
          <w:rFonts w:eastAsiaTheme="minorEastAsia" w:cstheme="minorBidi"/>
          <w:b w:val="0"/>
          <w:bCs w:val="0"/>
          <w:color w:val="auto"/>
          <w:sz w:val="22"/>
          <w:szCs w:val="22"/>
        </w:rPr>
      </w:pPr>
      <w:r>
        <w:t>Debería publicarse información sobre las subvenciones recibidas de AAPP, incluyendo importe y objeto.</w:t>
      </w:r>
    </w:p>
    <w:p w14:paraId="572931ED" w14:textId="77777777" w:rsidR="00DF6B60" w:rsidRPr="009F1594" w:rsidRDefault="00DF6B60" w:rsidP="00DF6B60">
      <w:pPr>
        <w:pStyle w:val="Prrafodelista"/>
        <w:numPr>
          <w:ilvl w:val="0"/>
          <w:numId w:val="38"/>
        </w:numPr>
        <w:jc w:val="both"/>
        <w:rPr>
          <w:rStyle w:val="Ttulo2Car"/>
          <w:rFonts w:eastAsiaTheme="minorEastAsia" w:cstheme="minorBidi"/>
          <w:b w:val="0"/>
          <w:bCs w:val="0"/>
          <w:color w:val="auto"/>
          <w:sz w:val="22"/>
          <w:szCs w:val="22"/>
        </w:rPr>
      </w:pPr>
      <w:r>
        <w:t>Deberían publicarse</w:t>
      </w:r>
      <w:r w:rsidRPr="0093250B">
        <w:t xml:space="preserve"> </w:t>
      </w:r>
      <w:r w:rsidRPr="009F4AB2">
        <w:t xml:space="preserve">las </w:t>
      </w:r>
      <w:r w:rsidRPr="009F1594">
        <w:rPr>
          <w:rStyle w:val="Ttulo2Car"/>
          <w:b w:val="0"/>
          <w:color w:val="auto"/>
          <w:sz w:val="22"/>
          <w:szCs w:val="22"/>
          <w:lang w:bidi="es-ES"/>
        </w:rPr>
        <w:t>cuentas anuales.</w:t>
      </w:r>
    </w:p>
    <w:p w14:paraId="626D3C3E" w14:textId="77777777" w:rsidR="00DF6B60" w:rsidRPr="002C23E6" w:rsidRDefault="00DF6B60" w:rsidP="00DF6B60">
      <w:pPr>
        <w:pStyle w:val="Prrafodelista"/>
        <w:numPr>
          <w:ilvl w:val="0"/>
          <w:numId w:val="38"/>
        </w:numPr>
        <w:jc w:val="both"/>
        <w:rPr>
          <w:rStyle w:val="Ttulo2Car"/>
          <w:rFonts w:eastAsiaTheme="minorEastAsia" w:cstheme="minorBidi"/>
          <w:b w:val="0"/>
          <w:bCs w:val="0"/>
          <w:color w:val="auto"/>
          <w:sz w:val="22"/>
          <w:szCs w:val="22"/>
        </w:rPr>
      </w:pPr>
      <w:r>
        <w:t>Deberían publicarse</w:t>
      </w:r>
      <w:r w:rsidRPr="0093250B">
        <w:t xml:space="preserve"> </w:t>
      </w:r>
      <w:r w:rsidRPr="001B2E9C">
        <w:t xml:space="preserve">los </w:t>
      </w:r>
      <w:r w:rsidRPr="009F1594">
        <w:rPr>
          <w:rStyle w:val="Ttulo2Car"/>
          <w:b w:val="0"/>
          <w:color w:val="auto"/>
          <w:sz w:val="22"/>
          <w:szCs w:val="22"/>
          <w:lang w:bidi="es-ES"/>
        </w:rPr>
        <w:t>informes de auditoría de cuentas y de fiscalización por órganos de control externo.</w:t>
      </w:r>
    </w:p>
    <w:p w14:paraId="13AD0CFD" w14:textId="77777777" w:rsidR="00DF6B60" w:rsidRDefault="00DF6B60" w:rsidP="00DF6B60">
      <w:pPr>
        <w:pStyle w:val="Prrafodelista"/>
        <w:numPr>
          <w:ilvl w:val="0"/>
          <w:numId w:val="38"/>
        </w:numPr>
        <w:jc w:val="both"/>
      </w:pPr>
      <w:r>
        <w:t>Debería publicarse</w:t>
      </w:r>
      <w:r w:rsidRPr="0093250B">
        <w:t xml:space="preserve"> </w:t>
      </w:r>
      <w:r w:rsidRPr="00186206">
        <w:t>información sobre las retribuciones percibidas por los máximos responsables.</w:t>
      </w:r>
    </w:p>
    <w:bookmarkEnd w:id="9"/>
    <w:p w14:paraId="10449024" w14:textId="146602A8" w:rsidR="00827ABE" w:rsidRPr="0060669B" w:rsidRDefault="00827ABE" w:rsidP="003B7F67">
      <w:pPr>
        <w:spacing w:before="120" w:after="120" w:line="312" w:lineRule="auto"/>
        <w:ind w:left="284"/>
        <w:jc w:val="both"/>
        <w:outlineLvl w:val="1"/>
        <w:rPr>
          <w:b/>
          <w:color w:val="3C8378"/>
        </w:rPr>
      </w:pPr>
      <w:r w:rsidRPr="0060669B">
        <w:rPr>
          <w:b/>
          <w:color w:val="3C8378"/>
        </w:rPr>
        <w:t>Calidad de la Información.</w:t>
      </w:r>
    </w:p>
    <w:p w14:paraId="7CE8277C" w14:textId="2327CEF8" w:rsidR="00DF6B60" w:rsidRDefault="00DF6B60" w:rsidP="00DF6B60">
      <w:pPr>
        <w:pStyle w:val="Prrafodelista"/>
        <w:numPr>
          <w:ilvl w:val="0"/>
          <w:numId w:val="39"/>
        </w:numPr>
        <w:jc w:val="both"/>
      </w:pPr>
      <w:bookmarkStart w:id="11" w:name="_Hlk182829672"/>
      <w:bookmarkEnd w:id="10"/>
      <w:r w:rsidRPr="00020EC3">
        <w:t>La información debe estar datada, y debe publicarse la fecha de la última actualización o revisión de la información. Para ello bastaría con que esta información se publique en la página inicial del</w:t>
      </w:r>
      <w:r>
        <w:t xml:space="preserve"> </w:t>
      </w:r>
      <w:r w:rsidRPr="00020EC3">
        <w:t>Portal de Transparencia.</w:t>
      </w:r>
      <w:bookmarkEnd w:id="11"/>
    </w:p>
    <w:p w14:paraId="713FAE44" w14:textId="2907F6EA" w:rsidR="00DF6B60" w:rsidRPr="00110C1C" w:rsidRDefault="00DF6B60" w:rsidP="00DF6B60">
      <w:pPr>
        <w:pStyle w:val="Prrafodelista"/>
        <w:numPr>
          <w:ilvl w:val="0"/>
          <w:numId w:val="39"/>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la </w:t>
      </w:r>
      <w:r w:rsidR="00F300C1" w:rsidRPr="00F300C1">
        <w:rPr>
          <w:rStyle w:val="Ttulo2Car"/>
          <w:b w:val="0"/>
          <w:bCs w:val="0"/>
          <w:color w:val="auto"/>
          <w:sz w:val="22"/>
          <w:szCs w:val="22"/>
          <w:lang w:bidi="es-ES"/>
        </w:rPr>
        <w:t xml:space="preserve">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330D4809" w14:textId="77777777" w:rsidR="00DF6B60" w:rsidRPr="00020EC3" w:rsidRDefault="00DF6B60" w:rsidP="00DF6B60">
      <w:pPr>
        <w:pStyle w:val="Prrafodelista"/>
        <w:numPr>
          <w:ilvl w:val="0"/>
          <w:numId w:val="39"/>
        </w:numPr>
        <w:jc w:val="both"/>
      </w:pPr>
      <w:r w:rsidRPr="00020EC3">
        <w:t>Se reitera la recomendación de que</w:t>
      </w:r>
      <w:r>
        <w:t>,</w:t>
      </w:r>
      <w:r w:rsidRPr="00020EC3">
        <w:t xml:space="preserve"> en el supuesto de que no exista información relativa a una obligación de publicidad activa, se indique expresamente.</w:t>
      </w:r>
    </w:p>
    <w:p w14:paraId="7EA28999" w14:textId="77777777" w:rsidR="00480F04" w:rsidRDefault="00480F04" w:rsidP="00F300C1">
      <w:pPr>
        <w:ind w:left="6372"/>
        <w:jc w:val="right"/>
      </w:pPr>
    </w:p>
    <w:p w14:paraId="601F9B13" w14:textId="54F2B8A6" w:rsidR="00CA4FB1" w:rsidRPr="005A3C4E" w:rsidRDefault="00827ABE" w:rsidP="00F300C1">
      <w:pPr>
        <w:ind w:left="6372"/>
        <w:jc w:val="right"/>
      </w:pPr>
      <w:r w:rsidRPr="005A3C4E">
        <w:t xml:space="preserve">Madrid, </w:t>
      </w:r>
      <w:r w:rsidR="00DF6B60">
        <w:t>septiembre de 2025</w:t>
      </w:r>
      <w:r w:rsidR="00CA4FB1" w:rsidRPr="005A3C4E">
        <w:br w:type="page"/>
      </w:r>
    </w:p>
    <w:p w14:paraId="378D0916" w14:textId="77777777" w:rsidR="00CA4FB1" w:rsidRPr="005A3C4E" w:rsidRDefault="00480F04"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A47E83D"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6E1D6220"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84A4980"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187225B5"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numPicBullet w:numPicBulletId="1">
    <w:pict>
      <v:shape id="_x0000_i1027" type="#_x0000_t75" style="width:9pt;height:9pt" o:bullet="t">
        <v:imagedata r:id="rId2" o:title="BD21296_"/>
      </v:shape>
    </w:pict>
  </w:numPicBullet>
  <w:abstractNum w:abstractNumId="0"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663909"/>
    <w:multiLevelType w:val="hybridMultilevel"/>
    <w:tmpl w:val="B0702BE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B231F5"/>
    <w:multiLevelType w:val="hybridMultilevel"/>
    <w:tmpl w:val="94FAC140"/>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02A92"/>
    <w:multiLevelType w:val="hybridMultilevel"/>
    <w:tmpl w:val="0958D86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2423C6"/>
    <w:multiLevelType w:val="hybridMultilevel"/>
    <w:tmpl w:val="578AC6F6"/>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531FC1"/>
    <w:multiLevelType w:val="hybridMultilevel"/>
    <w:tmpl w:val="B7B64778"/>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704E99"/>
    <w:multiLevelType w:val="hybridMultilevel"/>
    <w:tmpl w:val="F78EBAC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5F65AB"/>
    <w:multiLevelType w:val="hybridMultilevel"/>
    <w:tmpl w:val="55FAF1E6"/>
    <w:lvl w:ilvl="0" w:tplc="889653DC">
      <w:start w:val="2"/>
      <w:numFmt w:val="bullet"/>
      <w:lvlText w:val=""/>
      <w:lvlJc w:val="left"/>
      <w:pPr>
        <w:ind w:left="720" w:hanging="360"/>
      </w:pPr>
      <w:rPr>
        <w:rFonts w:ascii="Wingdings" w:hAnsi="Wingdings" w:hint="default"/>
        <w:color w:val="3C8378"/>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13E2DDB"/>
    <w:multiLevelType w:val="hybridMultilevel"/>
    <w:tmpl w:val="D8CA809E"/>
    <w:lvl w:ilvl="0" w:tplc="889653DC">
      <w:start w:val="2"/>
      <w:numFmt w:val="bullet"/>
      <w:lvlText w:val=""/>
      <w:lvlJc w:val="left"/>
      <w:pPr>
        <w:ind w:left="927" w:hanging="360"/>
      </w:pPr>
      <w:rPr>
        <w:rFonts w:ascii="Wingdings" w:hAnsi="Wingdings" w:hint="default"/>
        <w:color w:val="3C8378"/>
        <w:sz w:val="22"/>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9" w15:restartNumberingAfterBreak="0">
    <w:nsid w:val="432B7E67"/>
    <w:multiLevelType w:val="hybridMultilevel"/>
    <w:tmpl w:val="35BE2BE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479969F3"/>
    <w:multiLevelType w:val="hybridMultilevel"/>
    <w:tmpl w:val="BD062762"/>
    <w:lvl w:ilvl="0" w:tplc="D2549FD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492E4F"/>
    <w:multiLevelType w:val="hybridMultilevel"/>
    <w:tmpl w:val="C41CE5D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8A533A"/>
    <w:multiLevelType w:val="hybridMultilevel"/>
    <w:tmpl w:val="522CDF6C"/>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15:restartNumberingAfterBreak="0">
    <w:nsid w:val="627C00B8"/>
    <w:multiLevelType w:val="hybridMultilevel"/>
    <w:tmpl w:val="A43AD2A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33F2A9C"/>
    <w:multiLevelType w:val="hybridMultilevel"/>
    <w:tmpl w:val="95627F3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223397"/>
    <w:multiLevelType w:val="hybridMultilevel"/>
    <w:tmpl w:val="AE38099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4EC7E1F"/>
    <w:multiLevelType w:val="hybridMultilevel"/>
    <w:tmpl w:val="9FC27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414415"/>
    <w:multiLevelType w:val="hybridMultilevel"/>
    <w:tmpl w:val="25B0247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8"/>
  </w:num>
  <w:num w:numId="4">
    <w:abstractNumId w:val="34"/>
  </w:num>
  <w:num w:numId="5">
    <w:abstractNumId w:val="6"/>
  </w:num>
  <w:num w:numId="6">
    <w:abstractNumId w:val="16"/>
  </w:num>
  <w:num w:numId="7">
    <w:abstractNumId w:val="20"/>
  </w:num>
  <w:num w:numId="8">
    <w:abstractNumId w:val="10"/>
  </w:num>
  <w:num w:numId="9">
    <w:abstractNumId w:val="37"/>
  </w:num>
  <w:num w:numId="10">
    <w:abstractNumId w:val="32"/>
  </w:num>
  <w:num w:numId="11">
    <w:abstractNumId w:val="33"/>
  </w:num>
  <w:num w:numId="12">
    <w:abstractNumId w:val="24"/>
  </w:num>
  <w:num w:numId="13">
    <w:abstractNumId w:val="35"/>
  </w:num>
  <w:num w:numId="14">
    <w:abstractNumId w:val="15"/>
  </w:num>
  <w:num w:numId="15">
    <w:abstractNumId w:val="2"/>
  </w:num>
  <w:num w:numId="16">
    <w:abstractNumId w:val="13"/>
  </w:num>
  <w:num w:numId="17">
    <w:abstractNumId w:val="0"/>
  </w:num>
  <w:num w:numId="18">
    <w:abstractNumId w:val="9"/>
  </w:num>
  <w:num w:numId="19">
    <w:abstractNumId w:val="11"/>
  </w:num>
  <w:num w:numId="20">
    <w:abstractNumId w:val="25"/>
  </w:num>
  <w:num w:numId="21">
    <w:abstractNumId w:val="5"/>
  </w:num>
  <w:num w:numId="22">
    <w:abstractNumId w:val="1"/>
  </w:num>
  <w:num w:numId="23">
    <w:abstractNumId w:val="31"/>
  </w:num>
  <w:num w:numId="24">
    <w:abstractNumId w:val="21"/>
  </w:num>
  <w:num w:numId="25">
    <w:abstractNumId w:val="14"/>
  </w:num>
  <w:num w:numId="26">
    <w:abstractNumId w:val="3"/>
  </w:num>
  <w:num w:numId="27">
    <w:abstractNumId w:val="22"/>
  </w:num>
  <w:num w:numId="28">
    <w:abstractNumId w:val="29"/>
  </w:num>
  <w:num w:numId="29">
    <w:abstractNumId w:val="18"/>
  </w:num>
  <w:num w:numId="30">
    <w:abstractNumId w:val="17"/>
  </w:num>
  <w:num w:numId="31">
    <w:abstractNumId w:val="17"/>
  </w:num>
  <w:num w:numId="32">
    <w:abstractNumId w:val="36"/>
  </w:num>
  <w:num w:numId="33">
    <w:abstractNumId w:val="4"/>
  </w:num>
  <w:num w:numId="34">
    <w:abstractNumId w:val="7"/>
  </w:num>
  <w:num w:numId="35">
    <w:abstractNumId w:val="19"/>
  </w:num>
  <w:num w:numId="36">
    <w:abstractNumId w:val="30"/>
  </w:num>
  <w:num w:numId="37">
    <w:abstractNumId w:val="12"/>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2EF4"/>
    <w:rsid w:val="00016564"/>
    <w:rsid w:val="000262A3"/>
    <w:rsid w:val="000605D9"/>
    <w:rsid w:val="00061B3B"/>
    <w:rsid w:val="000807E2"/>
    <w:rsid w:val="000965B3"/>
    <w:rsid w:val="000B0FBA"/>
    <w:rsid w:val="000C6CFF"/>
    <w:rsid w:val="000D37BA"/>
    <w:rsid w:val="000E62B9"/>
    <w:rsid w:val="000F6253"/>
    <w:rsid w:val="00102733"/>
    <w:rsid w:val="00102EC4"/>
    <w:rsid w:val="0011279F"/>
    <w:rsid w:val="00153C2C"/>
    <w:rsid w:val="001561A4"/>
    <w:rsid w:val="00156A51"/>
    <w:rsid w:val="00164C79"/>
    <w:rsid w:val="00170660"/>
    <w:rsid w:val="001729A0"/>
    <w:rsid w:val="001A17D1"/>
    <w:rsid w:val="001C72D3"/>
    <w:rsid w:val="001D0329"/>
    <w:rsid w:val="001E200E"/>
    <w:rsid w:val="001E30F9"/>
    <w:rsid w:val="001E52DD"/>
    <w:rsid w:val="001F1FD6"/>
    <w:rsid w:val="00206263"/>
    <w:rsid w:val="0021059E"/>
    <w:rsid w:val="00235095"/>
    <w:rsid w:val="002562C9"/>
    <w:rsid w:val="00280DE8"/>
    <w:rsid w:val="00285021"/>
    <w:rsid w:val="002A154B"/>
    <w:rsid w:val="002A6FEA"/>
    <w:rsid w:val="002B03A6"/>
    <w:rsid w:val="002D51FC"/>
    <w:rsid w:val="002F2850"/>
    <w:rsid w:val="00344D4F"/>
    <w:rsid w:val="003B7F67"/>
    <w:rsid w:val="003D3F6C"/>
    <w:rsid w:val="003E3018"/>
    <w:rsid w:val="003E33CC"/>
    <w:rsid w:val="003F271E"/>
    <w:rsid w:val="003F572A"/>
    <w:rsid w:val="004025D1"/>
    <w:rsid w:val="00421CCF"/>
    <w:rsid w:val="00442DDF"/>
    <w:rsid w:val="00443312"/>
    <w:rsid w:val="004440D5"/>
    <w:rsid w:val="00455793"/>
    <w:rsid w:val="00466D7A"/>
    <w:rsid w:val="00480F04"/>
    <w:rsid w:val="0049230C"/>
    <w:rsid w:val="004F2655"/>
    <w:rsid w:val="00513C45"/>
    <w:rsid w:val="005176FC"/>
    <w:rsid w:val="00521DA9"/>
    <w:rsid w:val="00524392"/>
    <w:rsid w:val="005260B7"/>
    <w:rsid w:val="005366E7"/>
    <w:rsid w:val="005366F7"/>
    <w:rsid w:val="00544E0C"/>
    <w:rsid w:val="00561402"/>
    <w:rsid w:val="0057532F"/>
    <w:rsid w:val="005A1669"/>
    <w:rsid w:val="005A3C4E"/>
    <w:rsid w:val="005B19E4"/>
    <w:rsid w:val="005B49B6"/>
    <w:rsid w:val="005E0CA3"/>
    <w:rsid w:val="005F0BDE"/>
    <w:rsid w:val="005F29B8"/>
    <w:rsid w:val="00605E0D"/>
    <w:rsid w:val="0060669B"/>
    <w:rsid w:val="00610246"/>
    <w:rsid w:val="006439A2"/>
    <w:rsid w:val="00647F81"/>
    <w:rsid w:val="006603E9"/>
    <w:rsid w:val="00671D67"/>
    <w:rsid w:val="006A2766"/>
    <w:rsid w:val="006A760C"/>
    <w:rsid w:val="006D1122"/>
    <w:rsid w:val="006E5667"/>
    <w:rsid w:val="00710031"/>
    <w:rsid w:val="00711AA8"/>
    <w:rsid w:val="00715014"/>
    <w:rsid w:val="00716924"/>
    <w:rsid w:val="00716F29"/>
    <w:rsid w:val="00743756"/>
    <w:rsid w:val="007615B6"/>
    <w:rsid w:val="00783F7C"/>
    <w:rsid w:val="007B0F99"/>
    <w:rsid w:val="007E1A10"/>
    <w:rsid w:val="00817B66"/>
    <w:rsid w:val="00827ABE"/>
    <w:rsid w:val="00840B55"/>
    <w:rsid w:val="00844FA9"/>
    <w:rsid w:val="00870A89"/>
    <w:rsid w:val="008753BC"/>
    <w:rsid w:val="008C1E1E"/>
    <w:rsid w:val="00912C2E"/>
    <w:rsid w:val="009150B8"/>
    <w:rsid w:val="00923F05"/>
    <w:rsid w:val="0092723A"/>
    <w:rsid w:val="00932008"/>
    <w:rsid w:val="009609E9"/>
    <w:rsid w:val="0098555C"/>
    <w:rsid w:val="009A5239"/>
    <w:rsid w:val="009A7780"/>
    <w:rsid w:val="00A31770"/>
    <w:rsid w:val="00A442CF"/>
    <w:rsid w:val="00AA3642"/>
    <w:rsid w:val="00AA3D3B"/>
    <w:rsid w:val="00AA5421"/>
    <w:rsid w:val="00AB2DED"/>
    <w:rsid w:val="00AD2022"/>
    <w:rsid w:val="00AE3317"/>
    <w:rsid w:val="00AF0A48"/>
    <w:rsid w:val="00B15FC1"/>
    <w:rsid w:val="00B25DD9"/>
    <w:rsid w:val="00B266D1"/>
    <w:rsid w:val="00B32D40"/>
    <w:rsid w:val="00B374F6"/>
    <w:rsid w:val="00B40246"/>
    <w:rsid w:val="00B52201"/>
    <w:rsid w:val="00B55234"/>
    <w:rsid w:val="00B8389D"/>
    <w:rsid w:val="00B841AE"/>
    <w:rsid w:val="00BA2751"/>
    <w:rsid w:val="00BB6799"/>
    <w:rsid w:val="00BC15C1"/>
    <w:rsid w:val="00BD4582"/>
    <w:rsid w:val="00BE18B0"/>
    <w:rsid w:val="00BE6A46"/>
    <w:rsid w:val="00C23166"/>
    <w:rsid w:val="00C252DD"/>
    <w:rsid w:val="00C33225"/>
    <w:rsid w:val="00C33A23"/>
    <w:rsid w:val="00C5744D"/>
    <w:rsid w:val="00C65B5B"/>
    <w:rsid w:val="00C6710B"/>
    <w:rsid w:val="00C96C89"/>
    <w:rsid w:val="00CA4FB1"/>
    <w:rsid w:val="00CB3750"/>
    <w:rsid w:val="00CB4BF4"/>
    <w:rsid w:val="00CB5511"/>
    <w:rsid w:val="00CB71C7"/>
    <w:rsid w:val="00CC2049"/>
    <w:rsid w:val="00CC530C"/>
    <w:rsid w:val="00CC5B4F"/>
    <w:rsid w:val="00CF1D48"/>
    <w:rsid w:val="00D17380"/>
    <w:rsid w:val="00D221AE"/>
    <w:rsid w:val="00D42966"/>
    <w:rsid w:val="00D61A4E"/>
    <w:rsid w:val="00D96F84"/>
    <w:rsid w:val="00DA76E7"/>
    <w:rsid w:val="00DB34B6"/>
    <w:rsid w:val="00DB3548"/>
    <w:rsid w:val="00DB63F1"/>
    <w:rsid w:val="00DB677C"/>
    <w:rsid w:val="00DE01F1"/>
    <w:rsid w:val="00DF0BBA"/>
    <w:rsid w:val="00DF5F2A"/>
    <w:rsid w:val="00DF63E7"/>
    <w:rsid w:val="00DF6B60"/>
    <w:rsid w:val="00E03CC0"/>
    <w:rsid w:val="00E10482"/>
    <w:rsid w:val="00E3088D"/>
    <w:rsid w:val="00E30A02"/>
    <w:rsid w:val="00E34195"/>
    <w:rsid w:val="00E41B30"/>
    <w:rsid w:val="00E47613"/>
    <w:rsid w:val="00E5742B"/>
    <w:rsid w:val="00E65B7F"/>
    <w:rsid w:val="00E738BE"/>
    <w:rsid w:val="00E8402C"/>
    <w:rsid w:val="00EB114A"/>
    <w:rsid w:val="00EB51D7"/>
    <w:rsid w:val="00EC3099"/>
    <w:rsid w:val="00EC5A86"/>
    <w:rsid w:val="00F14DA4"/>
    <w:rsid w:val="00F21D28"/>
    <w:rsid w:val="00F22752"/>
    <w:rsid w:val="00F22B6F"/>
    <w:rsid w:val="00F300C1"/>
    <w:rsid w:val="00F47C3B"/>
    <w:rsid w:val="00F66BBF"/>
    <w:rsid w:val="00F71D7D"/>
    <w:rsid w:val="00FB0FE2"/>
    <w:rsid w:val="00FB32EE"/>
    <w:rsid w:val="00FD1549"/>
    <w:rsid w:val="00FE0FC5"/>
    <w:rsid w:val="00FF5C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61B3B"/>
    <w:rPr>
      <w:color w:val="0000FF" w:themeColor="hyperlink"/>
      <w:u w:val="single"/>
    </w:rPr>
  </w:style>
  <w:style w:type="character" w:styleId="Mencinsinresolver">
    <w:name w:val="Unresolved Mention"/>
    <w:basedOn w:val="Fuentedeprrafopredeter"/>
    <w:uiPriority w:val="99"/>
    <w:semiHidden/>
    <w:unhideWhenUsed/>
    <w:rsid w:val="00061B3B"/>
    <w:rPr>
      <w:color w:val="605E5C"/>
      <w:shd w:val="clear" w:color="auto" w:fill="E1DFDD"/>
    </w:rPr>
  </w:style>
  <w:style w:type="character" w:styleId="Hipervnculovisitado">
    <w:name w:val="FollowedHyperlink"/>
    <w:basedOn w:val="Fuentedeprrafopredeter"/>
    <w:uiPriority w:val="99"/>
    <w:semiHidden/>
    <w:unhideWhenUsed/>
    <w:rsid w:val="00016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8368">
      <w:bodyDiv w:val="1"/>
      <w:marLeft w:val="0"/>
      <w:marRight w:val="0"/>
      <w:marTop w:val="0"/>
      <w:marBottom w:val="0"/>
      <w:divBdr>
        <w:top w:val="none" w:sz="0" w:space="0" w:color="auto"/>
        <w:left w:val="none" w:sz="0" w:space="0" w:color="auto"/>
        <w:bottom w:val="none" w:sz="0" w:space="0" w:color="auto"/>
        <w:right w:val="none" w:sz="0" w:space="0" w:color="auto"/>
      </w:divBdr>
    </w:div>
    <w:div w:id="213931854">
      <w:bodyDiv w:val="1"/>
      <w:marLeft w:val="0"/>
      <w:marRight w:val="0"/>
      <w:marTop w:val="0"/>
      <w:marBottom w:val="0"/>
      <w:divBdr>
        <w:top w:val="none" w:sz="0" w:space="0" w:color="auto"/>
        <w:left w:val="none" w:sz="0" w:space="0" w:color="auto"/>
        <w:bottom w:val="none" w:sz="0" w:space="0" w:color="auto"/>
        <w:right w:val="none" w:sz="0" w:space="0" w:color="auto"/>
      </w:divBdr>
    </w:div>
    <w:div w:id="341861506">
      <w:bodyDiv w:val="1"/>
      <w:marLeft w:val="0"/>
      <w:marRight w:val="0"/>
      <w:marTop w:val="0"/>
      <w:marBottom w:val="0"/>
      <w:divBdr>
        <w:top w:val="none" w:sz="0" w:space="0" w:color="auto"/>
        <w:left w:val="none" w:sz="0" w:space="0" w:color="auto"/>
        <w:bottom w:val="none" w:sz="0" w:space="0" w:color="auto"/>
        <w:right w:val="none" w:sz="0" w:space="0" w:color="auto"/>
      </w:divBdr>
    </w:div>
    <w:div w:id="721100175">
      <w:bodyDiv w:val="1"/>
      <w:marLeft w:val="0"/>
      <w:marRight w:val="0"/>
      <w:marTop w:val="0"/>
      <w:marBottom w:val="0"/>
      <w:divBdr>
        <w:top w:val="none" w:sz="0" w:space="0" w:color="auto"/>
        <w:left w:val="none" w:sz="0" w:space="0" w:color="auto"/>
        <w:bottom w:val="none" w:sz="0" w:space="0" w:color="auto"/>
        <w:right w:val="none" w:sz="0" w:space="0" w:color="auto"/>
      </w:divBdr>
    </w:div>
    <w:div w:id="804010935">
      <w:bodyDiv w:val="1"/>
      <w:marLeft w:val="0"/>
      <w:marRight w:val="0"/>
      <w:marTop w:val="0"/>
      <w:marBottom w:val="0"/>
      <w:divBdr>
        <w:top w:val="none" w:sz="0" w:space="0" w:color="auto"/>
        <w:left w:val="none" w:sz="0" w:space="0" w:color="auto"/>
        <w:bottom w:val="none" w:sz="0" w:space="0" w:color="auto"/>
        <w:right w:val="none" w:sz="0" w:space="0" w:color="auto"/>
      </w:divBdr>
    </w:div>
    <w:div w:id="805317529">
      <w:bodyDiv w:val="1"/>
      <w:marLeft w:val="0"/>
      <w:marRight w:val="0"/>
      <w:marTop w:val="0"/>
      <w:marBottom w:val="0"/>
      <w:divBdr>
        <w:top w:val="none" w:sz="0" w:space="0" w:color="auto"/>
        <w:left w:val="none" w:sz="0" w:space="0" w:color="auto"/>
        <w:bottom w:val="none" w:sz="0" w:space="0" w:color="auto"/>
        <w:right w:val="none" w:sz="0" w:space="0" w:color="auto"/>
      </w:divBdr>
    </w:div>
    <w:div w:id="843861528">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13391093">
      <w:bodyDiv w:val="1"/>
      <w:marLeft w:val="0"/>
      <w:marRight w:val="0"/>
      <w:marTop w:val="0"/>
      <w:marBottom w:val="0"/>
      <w:divBdr>
        <w:top w:val="none" w:sz="0" w:space="0" w:color="auto"/>
        <w:left w:val="none" w:sz="0" w:space="0" w:color="auto"/>
        <w:bottom w:val="none" w:sz="0" w:space="0" w:color="auto"/>
        <w:right w:val="none" w:sz="0" w:space="0" w:color="auto"/>
      </w:divBdr>
    </w:div>
    <w:div w:id="986855575">
      <w:bodyDiv w:val="1"/>
      <w:marLeft w:val="0"/>
      <w:marRight w:val="0"/>
      <w:marTop w:val="0"/>
      <w:marBottom w:val="0"/>
      <w:divBdr>
        <w:top w:val="none" w:sz="0" w:space="0" w:color="auto"/>
        <w:left w:val="none" w:sz="0" w:space="0" w:color="auto"/>
        <w:bottom w:val="none" w:sz="0" w:space="0" w:color="auto"/>
        <w:right w:val="none" w:sz="0" w:space="0" w:color="auto"/>
      </w:divBdr>
    </w:div>
    <w:div w:id="996225216">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54127360">
      <w:bodyDiv w:val="1"/>
      <w:marLeft w:val="0"/>
      <w:marRight w:val="0"/>
      <w:marTop w:val="0"/>
      <w:marBottom w:val="0"/>
      <w:divBdr>
        <w:top w:val="none" w:sz="0" w:space="0" w:color="auto"/>
        <w:left w:val="none" w:sz="0" w:space="0" w:color="auto"/>
        <w:bottom w:val="none" w:sz="0" w:space="0" w:color="auto"/>
        <w:right w:val="none" w:sz="0" w:space="0" w:color="auto"/>
      </w:divBdr>
    </w:div>
    <w:div w:id="1313214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505628973">
      <w:bodyDiv w:val="1"/>
      <w:marLeft w:val="0"/>
      <w:marRight w:val="0"/>
      <w:marTop w:val="0"/>
      <w:marBottom w:val="0"/>
      <w:divBdr>
        <w:top w:val="none" w:sz="0" w:space="0" w:color="auto"/>
        <w:left w:val="none" w:sz="0" w:space="0" w:color="auto"/>
        <w:bottom w:val="none" w:sz="0" w:space="0" w:color="auto"/>
        <w:right w:val="none" w:sz="0" w:space="0" w:color="auto"/>
      </w:divBdr>
    </w:div>
    <w:div w:id="1522864463">
      <w:bodyDiv w:val="1"/>
      <w:marLeft w:val="0"/>
      <w:marRight w:val="0"/>
      <w:marTop w:val="0"/>
      <w:marBottom w:val="0"/>
      <w:divBdr>
        <w:top w:val="none" w:sz="0" w:space="0" w:color="auto"/>
        <w:left w:val="none" w:sz="0" w:space="0" w:color="auto"/>
        <w:bottom w:val="none" w:sz="0" w:space="0" w:color="auto"/>
        <w:right w:val="none" w:sz="0" w:space="0" w:color="auto"/>
      </w:divBdr>
    </w:div>
    <w:div w:id="1555970017">
      <w:bodyDiv w:val="1"/>
      <w:marLeft w:val="0"/>
      <w:marRight w:val="0"/>
      <w:marTop w:val="0"/>
      <w:marBottom w:val="0"/>
      <w:divBdr>
        <w:top w:val="none" w:sz="0" w:space="0" w:color="auto"/>
        <w:left w:val="none" w:sz="0" w:space="0" w:color="auto"/>
        <w:bottom w:val="none" w:sz="0" w:space="0" w:color="auto"/>
        <w:right w:val="none" w:sz="0" w:space="0" w:color="auto"/>
      </w:divBdr>
    </w:div>
    <w:div w:id="1712608085">
      <w:bodyDiv w:val="1"/>
      <w:marLeft w:val="0"/>
      <w:marRight w:val="0"/>
      <w:marTop w:val="0"/>
      <w:marBottom w:val="0"/>
      <w:divBdr>
        <w:top w:val="none" w:sz="0" w:space="0" w:color="auto"/>
        <w:left w:val="none" w:sz="0" w:space="0" w:color="auto"/>
        <w:bottom w:val="none" w:sz="0" w:space="0" w:color="auto"/>
        <w:right w:val="none" w:sz="0" w:space="0" w:color="auto"/>
      </w:divBdr>
    </w:div>
    <w:div w:id="1733892763">
      <w:bodyDiv w:val="1"/>
      <w:marLeft w:val="0"/>
      <w:marRight w:val="0"/>
      <w:marTop w:val="0"/>
      <w:marBottom w:val="0"/>
      <w:divBdr>
        <w:top w:val="none" w:sz="0" w:space="0" w:color="auto"/>
        <w:left w:val="none" w:sz="0" w:space="0" w:color="auto"/>
        <w:bottom w:val="none" w:sz="0" w:space="0" w:color="auto"/>
        <w:right w:val="none" w:sz="0" w:space="0" w:color="auto"/>
      </w:divBdr>
    </w:div>
    <w:div w:id="1816680854">
      <w:bodyDiv w:val="1"/>
      <w:marLeft w:val="0"/>
      <w:marRight w:val="0"/>
      <w:marTop w:val="0"/>
      <w:marBottom w:val="0"/>
      <w:divBdr>
        <w:top w:val="none" w:sz="0" w:space="0" w:color="auto"/>
        <w:left w:val="none" w:sz="0" w:space="0" w:color="auto"/>
        <w:bottom w:val="none" w:sz="0" w:space="0" w:color="auto"/>
        <w:right w:val="none" w:sz="0" w:space="0" w:color="auto"/>
      </w:divBdr>
    </w:div>
    <w:div w:id="1860850478">
      <w:bodyDiv w:val="1"/>
      <w:marLeft w:val="0"/>
      <w:marRight w:val="0"/>
      <w:marTop w:val="0"/>
      <w:marBottom w:val="0"/>
      <w:divBdr>
        <w:top w:val="none" w:sz="0" w:space="0" w:color="auto"/>
        <w:left w:val="none" w:sz="0" w:space="0" w:color="auto"/>
        <w:bottom w:val="none" w:sz="0" w:space="0" w:color="auto"/>
        <w:right w:val="none" w:sz="0" w:space="0" w:color="auto"/>
      </w:divBdr>
    </w:div>
    <w:div w:id="1915704226">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12816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12B43"/>
    <w:rsid w:val="0013771E"/>
    <w:rsid w:val="001E1683"/>
    <w:rsid w:val="00234DFB"/>
    <w:rsid w:val="003D088C"/>
    <w:rsid w:val="00447F79"/>
    <w:rsid w:val="004D543B"/>
    <w:rsid w:val="004F291A"/>
    <w:rsid w:val="00617EB2"/>
    <w:rsid w:val="007337AC"/>
    <w:rsid w:val="007728A6"/>
    <w:rsid w:val="007E6876"/>
    <w:rsid w:val="008B6C28"/>
    <w:rsid w:val="009C534F"/>
    <w:rsid w:val="00A324F5"/>
    <w:rsid w:val="00A55C77"/>
    <w:rsid w:val="00AC72EB"/>
    <w:rsid w:val="00B71197"/>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204</TotalTime>
  <Pages>9</Pages>
  <Words>2197</Words>
  <Characters>12089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26</cp:revision>
  <cp:lastPrinted>2025-03-27T16:20:00Z</cp:lastPrinted>
  <dcterms:created xsi:type="dcterms:W3CDTF">2025-04-04T07:32:00Z</dcterms:created>
  <dcterms:modified xsi:type="dcterms:W3CDTF">2025-12-22T15:58:00Z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