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035F7A37" w:rsidR="005E61F8" w:rsidRPr="005E61F8" w:rsidRDefault="007259F7" w:rsidP="0061302F">
            <w:pPr>
              <w:rPr>
                <w:rFonts w:ascii="Mulish" w:hAnsi="Mulish"/>
                <w:sz w:val="24"/>
              </w:rPr>
            </w:pPr>
            <w:r w:rsidRPr="00515980">
              <w:rPr>
                <w:rFonts w:ascii="Mulish" w:hAnsi="Mulish"/>
                <w:szCs w:val="22"/>
              </w:rPr>
              <w:t>Médicos del Mundo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41910A74" w:rsidR="005E61F8" w:rsidRPr="005E61F8" w:rsidRDefault="00BF58BF" w:rsidP="0061302F">
            <w:pPr>
              <w:rPr>
                <w:rFonts w:ascii="Mulish" w:hAnsi="Mulish"/>
                <w:sz w:val="24"/>
              </w:rPr>
            </w:pPr>
            <w:r w:rsidRPr="00515980">
              <w:rPr>
                <w:rFonts w:ascii="Mulish" w:hAnsi="Mulish"/>
                <w:szCs w:val="22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64E6497F" w:rsidR="005E61F8" w:rsidRPr="005E61F8" w:rsidRDefault="007259F7" w:rsidP="0061302F">
            <w:pPr>
              <w:rPr>
                <w:rFonts w:ascii="Mulish" w:hAnsi="Mulish"/>
                <w:sz w:val="24"/>
              </w:rPr>
            </w:pPr>
            <w:r w:rsidRPr="00CF5906">
              <w:rPr>
                <w:rFonts w:ascii="Mulish" w:hAnsi="Mulish"/>
                <w:szCs w:val="22"/>
              </w:rPr>
              <w:t>https://www.medicosdelmundo.org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CF5906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877"/>
        <w:gridCol w:w="2523"/>
      </w:tblGrid>
      <w:tr w:rsidR="00A249BB" w:rsidRPr="005E61F8" w14:paraId="20B915EC" w14:textId="77777777" w:rsidTr="00951B13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272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52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951B13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877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951B1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877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951B1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877" w:type="dxa"/>
            <w:vAlign w:val="center"/>
          </w:tcPr>
          <w:p w14:paraId="2D6648DC" w14:textId="370FF6BA" w:rsidR="00D77D83" w:rsidRPr="00185346" w:rsidRDefault="00D77D83" w:rsidP="00185346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951B1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877" w:type="dxa"/>
            <w:vAlign w:val="center"/>
          </w:tcPr>
          <w:p w14:paraId="4E246E94" w14:textId="1FD05F0A" w:rsidR="00D77D83" w:rsidRPr="00185346" w:rsidRDefault="00D77D83" w:rsidP="00185346">
            <w:pPr>
              <w:ind w:left="360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951B1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877" w:type="dxa"/>
          </w:tcPr>
          <w:p w14:paraId="32BE8DB6" w14:textId="77777777" w:rsidR="005B11B3" w:rsidRPr="005E61F8" w:rsidRDefault="005B1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34F585B" w14:textId="77777777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951B1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951B13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877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951B1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877" w:type="dxa"/>
          </w:tcPr>
          <w:p w14:paraId="4A56503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951B1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877" w:type="dxa"/>
          </w:tcPr>
          <w:p w14:paraId="1B30813B" w14:textId="77777777" w:rsidR="00F361B3" w:rsidRPr="00185346" w:rsidRDefault="00F361B3" w:rsidP="00185346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951B1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877" w:type="dxa"/>
          </w:tcPr>
          <w:p w14:paraId="37BA24B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51B1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536926B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951B13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877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951B13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877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951B13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951B13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877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951B13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877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951B13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877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951B13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877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951B13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877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951B13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877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51B1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54E1CFA" w14:textId="77777777" w:rsidR="00F361B3" w:rsidRPr="00414C71" w:rsidRDefault="00F361B3" w:rsidP="00414C71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951B13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877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951B13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877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951B13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877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951B13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877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951B1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877" w:type="dxa"/>
          </w:tcPr>
          <w:p w14:paraId="64EC4E78" w14:textId="77777777" w:rsidR="00F361B3" w:rsidRPr="00951B13" w:rsidRDefault="00F361B3" w:rsidP="00951B13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51B1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B4BEFCA" w14:textId="77777777" w:rsidR="00F361B3" w:rsidRPr="00951B13" w:rsidRDefault="00F361B3" w:rsidP="00951B13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951B13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877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951B13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877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951B1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877" w:type="dxa"/>
          </w:tcPr>
          <w:p w14:paraId="24AE29F5" w14:textId="77777777" w:rsidR="00F361B3" w:rsidRPr="00951B13" w:rsidRDefault="00F361B3" w:rsidP="00951B13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8C6B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51B1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3DA87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19EEB6C" w14:textId="7E08CBE9" w:rsidR="00F361B3" w:rsidRPr="005E61F8" w:rsidRDefault="002E688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Está dentro de memoria económica auditada de 2024 y debería publicarse de forma individual y más accesible</w:t>
            </w:r>
          </w:p>
        </w:tc>
      </w:tr>
      <w:tr w:rsidR="00F361B3" w:rsidRPr="005E61F8" w14:paraId="5AD8D378" w14:textId="77777777" w:rsidTr="00951B13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877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951B13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877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951B13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877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951B1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877" w:type="dxa"/>
          </w:tcPr>
          <w:p w14:paraId="25E615DE" w14:textId="6BE95961" w:rsidR="00F361B3" w:rsidRPr="00F24AC5" w:rsidRDefault="00F361B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6E1AB8F" w14:textId="7E1AF28A" w:rsidR="00F361B3" w:rsidRPr="005E61F8" w:rsidRDefault="002E688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Está dentro de memoria económica auditada de 2024 y debería publicarse de forma individual y más accesible</w:t>
            </w:r>
          </w:p>
        </w:tc>
      </w:tr>
      <w:tr w:rsidR="00F361B3" w:rsidRPr="005E61F8" w14:paraId="77D5A25D" w14:textId="77777777" w:rsidTr="00951B1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 w:rsidRPr="002E6885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877" w:type="dxa"/>
          </w:tcPr>
          <w:p w14:paraId="15AD2699" w14:textId="77777777" w:rsidR="00F361B3" w:rsidRPr="00F24AC5" w:rsidRDefault="00F361B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EAE829E" w14:textId="6E1574E1" w:rsidR="00F361B3" w:rsidRPr="005E61F8" w:rsidRDefault="002E688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Está dentro de memoria económica auditada de 2024 y debería publicarse de forma individual y más accesible</w:t>
            </w:r>
          </w:p>
        </w:tc>
      </w:tr>
      <w:tr w:rsidR="00F361B3" w:rsidRPr="005E61F8" w14:paraId="1EA39982" w14:textId="77777777" w:rsidTr="00951B1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ECD55FD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668D441" w14:textId="3F44DB91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951B13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877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951B13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877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951B13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877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951B13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877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951B13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877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951B13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877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951B13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877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951B1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877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951B1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877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951B1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877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951B1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877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951B1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877" w:type="dxa"/>
            <w:vAlign w:val="center"/>
          </w:tcPr>
          <w:p w14:paraId="059F9A29" w14:textId="77777777" w:rsidR="00A770A3" w:rsidRPr="00F24AC5" w:rsidRDefault="00A770A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951B13">
        <w:tc>
          <w:tcPr>
            <w:tcW w:w="7056" w:type="dxa"/>
            <w:gridSpan w:val="2"/>
          </w:tcPr>
          <w:p w14:paraId="50237AD0" w14:textId="3AC5E2BA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="00951B13">
              <w:rPr>
                <w:rFonts w:ascii="Mulish" w:hAnsi="Mulish"/>
                <w:b/>
                <w:sz w:val="18"/>
                <w:szCs w:val="18"/>
              </w:rPr>
              <w:t xml:space="preserve"> </w:t>
            </w:r>
            <w:r w:rsidRPr="005E61F8">
              <w:rPr>
                <w:rFonts w:ascii="Mulish" w:hAnsi="Mulish"/>
                <w:b/>
                <w:sz w:val="18"/>
                <w:szCs w:val="18"/>
              </w:rPr>
              <w:t>Recomendaciones</w:t>
            </w:r>
          </w:p>
        </w:tc>
        <w:tc>
          <w:tcPr>
            <w:tcW w:w="877" w:type="dxa"/>
            <w:vAlign w:val="center"/>
          </w:tcPr>
          <w:p w14:paraId="7C2B6F9A" w14:textId="608D69B1" w:rsidR="00A770A3" w:rsidRPr="005E61F8" w:rsidRDefault="00951B13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4</w:t>
            </w:r>
          </w:p>
        </w:tc>
        <w:tc>
          <w:tcPr>
            <w:tcW w:w="2523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5512B858" w:rsidR="00BA4354" w:rsidRPr="00E50FCB" w:rsidRDefault="00E50FCB" w:rsidP="00DF56A7">
      <w:pPr>
        <w:jc w:val="both"/>
        <w:rPr>
          <w:rFonts w:ascii="Mulish" w:hAnsi="Mulish"/>
          <w:szCs w:val="22"/>
        </w:rPr>
      </w:pPr>
      <w:r w:rsidRPr="00E50FCB">
        <w:rPr>
          <w:rFonts w:ascii="Mulish" w:hAnsi="Mulish"/>
          <w:szCs w:val="22"/>
        </w:rPr>
        <w:t xml:space="preserve">La Coordinadora de ONG para el desarrollo </w:t>
      </w:r>
      <w:r w:rsidR="00C52EE5" w:rsidRPr="00E50FCB">
        <w:rPr>
          <w:rFonts w:ascii="Mulish" w:hAnsi="Mulish"/>
          <w:szCs w:val="22"/>
        </w:rPr>
        <w:t xml:space="preserve">ha aplicado </w:t>
      </w:r>
      <w:r w:rsidR="00951B13">
        <w:rPr>
          <w:rFonts w:ascii="Mulish" w:hAnsi="Mulish"/>
          <w:szCs w:val="22"/>
        </w:rPr>
        <w:t xml:space="preserve">cuatro </w:t>
      </w:r>
      <w:r w:rsidR="00C52EE5" w:rsidRPr="00E50FCB">
        <w:rPr>
          <w:rFonts w:ascii="Mulish" w:hAnsi="Mulish"/>
          <w:szCs w:val="22"/>
        </w:rPr>
        <w:t>de las recomendaciones derivadas de la evaluación realizada en 202</w:t>
      </w:r>
      <w:r w:rsidRPr="00E50FCB">
        <w:rPr>
          <w:rFonts w:ascii="Mulish" w:hAnsi="Mulish"/>
          <w:szCs w:val="22"/>
        </w:rPr>
        <w:t>4</w:t>
      </w:r>
      <w:r w:rsidR="00951B13">
        <w:rPr>
          <w:rFonts w:ascii="Mulish" w:hAnsi="Mulish"/>
          <w:szCs w:val="22"/>
        </w:rPr>
        <w:t>.</w:t>
      </w:r>
    </w:p>
    <w:p w14:paraId="51648A90" w14:textId="77777777" w:rsidR="00FA5AFD" w:rsidRPr="005E61F8" w:rsidRDefault="00FA5AFD" w:rsidP="00AC4A6F">
      <w:pPr>
        <w:rPr>
          <w:rFonts w:ascii="Mulish" w:hAnsi="Mulish"/>
        </w:rPr>
      </w:pP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73F8741" w:rsidR="00FA5AFD" w:rsidRDefault="00FA5AFD" w:rsidP="00AC4A6F">
      <w:pPr>
        <w:rPr>
          <w:rFonts w:ascii="Mulish" w:hAnsi="Mulish"/>
          <w:color w:val="3C8378"/>
        </w:rPr>
      </w:pPr>
    </w:p>
    <w:p w14:paraId="0B34AD2C" w14:textId="7EE41B51" w:rsidR="00414C71" w:rsidRDefault="00414C71" w:rsidP="00AC4A6F">
      <w:pPr>
        <w:rPr>
          <w:rFonts w:ascii="Mulish" w:hAnsi="Mulish"/>
          <w:color w:val="3C8378"/>
        </w:rPr>
      </w:pPr>
    </w:p>
    <w:p w14:paraId="0FF8E452" w14:textId="5A5BD4DC" w:rsidR="00414C71" w:rsidRDefault="00414C71" w:rsidP="00AC4A6F">
      <w:pPr>
        <w:rPr>
          <w:rFonts w:ascii="Mulish" w:hAnsi="Mulish"/>
          <w:color w:val="3C8378"/>
        </w:rPr>
      </w:pPr>
    </w:p>
    <w:p w14:paraId="1001E92C" w14:textId="345AEA04" w:rsidR="00414C71" w:rsidRDefault="00414C71" w:rsidP="00AC4A6F">
      <w:pPr>
        <w:rPr>
          <w:rFonts w:ascii="Mulish" w:hAnsi="Mulish"/>
          <w:color w:val="3C8378"/>
        </w:rPr>
      </w:pPr>
    </w:p>
    <w:p w14:paraId="1ED07BAA" w14:textId="3F24E4ED" w:rsidR="00414C71" w:rsidRDefault="00414C71" w:rsidP="00AC4A6F">
      <w:pPr>
        <w:rPr>
          <w:rFonts w:ascii="Mulish" w:hAnsi="Mulish"/>
          <w:color w:val="3C8378"/>
        </w:rPr>
      </w:pPr>
    </w:p>
    <w:p w14:paraId="056F2C79" w14:textId="1509BF4E" w:rsidR="00414C71" w:rsidRDefault="00414C71" w:rsidP="00AC4A6F">
      <w:pPr>
        <w:rPr>
          <w:rFonts w:ascii="Mulish" w:hAnsi="Mulish"/>
          <w:color w:val="3C8378"/>
        </w:rPr>
      </w:pPr>
    </w:p>
    <w:p w14:paraId="31FCC04B" w14:textId="4869D67C" w:rsidR="00414C71" w:rsidRDefault="00414C71" w:rsidP="00AC4A6F">
      <w:pPr>
        <w:rPr>
          <w:rFonts w:ascii="Mulish" w:hAnsi="Mulish"/>
          <w:color w:val="3C8378"/>
        </w:rPr>
      </w:pPr>
    </w:p>
    <w:p w14:paraId="1F5639B3" w14:textId="49F05C06" w:rsidR="00414C71" w:rsidRDefault="00414C71" w:rsidP="00AC4A6F">
      <w:pPr>
        <w:rPr>
          <w:rFonts w:ascii="Mulish" w:hAnsi="Mulish"/>
          <w:color w:val="3C8378"/>
        </w:rPr>
      </w:pPr>
    </w:p>
    <w:p w14:paraId="25071D69" w14:textId="1D0006B6" w:rsidR="00414C71" w:rsidRDefault="00414C71" w:rsidP="00AC4A6F">
      <w:pPr>
        <w:rPr>
          <w:rFonts w:ascii="Mulish" w:hAnsi="Mulish"/>
          <w:color w:val="3C8378"/>
        </w:rPr>
      </w:pPr>
    </w:p>
    <w:p w14:paraId="250E251F" w14:textId="2AB2E829" w:rsidR="00414C71" w:rsidRDefault="00414C71" w:rsidP="00AC4A6F">
      <w:pPr>
        <w:rPr>
          <w:rFonts w:ascii="Mulish" w:hAnsi="Mulish"/>
          <w:color w:val="3C8378"/>
        </w:rPr>
      </w:pPr>
    </w:p>
    <w:p w14:paraId="2C8134D4" w14:textId="73D46AE0" w:rsidR="00414C71" w:rsidRDefault="00414C71" w:rsidP="00AC4A6F">
      <w:pPr>
        <w:rPr>
          <w:rFonts w:ascii="Mulish" w:hAnsi="Mulish"/>
          <w:color w:val="3C8378"/>
        </w:rPr>
      </w:pPr>
    </w:p>
    <w:p w14:paraId="3715069E" w14:textId="77777777" w:rsidR="00414C71" w:rsidRPr="00AF443D" w:rsidRDefault="00414C71" w:rsidP="00AC4A6F">
      <w:pPr>
        <w:rPr>
          <w:rFonts w:ascii="Mulish" w:hAnsi="Mulish"/>
          <w:color w:val="3C8378"/>
        </w:rPr>
      </w:pPr>
    </w:p>
    <w:p w14:paraId="45A8AA91" w14:textId="11314D37" w:rsidR="00E50FCB" w:rsidRPr="00E50FCB" w:rsidRDefault="00CF5906" w:rsidP="00F05E2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155855C4" w14:textId="0EF61286" w:rsidR="00B22BA2" w:rsidRDefault="00B22BA2" w:rsidP="00951B13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801"/>
        <w:gridCol w:w="801"/>
        <w:gridCol w:w="801"/>
        <w:gridCol w:w="801"/>
        <w:gridCol w:w="801"/>
        <w:gridCol w:w="802"/>
        <w:gridCol w:w="802"/>
        <w:gridCol w:w="796"/>
      </w:tblGrid>
      <w:tr w:rsidR="00B22BA2" w:rsidRPr="00B22BA2" w14:paraId="56D85CEC" w14:textId="77777777" w:rsidTr="00B22BA2">
        <w:trPr>
          <w:divId w:val="296961076"/>
          <w:trHeight w:val="1995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C6FB8D4" w14:textId="604A16C4" w:rsidR="00B22BA2" w:rsidRPr="00B22BA2" w:rsidRDefault="00B22BA2" w:rsidP="00B22BA2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5124E8C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A5C06CF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77E04A6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88518CA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514D7F9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BAE3616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55DC089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8B019BE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B22BA2" w:rsidRPr="00B22BA2" w14:paraId="30EBE896" w14:textId="77777777" w:rsidTr="00B22BA2">
        <w:trPr>
          <w:divId w:val="296961076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571ADD7" w14:textId="77777777" w:rsidR="00B22BA2" w:rsidRPr="00B22BA2" w:rsidRDefault="00B22BA2" w:rsidP="00B22BA2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26DE5C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2D2D50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30313F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DE4044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542647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4D46C3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A07FEF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58A62D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</w:tr>
      <w:tr w:rsidR="00B22BA2" w:rsidRPr="00B22BA2" w14:paraId="0435A7A2" w14:textId="77777777" w:rsidTr="00B22BA2">
        <w:trPr>
          <w:divId w:val="296961076"/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5468CF8" w14:textId="77777777" w:rsidR="00B22BA2" w:rsidRPr="00B22BA2" w:rsidRDefault="00B22BA2" w:rsidP="00B22BA2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F510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4106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7B2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AC87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67BF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E6C6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1259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A0B2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B22BA2" w:rsidRPr="00B22BA2" w14:paraId="5E5FFFFE" w14:textId="77777777" w:rsidTr="00B22BA2">
        <w:trPr>
          <w:divId w:val="296961076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96C9299" w14:textId="77777777" w:rsidR="00B22BA2" w:rsidRPr="00B22BA2" w:rsidRDefault="00B22BA2" w:rsidP="00B22BA2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proofErr w:type="gramStart"/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</w:t>
            </w:r>
            <w:proofErr w:type="gramEnd"/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40B984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19F729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2BC3A0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3FCA1E6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DBC70E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70170A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30A1E4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BF77B4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97,3</w:t>
            </w:r>
          </w:p>
        </w:tc>
      </w:tr>
      <w:tr w:rsidR="00B22BA2" w:rsidRPr="00B22BA2" w14:paraId="2403E6A7" w14:textId="77777777" w:rsidTr="00B22BA2">
        <w:trPr>
          <w:divId w:val="296961076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3EC97AE" w14:textId="77777777" w:rsidR="00B22BA2" w:rsidRPr="00B22BA2" w:rsidRDefault="00B22BA2" w:rsidP="00B22BA2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B0F9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143A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D1C1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CD67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BEA8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35DC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F217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4CE7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B22BA2" w:rsidRPr="00B22BA2" w14:paraId="180E1CFF" w14:textId="77777777" w:rsidTr="00B22BA2">
        <w:trPr>
          <w:divId w:val="296961076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B45901" w14:textId="77777777" w:rsidR="00B22BA2" w:rsidRPr="00B22BA2" w:rsidRDefault="00B22BA2" w:rsidP="00B22BA2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5C74804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9229453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A109F3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30761EE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89,3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D44B935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082069E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7447F4B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9D413F3" w14:textId="77777777" w:rsidR="00B22BA2" w:rsidRPr="00B22BA2" w:rsidRDefault="00B22BA2" w:rsidP="00B22BA2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B22BA2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98,5</w:t>
            </w:r>
          </w:p>
        </w:tc>
      </w:tr>
    </w:tbl>
    <w:p w14:paraId="40F8DBC5" w14:textId="386A7518" w:rsidR="00951B13" w:rsidRPr="00414C71" w:rsidRDefault="00951B13" w:rsidP="00951B13">
      <w:pPr>
        <w:pStyle w:val="Cuerpodelboletn"/>
        <w:rPr>
          <w:rFonts w:ascii="Mulish" w:hAnsi="Mulish"/>
          <w:lang w:bidi="es-ES"/>
        </w:rPr>
      </w:pPr>
    </w:p>
    <w:p w14:paraId="408AD14C" w14:textId="50EB06B9" w:rsidR="00AF443D" w:rsidRDefault="004061BC" w:rsidP="00727A7B">
      <w:pPr>
        <w:pStyle w:val="Cuerpodelboletn"/>
        <w:spacing w:line="276" w:lineRule="auto"/>
        <w:rPr>
          <w:rFonts w:ascii="Mulish" w:hAnsi="Mulish"/>
          <w:lang w:bidi="es-ES"/>
        </w:rPr>
      </w:pPr>
      <w:r w:rsidRPr="00414C71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4C4473" w:rsidRPr="00414C71">
        <w:rPr>
          <w:rFonts w:ascii="Mulish" w:hAnsi="Mulish"/>
          <w:lang w:bidi="es-ES"/>
        </w:rPr>
        <w:t>9</w:t>
      </w:r>
      <w:r w:rsidR="00951B13">
        <w:rPr>
          <w:rFonts w:ascii="Mulish" w:hAnsi="Mulish"/>
          <w:lang w:bidi="es-ES"/>
        </w:rPr>
        <w:t>8,5</w:t>
      </w:r>
      <w:r w:rsidRPr="00414C71">
        <w:rPr>
          <w:rFonts w:ascii="Mulish" w:hAnsi="Mulish"/>
          <w:lang w:bidi="es-ES"/>
        </w:rPr>
        <w:t>%.</w:t>
      </w:r>
      <w:r w:rsidR="00BB3652" w:rsidRPr="00414C71">
        <w:rPr>
          <w:rFonts w:ascii="Mulish" w:hAnsi="Mulish"/>
          <w:lang w:bidi="es-ES"/>
        </w:rPr>
        <w:t xml:space="preserve"> Respecto de 202</w:t>
      </w:r>
      <w:r w:rsidR="0087195E" w:rsidRPr="00414C71">
        <w:rPr>
          <w:rFonts w:ascii="Mulish" w:hAnsi="Mulish"/>
          <w:lang w:bidi="es-ES"/>
        </w:rPr>
        <w:t>4</w:t>
      </w:r>
      <w:r w:rsidR="00BB3652" w:rsidRPr="00414C71">
        <w:rPr>
          <w:rFonts w:ascii="Mulish" w:hAnsi="Mulish"/>
          <w:lang w:bidi="es-ES"/>
        </w:rPr>
        <w:t xml:space="preserve"> se produce un incremento de </w:t>
      </w:r>
      <w:r w:rsidR="00414C71" w:rsidRPr="00414C71">
        <w:rPr>
          <w:rFonts w:ascii="Mulish" w:hAnsi="Mulish"/>
          <w:lang w:bidi="es-ES"/>
        </w:rPr>
        <w:t>2</w:t>
      </w:r>
      <w:r w:rsidR="0034554B">
        <w:rPr>
          <w:rFonts w:ascii="Mulish" w:hAnsi="Mulish"/>
          <w:lang w:bidi="es-ES"/>
        </w:rPr>
        <w:t>7,1</w:t>
      </w:r>
      <w:r w:rsidR="0087195E" w:rsidRPr="00414C71">
        <w:rPr>
          <w:rFonts w:ascii="Mulish" w:hAnsi="Mulish"/>
          <w:lang w:bidi="es-ES"/>
        </w:rPr>
        <w:t xml:space="preserve"> </w:t>
      </w:r>
      <w:r w:rsidR="00BB3652" w:rsidRPr="00414C71">
        <w:rPr>
          <w:rFonts w:ascii="Mulish" w:hAnsi="Mulish"/>
          <w:lang w:bidi="es-ES"/>
        </w:rPr>
        <w:t>puntos porcentuales atribuible</w:t>
      </w:r>
      <w:r w:rsidR="0076567C" w:rsidRPr="00414C71">
        <w:rPr>
          <w:rFonts w:ascii="Mulish" w:hAnsi="Mulish"/>
          <w:lang w:bidi="es-ES"/>
        </w:rPr>
        <w:t xml:space="preserve">s a la aplicación de </w:t>
      </w:r>
      <w:r w:rsidR="0087195E" w:rsidRPr="00414C71">
        <w:rPr>
          <w:rFonts w:ascii="Mulish" w:hAnsi="Mulish"/>
          <w:lang w:bidi="es-ES"/>
        </w:rPr>
        <w:t>cuatro</w:t>
      </w:r>
      <w:r w:rsidR="0076567C" w:rsidRPr="00414C71">
        <w:rPr>
          <w:rFonts w:ascii="Mulish" w:hAnsi="Mulish"/>
          <w:lang w:bidi="es-ES"/>
        </w:rPr>
        <w:t xml:space="preserve"> de las recomendaciones efectuadas en 202</w:t>
      </w:r>
      <w:r w:rsidR="0087195E" w:rsidRPr="00414C71">
        <w:rPr>
          <w:rFonts w:ascii="Mulish" w:hAnsi="Mulish"/>
          <w:lang w:bidi="es-ES"/>
        </w:rPr>
        <w:t>4</w:t>
      </w:r>
      <w:r w:rsidR="00BB3652" w:rsidRPr="00414C71">
        <w:rPr>
          <w:rFonts w:ascii="Mulish" w:hAnsi="Mulish"/>
          <w:lang w:bidi="es-ES"/>
        </w:rPr>
        <w:t>.</w:t>
      </w:r>
    </w:p>
    <w:p w14:paraId="179B5741" w14:textId="77777777" w:rsidR="004C4473" w:rsidRDefault="004C4473" w:rsidP="00A22D93">
      <w:pPr>
        <w:pStyle w:val="Cuerpodelboletn"/>
        <w:rPr>
          <w:rFonts w:ascii="Mulish" w:hAnsi="Mulish"/>
          <w:lang w:bidi="es-ES"/>
        </w:rPr>
      </w:pPr>
    </w:p>
    <w:p w14:paraId="6A68C66B" w14:textId="77777777" w:rsidR="004C4473" w:rsidRDefault="004C4473" w:rsidP="00A22D93">
      <w:pPr>
        <w:pStyle w:val="Cuerpodelboletn"/>
        <w:rPr>
          <w:rFonts w:ascii="Mulish" w:hAnsi="Mulish"/>
          <w:lang w:bidi="es-ES"/>
        </w:rPr>
      </w:pPr>
    </w:p>
    <w:p w14:paraId="6B9B75B4" w14:textId="3D6F1AED" w:rsidR="004C4473" w:rsidRPr="005E61F8" w:rsidRDefault="004C4473" w:rsidP="00A22D93">
      <w:pPr>
        <w:pStyle w:val="Cuerpodelboletn"/>
        <w:rPr>
          <w:rFonts w:ascii="Mulish" w:hAnsi="Mulish"/>
          <w:lang w:bidi="es-ES"/>
        </w:rPr>
        <w:sectPr w:rsidR="004C4473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7137D731" w14:textId="1681A498" w:rsidR="00965C69" w:rsidRPr="0087195E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>Conclusiones</w:t>
          </w:r>
        </w:p>
      </w:sdtContent>
    </w:sdt>
    <w:p w14:paraId="06476F7C" w14:textId="1930CF9B" w:rsidR="00BB3652" w:rsidRPr="00727A7B" w:rsidRDefault="00BB3652" w:rsidP="00727A7B">
      <w:pPr>
        <w:pStyle w:val="Cuerpodelboletn"/>
        <w:spacing w:before="120" w:after="120" w:line="276" w:lineRule="auto"/>
        <w:rPr>
          <w:rFonts w:ascii="Mulish" w:hAnsi="Mulish"/>
          <w:szCs w:val="22"/>
        </w:rPr>
      </w:pPr>
      <w:r w:rsidRPr="00727A7B">
        <w:rPr>
          <w:rFonts w:ascii="Mulish" w:hAnsi="Mulish"/>
          <w:szCs w:val="22"/>
        </w:rPr>
        <w:t xml:space="preserve">Este CTBG no puede menos que </w:t>
      </w:r>
      <w:r w:rsidRPr="00727A7B">
        <w:rPr>
          <w:rFonts w:ascii="Mulish" w:hAnsi="Mulish"/>
          <w:b/>
          <w:szCs w:val="22"/>
        </w:rPr>
        <w:t xml:space="preserve">valorar </w:t>
      </w:r>
      <w:r w:rsidR="0087195E" w:rsidRPr="00727A7B">
        <w:rPr>
          <w:rFonts w:ascii="Mulish" w:hAnsi="Mulish"/>
          <w:b/>
          <w:szCs w:val="22"/>
        </w:rPr>
        <w:t>positivamente</w:t>
      </w:r>
      <w:r w:rsidR="00AF443D" w:rsidRPr="00727A7B">
        <w:rPr>
          <w:rFonts w:ascii="Mulish" w:hAnsi="Mulish"/>
          <w:b/>
          <w:szCs w:val="22"/>
        </w:rPr>
        <w:t xml:space="preserve"> </w:t>
      </w:r>
      <w:r w:rsidRPr="00727A7B">
        <w:rPr>
          <w:rFonts w:ascii="Mulish" w:hAnsi="Mulish"/>
          <w:szCs w:val="22"/>
        </w:rPr>
        <w:t>la evolución del cumplimiento de las obligaciones de publicidad activa por parte de</w:t>
      </w:r>
      <w:r w:rsidR="0087195E" w:rsidRPr="00727A7B">
        <w:rPr>
          <w:rFonts w:ascii="Mulish" w:hAnsi="Mulish"/>
          <w:szCs w:val="22"/>
        </w:rPr>
        <w:t xml:space="preserve"> </w:t>
      </w:r>
      <w:r w:rsidR="00727A7B">
        <w:rPr>
          <w:rFonts w:ascii="Mulish" w:hAnsi="Mulish"/>
          <w:szCs w:val="22"/>
        </w:rPr>
        <w:t>Médicos del Mundo</w:t>
      </w:r>
      <w:r w:rsidR="0087195E" w:rsidRPr="00727A7B">
        <w:rPr>
          <w:rFonts w:ascii="Mulish" w:hAnsi="Mulish"/>
          <w:szCs w:val="22"/>
        </w:rPr>
        <w:t xml:space="preserve"> para el desarrollo</w:t>
      </w:r>
      <w:r w:rsidRPr="00727A7B">
        <w:rPr>
          <w:rFonts w:ascii="Mulish" w:hAnsi="Mulish"/>
          <w:szCs w:val="22"/>
        </w:rPr>
        <w:t xml:space="preserve">. </w:t>
      </w:r>
      <w:r w:rsidR="00A22D93" w:rsidRPr="00727A7B">
        <w:rPr>
          <w:rFonts w:ascii="Mulish" w:hAnsi="Mulish"/>
          <w:szCs w:val="22"/>
        </w:rPr>
        <w:t>Se</w:t>
      </w:r>
      <w:r w:rsidRPr="00727A7B">
        <w:rPr>
          <w:rFonts w:ascii="Mulish" w:hAnsi="Mulish"/>
          <w:szCs w:val="22"/>
        </w:rPr>
        <w:t xml:space="preserve"> ha</w:t>
      </w:r>
      <w:r w:rsidR="0087195E" w:rsidRPr="00727A7B">
        <w:rPr>
          <w:rFonts w:ascii="Mulish" w:hAnsi="Mulish"/>
          <w:szCs w:val="22"/>
        </w:rPr>
        <w:t>n</w:t>
      </w:r>
      <w:r w:rsidRPr="00727A7B">
        <w:rPr>
          <w:rFonts w:ascii="Mulish" w:hAnsi="Mulish"/>
          <w:szCs w:val="22"/>
        </w:rPr>
        <w:t xml:space="preserve"> aplicado </w:t>
      </w:r>
      <w:r w:rsidR="00A22D93" w:rsidRPr="00727A7B">
        <w:rPr>
          <w:rFonts w:ascii="Mulish" w:hAnsi="Mulish"/>
          <w:szCs w:val="22"/>
        </w:rPr>
        <w:t>todas</w:t>
      </w:r>
      <w:r w:rsidR="00AF443D" w:rsidRPr="00727A7B">
        <w:rPr>
          <w:rFonts w:ascii="Mulish" w:hAnsi="Mulish"/>
          <w:szCs w:val="22"/>
        </w:rPr>
        <w:t xml:space="preserve"> </w:t>
      </w:r>
      <w:r w:rsidRPr="00727A7B">
        <w:rPr>
          <w:rFonts w:ascii="Mulish" w:hAnsi="Mulish"/>
          <w:szCs w:val="22"/>
        </w:rPr>
        <w:t>las recomendaciones efectuadas como consecuencia de la evaluación realizada en 202</w:t>
      </w:r>
      <w:r w:rsidR="0087195E" w:rsidRPr="00727A7B">
        <w:rPr>
          <w:rFonts w:ascii="Mulish" w:hAnsi="Mulish"/>
          <w:szCs w:val="22"/>
        </w:rPr>
        <w:t>4</w:t>
      </w:r>
      <w:r w:rsidRPr="00727A7B">
        <w:rPr>
          <w:rFonts w:ascii="Mulish" w:hAnsi="Mulish"/>
          <w:szCs w:val="22"/>
        </w:rPr>
        <w:t>.</w:t>
      </w:r>
    </w:p>
    <w:p w14:paraId="17A724CD" w14:textId="53546AC8" w:rsidR="004061BC" w:rsidRPr="00727A7B" w:rsidRDefault="0054376C" w:rsidP="00727A7B">
      <w:pPr>
        <w:pStyle w:val="Cuerpodelboletn"/>
        <w:spacing w:before="120" w:after="120" w:line="276" w:lineRule="auto"/>
        <w:rPr>
          <w:rFonts w:ascii="Mulish" w:hAnsi="Mulish"/>
          <w:szCs w:val="22"/>
        </w:rPr>
      </w:pPr>
      <w:r w:rsidRPr="00727A7B">
        <w:rPr>
          <w:rFonts w:ascii="Mulish" w:hAnsi="Mulish"/>
          <w:szCs w:val="22"/>
        </w:rPr>
        <w:t>Sin embargo,</w:t>
      </w:r>
      <w:r w:rsidR="00BB3652" w:rsidRPr="00727A7B">
        <w:rPr>
          <w:rFonts w:ascii="Mulish" w:hAnsi="Mulish"/>
          <w:szCs w:val="22"/>
        </w:rPr>
        <w:t xml:space="preserve"> persisten </w:t>
      </w:r>
      <w:r w:rsidRPr="00727A7B">
        <w:rPr>
          <w:rFonts w:ascii="Mulish" w:hAnsi="Mulish"/>
          <w:szCs w:val="22"/>
        </w:rPr>
        <w:t>algunos de los</w:t>
      </w:r>
      <w:r w:rsidR="00BB3652" w:rsidRPr="00727A7B">
        <w:rPr>
          <w:rFonts w:ascii="Mulish" w:hAnsi="Mulish"/>
          <w:szCs w:val="22"/>
        </w:rPr>
        <w:t xml:space="preserve"> déficits evidenciados en dicha evaluación</w:t>
      </w:r>
      <w:r w:rsidR="00A670E9" w:rsidRPr="00727A7B">
        <w:rPr>
          <w:rFonts w:ascii="Mulish" w:hAnsi="Mulish"/>
          <w:szCs w:val="22"/>
        </w:rPr>
        <w:t xml:space="preserve">: </w:t>
      </w:r>
    </w:p>
    <w:p w14:paraId="023B893E" w14:textId="3580F07A" w:rsidR="00A670E9" w:rsidRPr="00727A7B" w:rsidRDefault="0076567C" w:rsidP="00727A7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727A7B">
        <w:rPr>
          <w:rFonts w:ascii="Mulish" w:hAnsi="Mulish"/>
        </w:rPr>
        <w:t>Sigue sin organizarse la información conforme al patrón definido por la LTAIBG</w:t>
      </w:r>
      <w:r w:rsidR="0087195E" w:rsidRPr="00727A7B">
        <w:rPr>
          <w:rFonts w:ascii="Mulish" w:hAnsi="Mulish"/>
        </w:rPr>
        <w:t>.</w:t>
      </w:r>
    </w:p>
    <w:p w14:paraId="236AB41D" w14:textId="1217A2A6" w:rsidR="004D4B3E" w:rsidRPr="00727A7B" w:rsidRDefault="004061BC" w:rsidP="00727A7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727A7B">
        <w:rPr>
          <w:rFonts w:ascii="Mulish" w:hAnsi="Mulish"/>
        </w:rPr>
        <w:t>Respecto de la publicación de contenidos</w:t>
      </w:r>
      <w:r w:rsidR="0054376C" w:rsidRPr="00727A7B">
        <w:rPr>
          <w:rFonts w:ascii="Mulish" w:hAnsi="Mulish"/>
        </w:rPr>
        <w:t>:</w:t>
      </w:r>
      <w:r w:rsidR="0034554B" w:rsidRPr="00727A7B">
        <w:rPr>
          <w:rFonts w:ascii="Mulish" w:hAnsi="Mulish"/>
        </w:rPr>
        <w:t xml:space="preserve"> Deben publicarse las obligaciones de forma individualizada.</w:t>
      </w:r>
    </w:p>
    <w:p w14:paraId="1847B217" w14:textId="00839D98" w:rsidR="004061BC" w:rsidRPr="00727A7B" w:rsidRDefault="000F0DA5" w:rsidP="00727A7B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727A7B">
        <w:rPr>
          <w:rFonts w:ascii="Mulish" w:hAnsi="Mulish"/>
        </w:rPr>
        <w:t>Respecto del cumplimiento de los</w:t>
      </w:r>
      <w:r w:rsidR="00C52EE5" w:rsidRPr="00727A7B">
        <w:rPr>
          <w:rFonts w:ascii="Mulish" w:hAnsi="Mulish"/>
        </w:rPr>
        <w:t xml:space="preserve"> </w:t>
      </w:r>
      <w:r w:rsidRPr="00727A7B">
        <w:rPr>
          <w:rFonts w:ascii="Mulish" w:hAnsi="Mulish"/>
        </w:rPr>
        <w:t xml:space="preserve">criterios de calidad en la publicación de la información, </w:t>
      </w:r>
      <w:r w:rsidR="0076567C" w:rsidRPr="00727A7B">
        <w:rPr>
          <w:rFonts w:ascii="Mulish" w:hAnsi="Mulish"/>
        </w:rPr>
        <w:t>gran parte de la información no está datada</w:t>
      </w:r>
      <w:r w:rsidR="00A22D93" w:rsidRPr="00727A7B">
        <w:rPr>
          <w:rFonts w:ascii="Mulish" w:hAnsi="Mulish"/>
        </w:rPr>
        <w:t>.</w:t>
      </w:r>
    </w:p>
    <w:p w14:paraId="1187CF89" w14:textId="77777777" w:rsidR="004D4B3E" w:rsidRPr="005E61F8" w:rsidRDefault="004D4B3E" w:rsidP="007A75F4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0FEE0D4A" w14:textId="77777777" w:rsidR="0034554B" w:rsidRDefault="0034554B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2FC76803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A22D93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A22D93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CF5906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603"/>
        <w:gridCol w:w="2641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B2B4" w14:textId="77777777" w:rsidR="00712213" w:rsidRDefault="00712213" w:rsidP="00F31BC3">
      <w:r>
        <w:separator/>
      </w:r>
    </w:p>
  </w:endnote>
  <w:endnote w:type="continuationSeparator" w:id="0">
    <w:p w14:paraId="5EDFFE64" w14:textId="77777777" w:rsidR="00712213" w:rsidRDefault="00712213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1987" w14:textId="77777777" w:rsidR="00712213" w:rsidRDefault="00712213" w:rsidP="00F31BC3">
      <w:r>
        <w:separator/>
      </w:r>
    </w:p>
  </w:footnote>
  <w:footnote w:type="continuationSeparator" w:id="0">
    <w:p w14:paraId="49F678EA" w14:textId="77777777" w:rsidR="00712213" w:rsidRDefault="00712213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56FB4FF0" w:rsidR="00307FC9" w:rsidRDefault="00CF5906">
    <w:pPr>
      <w:pStyle w:val="Encabezado"/>
    </w:pPr>
    <w:r>
      <w:rPr>
        <w:noProof/>
      </w:rPr>
      <w:pict w14:anchorId="7DAFA9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1329" o:spid="_x0000_s2050" type="#_x0000_t136" style="position:absolute;margin-left:0;margin-top:0;width:629.6pt;height:114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13E3C430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906">
      <w:rPr>
        <w:b/>
        <w:noProof/>
      </w:rPr>
      <w:pict w14:anchorId="7D320C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1330" o:spid="_x0000_s2051" type="#_x0000_t136" style="position:absolute;margin-left:0;margin-top:0;width:629.6pt;height:114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18368BAA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  <w:r w:rsidR="00CF5906">
      <w:rPr>
        <w:noProof/>
      </w:rPr>
      <w:pict w14:anchorId="2024BF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1328" o:spid="_x0000_s2049" type="#_x0000_t136" style="position:absolute;margin-left:0;margin-top:0;width:629.6pt;height:114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E10CE6"/>
    <w:multiLevelType w:val="hybridMultilevel"/>
    <w:tmpl w:val="EE9EE770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57A5C"/>
    <w:multiLevelType w:val="hybridMultilevel"/>
    <w:tmpl w:val="EEB071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3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384B"/>
    <w:multiLevelType w:val="hybridMultilevel"/>
    <w:tmpl w:val="83C6E6A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4657D0"/>
    <w:multiLevelType w:val="hybridMultilevel"/>
    <w:tmpl w:val="BB345658"/>
    <w:lvl w:ilvl="0" w:tplc="0346ED8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16480"/>
    <w:multiLevelType w:val="hybridMultilevel"/>
    <w:tmpl w:val="6F9085E4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15957"/>
    <w:multiLevelType w:val="hybridMultilevel"/>
    <w:tmpl w:val="56DC99EA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F06F89"/>
    <w:multiLevelType w:val="hybridMultilevel"/>
    <w:tmpl w:val="735E60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813EB"/>
    <w:multiLevelType w:val="hybridMultilevel"/>
    <w:tmpl w:val="9490F0D2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F0477"/>
    <w:multiLevelType w:val="hybridMultilevel"/>
    <w:tmpl w:val="6F1E342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0"/>
  </w:num>
  <w:num w:numId="5">
    <w:abstractNumId w:val="20"/>
  </w:num>
  <w:num w:numId="6">
    <w:abstractNumId w:val="24"/>
  </w:num>
  <w:num w:numId="7">
    <w:abstractNumId w:val="19"/>
  </w:num>
  <w:num w:numId="8">
    <w:abstractNumId w:val="2"/>
  </w:num>
  <w:num w:numId="9">
    <w:abstractNumId w:val="5"/>
  </w:num>
  <w:num w:numId="10">
    <w:abstractNumId w:val="4"/>
  </w:num>
  <w:num w:numId="11">
    <w:abstractNumId w:val="26"/>
  </w:num>
  <w:num w:numId="12">
    <w:abstractNumId w:val="15"/>
  </w:num>
  <w:num w:numId="13">
    <w:abstractNumId w:val="9"/>
  </w:num>
  <w:num w:numId="14">
    <w:abstractNumId w:val="28"/>
  </w:num>
  <w:num w:numId="15">
    <w:abstractNumId w:val="3"/>
  </w:num>
  <w:num w:numId="16">
    <w:abstractNumId w:val="30"/>
  </w:num>
  <w:num w:numId="17">
    <w:abstractNumId w:val="13"/>
  </w:num>
  <w:num w:numId="18">
    <w:abstractNumId w:val="8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6"/>
  </w:num>
  <w:num w:numId="24">
    <w:abstractNumId w:val="17"/>
  </w:num>
  <w:num w:numId="25">
    <w:abstractNumId w:val="29"/>
  </w:num>
  <w:num w:numId="26">
    <w:abstractNumId w:val="14"/>
  </w:num>
  <w:num w:numId="27">
    <w:abstractNumId w:val="10"/>
  </w:num>
  <w:num w:numId="28">
    <w:abstractNumId w:val="1"/>
  </w:num>
  <w:num w:numId="29">
    <w:abstractNumId w:val="23"/>
  </w:num>
  <w:num w:numId="30">
    <w:abstractNumId w:val="22"/>
  </w:num>
  <w:num w:numId="31">
    <w:abstractNumId w:val="31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3467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5346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70B2F"/>
    <w:rsid w:val="002C19B9"/>
    <w:rsid w:val="002C1DD9"/>
    <w:rsid w:val="002C41B4"/>
    <w:rsid w:val="002C7C45"/>
    <w:rsid w:val="002D0702"/>
    <w:rsid w:val="002D27E4"/>
    <w:rsid w:val="002E409F"/>
    <w:rsid w:val="002E644A"/>
    <w:rsid w:val="002E6885"/>
    <w:rsid w:val="002F06DC"/>
    <w:rsid w:val="00307FC9"/>
    <w:rsid w:val="003127E7"/>
    <w:rsid w:val="0031769F"/>
    <w:rsid w:val="00337C82"/>
    <w:rsid w:val="0034554B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4C71"/>
    <w:rsid w:val="00415DBD"/>
    <w:rsid w:val="00422B18"/>
    <w:rsid w:val="00437685"/>
    <w:rsid w:val="004720A5"/>
    <w:rsid w:val="00473333"/>
    <w:rsid w:val="0047735C"/>
    <w:rsid w:val="004859CC"/>
    <w:rsid w:val="004A1663"/>
    <w:rsid w:val="004C4473"/>
    <w:rsid w:val="004C6440"/>
    <w:rsid w:val="004D4B3E"/>
    <w:rsid w:val="004D50CC"/>
    <w:rsid w:val="004D7037"/>
    <w:rsid w:val="004E7B33"/>
    <w:rsid w:val="00506864"/>
    <w:rsid w:val="00515980"/>
    <w:rsid w:val="00521C69"/>
    <w:rsid w:val="005301DF"/>
    <w:rsid w:val="00536832"/>
    <w:rsid w:val="00540929"/>
    <w:rsid w:val="0054376C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872A8"/>
    <w:rsid w:val="00694F60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259F7"/>
    <w:rsid w:val="00727A7B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4974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7195E"/>
    <w:rsid w:val="00882A5B"/>
    <w:rsid w:val="00891E6F"/>
    <w:rsid w:val="00894358"/>
    <w:rsid w:val="0089455A"/>
    <w:rsid w:val="00897D04"/>
    <w:rsid w:val="008A5AAE"/>
    <w:rsid w:val="008D6E75"/>
    <w:rsid w:val="008E3182"/>
    <w:rsid w:val="008F0F7D"/>
    <w:rsid w:val="008F2EF6"/>
    <w:rsid w:val="00902A71"/>
    <w:rsid w:val="009039FD"/>
    <w:rsid w:val="00903FE0"/>
    <w:rsid w:val="00912DB4"/>
    <w:rsid w:val="00947271"/>
    <w:rsid w:val="00951B13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2D93"/>
    <w:rsid w:val="00A249BB"/>
    <w:rsid w:val="00A24E51"/>
    <w:rsid w:val="00A32171"/>
    <w:rsid w:val="00A51AAD"/>
    <w:rsid w:val="00A56942"/>
    <w:rsid w:val="00A61290"/>
    <w:rsid w:val="00A670E9"/>
    <w:rsid w:val="00A770A3"/>
    <w:rsid w:val="00A82709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22BA2"/>
    <w:rsid w:val="00B5314A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BF58BF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068A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A41DD"/>
    <w:rsid w:val="00CB6837"/>
    <w:rsid w:val="00CC3B31"/>
    <w:rsid w:val="00CC48E8"/>
    <w:rsid w:val="00CD3DE8"/>
    <w:rsid w:val="00CF21EB"/>
    <w:rsid w:val="00CF5906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3D03"/>
    <w:rsid w:val="00DA6660"/>
    <w:rsid w:val="00DC5B52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0FCB"/>
    <w:rsid w:val="00E51AC4"/>
    <w:rsid w:val="00E556EA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4AC5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56</TotalTime>
  <Pages>4</Pages>
  <Words>1017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16</cp:revision>
  <cp:lastPrinted>2008-09-26T23:14:00Z</cp:lastPrinted>
  <dcterms:created xsi:type="dcterms:W3CDTF">2025-11-14T10:39:00Z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