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603"/>
        <w:gridCol w:w="6853"/>
      </w:tblGrid>
      <w:tr w:rsidR="000C6CFF" w:rsidRPr="005A3C4E" w14:paraId="5BA444D3" w14:textId="77777777" w:rsidTr="00235095">
        <w:tc>
          <w:tcPr>
            <w:tcW w:w="3652" w:type="dxa"/>
            <w:vAlign w:val="center"/>
          </w:tcPr>
          <w:p w14:paraId="2F4404FF" w14:textId="77777777" w:rsidR="000C6CFF" w:rsidRPr="005A3C4E" w:rsidRDefault="000C6CFF">
            <w:pPr>
              <w:rPr>
                <w:b/>
                <w:color w:val="00642D"/>
                <w:sz w:val="24"/>
                <w:szCs w:val="24"/>
              </w:rPr>
            </w:pPr>
            <w:r w:rsidRPr="0060669B">
              <w:rPr>
                <w:b/>
                <w:color w:val="3C8378"/>
                <w:sz w:val="24"/>
                <w:szCs w:val="24"/>
              </w:rPr>
              <w:t>Entidad evaluada</w:t>
            </w:r>
          </w:p>
        </w:tc>
        <w:tc>
          <w:tcPr>
            <w:tcW w:w="6954" w:type="dxa"/>
          </w:tcPr>
          <w:p w14:paraId="5F8064B4" w14:textId="6EBEAF92" w:rsidR="000C6CFF" w:rsidRPr="005A3C4E" w:rsidRDefault="007520C0">
            <w:pPr>
              <w:rPr>
                <w:sz w:val="24"/>
                <w:szCs w:val="24"/>
              </w:rPr>
            </w:pPr>
            <w:r>
              <w:rPr>
                <w:sz w:val="24"/>
                <w:szCs w:val="24"/>
              </w:rPr>
              <w:t>Biblioteca Nacional de España, OA</w:t>
            </w:r>
          </w:p>
        </w:tc>
      </w:tr>
      <w:tr w:rsidR="000C6CFF" w:rsidRPr="005A3C4E" w14:paraId="0F68D7D9" w14:textId="77777777" w:rsidTr="00235095">
        <w:tc>
          <w:tcPr>
            <w:tcW w:w="3652" w:type="dxa"/>
            <w:vAlign w:val="center"/>
          </w:tcPr>
          <w:p w14:paraId="47F14106" w14:textId="77777777" w:rsidR="000C6CFF" w:rsidRPr="005A3C4E" w:rsidRDefault="000C6CFF">
            <w:pPr>
              <w:rPr>
                <w:b/>
                <w:color w:val="00642D"/>
                <w:sz w:val="24"/>
                <w:szCs w:val="24"/>
              </w:rPr>
            </w:pPr>
            <w:r w:rsidRPr="0060669B">
              <w:rPr>
                <w:b/>
                <w:color w:val="3C8378"/>
                <w:sz w:val="24"/>
                <w:szCs w:val="24"/>
              </w:rPr>
              <w:t>Fecha de la evaluación</w:t>
            </w:r>
          </w:p>
        </w:tc>
        <w:tc>
          <w:tcPr>
            <w:tcW w:w="6954" w:type="dxa"/>
          </w:tcPr>
          <w:p w14:paraId="4354ADFD" w14:textId="5A4E5F6C" w:rsidR="00CB4BF4" w:rsidRDefault="007520C0">
            <w:pPr>
              <w:rPr>
                <w:sz w:val="24"/>
                <w:szCs w:val="24"/>
              </w:rPr>
            </w:pPr>
            <w:r>
              <w:rPr>
                <w:sz w:val="24"/>
                <w:szCs w:val="24"/>
              </w:rPr>
              <w:t>2</w:t>
            </w:r>
            <w:r w:rsidR="008857AD">
              <w:rPr>
                <w:sz w:val="24"/>
                <w:szCs w:val="24"/>
              </w:rPr>
              <w:t>5</w:t>
            </w:r>
            <w:r w:rsidR="008D783F">
              <w:rPr>
                <w:sz w:val="24"/>
                <w:szCs w:val="24"/>
              </w:rPr>
              <w:t>/03/2025</w:t>
            </w:r>
          </w:p>
          <w:p w14:paraId="0D584C03" w14:textId="52EB90DC" w:rsidR="00442DDF" w:rsidRPr="005A3C4E" w:rsidRDefault="00442DDF">
            <w:pPr>
              <w:rPr>
                <w:sz w:val="24"/>
                <w:szCs w:val="24"/>
              </w:rPr>
            </w:pPr>
            <w:r w:rsidRPr="005A3C4E">
              <w:rPr>
                <w:sz w:val="24"/>
                <w:szCs w:val="24"/>
              </w:rPr>
              <w:t xml:space="preserve">Segunda revisión: </w:t>
            </w:r>
            <w:r w:rsidR="00EC4E8C">
              <w:rPr>
                <w:sz w:val="24"/>
                <w:szCs w:val="24"/>
              </w:rPr>
              <w:t>09</w:t>
            </w:r>
            <w:r w:rsidR="00D22580">
              <w:rPr>
                <w:sz w:val="24"/>
                <w:szCs w:val="24"/>
              </w:rPr>
              <w:t>/</w:t>
            </w:r>
            <w:r w:rsidR="00EC4E8C">
              <w:rPr>
                <w:sz w:val="24"/>
                <w:szCs w:val="24"/>
              </w:rPr>
              <w:t>07</w:t>
            </w:r>
            <w:r w:rsidR="00D22580">
              <w:rPr>
                <w:sz w:val="24"/>
                <w:szCs w:val="24"/>
              </w:rPr>
              <w:t>/</w:t>
            </w:r>
            <w:r w:rsidR="00EC4E8C">
              <w:rPr>
                <w:sz w:val="24"/>
                <w:szCs w:val="24"/>
              </w:rPr>
              <w:t>2025</w:t>
            </w:r>
          </w:p>
        </w:tc>
      </w:tr>
      <w:tr w:rsidR="000C6CFF" w:rsidRPr="005A3C4E" w14:paraId="4D664A04" w14:textId="77777777" w:rsidTr="00BB6799">
        <w:tc>
          <w:tcPr>
            <w:tcW w:w="3652" w:type="dxa"/>
          </w:tcPr>
          <w:p w14:paraId="442D619F" w14:textId="77777777" w:rsidR="000C6CFF" w:rsidRPr="0060669B" w:rsidRDefault="000C6CFF">
            <w:pPr>
              <w:rPr>
                <w:b/>
                <w:color w:val="3C8378"/>
                <w:sz w:val="24"/>
                <w:szCs w:val="24"/>
              </w:rPr>
            </w:pPr>
            <w:r w:rsidRPr="0060669B">
              <w:rPr>
                <w:b/>
                <w:color w:val="3C8378"/>
                <w:sz w:val="24"/>
                <w:szCs w:val="24"/>
              </w:rPr>
              <w:t>URL de la entidad</w:t>
            </w:r>
          </w:p>
        </w:tc>
        <w:tc>
          <w:tcPr>
            <w:tcW w:w="6954" w:type="dxa"/>
          </w:tcPr>
          <w:p w14:paraId="1C06D6AC" w14:textId="38BBF311" w:rsidR="007520C0" w:rsidRPr="00D22580" w:rsidRDefault="00CF0F22" w:rsidP="007520C0">
            <w:pPr>
              <w:rPr>
                <w:sz w:val="24"/>
                <w:szCs w:val="24"/>
              </w:rPr>
            </w:pPr>
            <w:hyperlink r:id="rId9" w:history="1">
              <w:r w:rsidRPr="00A8033F">
                <w:rPr>
                  <w:rStyle w:val="Hipervnculo"/>
                  <w:sz w:val="24"/>
                  <w:szCs w:val="24"/>
                </w:rPr>
                <w:t>https://www.bne.es</w:t>
              </w:r>
            </w:hyperlink>
            <w:r>
              <w:rPr>
                <w:sz w:val="24"/>
                <w:szCs w:val="24"/>
              </w:rPr>
              <w:t xml:space="preserve"> </w:t>
            </w:r>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4"/>
        <w:gridCol w:w="8010"/>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896BC7">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896BC7">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896BC7">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896BC7">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896BC7">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896BC7">
            <w:pPr>
              <w:rPr>
                <w:sz w:val="20"/>
                <w:szCs w:val="20"/>
              </w:rPr>
            </w:pPr>
            <w:r w:rsidRPr="005A3C4E">
              <w:rPr>
                <w:sz w:val="20"/>
                <w:szCs w:val="20"/>
              </w:rPr>
              <w:t>2.1.b</w:t>
            </w:r>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896BC7">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896BC7">
            <w:pPr>
              <w:rPr>
                <w:sz w:val="20"/>
                <w:szCs w:val="20"/>
              </w:rPr>
            </w:pPr>
            <w:r w:rsidRPr="005A3C4E">
              <w:rPr>
                <w:sz w:val="20"/>
                <w:szCs w:val="20"/>
              </w:rPr>
              <w:t>2.1.c</w:t>
            </w:r>
          </w:p>
        </w:tc>
        <w:tc>
          <w:tcPr>
            <w:tcW w:w="8129" w:type="dxa"/>
          </w:tcPr>
          <w:p w14:paraId="43C44C98" w14:textId="4E371F47"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r w:rsidR="00D374C0">
              <w:rPr>
                <w:sz w:val="20"/>
                <w:szCs w:val="20"/>
              </w:rPr>
              <w:t>. Entidades Gestoras y Servicios Comunes de la Seguridad Social</w:t>
            </w:r>
          </w:p>
        </w:tc>
        <w:tc>
          <w:tcPr>
            <w:tcW w:w="709" w:type="dxa"/>
            <w:vAlign w:val="center"/>
          </w:tcPr>
          <w:p w14:paraId="5CBB3BDC" w14:textId="193E4DB6" w:rsidR="005B19E4" w:rsidRPr="005A3C4E" w:rsidRDefault="00980F65" w:rsidP="00896BC7">
            <w:pPr>
              <w:jc w:val="center"/>
              <w:rPr>
                <w:b/>
                <w:sz w:val="20"/>
                <w:szCs w:val="20"/>
              </w:rPr>
            </w:pPr>
            <w:r>
              <w:rPr>
                <w:b/>
                <w:sz w:val="20"/>
                <w:szCs w:val="20"/>
              </w:rPr>
              <w:t>X</w:t>
            </w:r>
          </w:p>
        </w:tc>
      </w:tr>
      <w:tr w:rsidR="005B19E4" w:rsidRPr="005A3C4E" w14:paraId="00585164" w14:textId="77777777" w:rsidTr="00B15FC1">
        <w:tc>
          <w:tcPr>
            <w:tcW w:w="1760" w:type="dxa"/>
            <w:vAlign w:val="center"/>
          </w:tcPr>
          <w:p w14:paraId="55B5F266" w14:textId="77777777" w:rsidR="005B19E4" w:rsidRPr="005A3C4E" w:rsidRDefault="005B19E4" w:rsidP="00896BC7">
            <w:pPr>
              <w:rPr>
                <w:sz w:val="20"/>
                <w:szCs w:val="20"/>
              </w:rPr>
            </w:pPr>
            <w:r w:rsidRPr="005A3C4E">
              <w:rPr>
                <w:sz w:val="20"/>
                <w:szCs w:val="20"/>
              </w:rPr>
              <w:t>2.1.d</w:t>
            </w:r>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7777777" w:rsidR="005B19E4" w:rsidRPr="005A3C4E" w:rsidRDefault="005B19E4" w:rsidP="00896BC7">
            <w:pPr>
              <w:jc w:val="center"/>
              <w:rPr>
                <w:b/>
                <w:sz w:val="20"/>
                <w:szCs w:val="20"/>
              </w:rPr>
            </w:pPr>
          </w:p>
        </w:tc>
      </w:tr>
      <w:tr w:rsidR="005B19E4" w:rsidRPr="005A3C4E" w14:paraId="281C2CA4" w14:textId="77777777" w:rsidTr="00B15FC1">
        <w:tc>
          <w:tcPr>
            <w:tcW w:w="1760" w:type="dxa"/>
            <w:vAlign w:val="center"/>
          </w:tcPr>
          <w:p w14:paraId="57372C3D" w14:textId="77777777" w:rsidR="005B19E4" w:rsidRPr="005A3C4E" w:rsidRDefault="005B19E4" w:rsidP="00896BC7">
            <w:pPr>
              <w:rPr>
                <w:sz w:val="20"/>
                <w:szCs w:val="20"/>
              </w:rPr>
            </w:pPr>
            <w:r w:rsidRPr="005A3C4E">
              <w:rPr>
                <w:sz w:val="20"/>
                <w:szCs w:val="20"/>
              </w:rPr>
              <w:t>2.1.e</w:t>
            </w:r>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896BC7">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896BC7">
            <w:pPr>
              <w:rPr>
                <w:sz w:val="20"/>
                <w:szCs w:val="20"/>
              </w:rPr>
            </w:pPr>
            <w:r w:rsidRPr="005A3C4E">
              <w:rPr>
                <w:sz w:val="20"/>
                <w:szCs w:val="20"/>
              </w:rPr>
              <w:t>2.1.f</w:t>
            </w:r>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77777777" w:rsidR="005B19E4" w:rsidRPr="005A3C4E" w:rsidRDefault="005B19E4" w:rsidP="00896BC7">
            <w:pPr>
              <w:jc w:val="center"/>
              <w:rPr>
                <w:b/>
                <w:sz w:val="20"/>
                <w:szCs w:val="20"/>
              </w:rPr>
            </w:pPr>
          </w:p>
        </w:tc>
      </w:tr>
      <w:tr w:rsidR="005B19E4" w:rsidRPr="005A3C4E" w14:paraId="1288776F" w14:textId="77777777" w:rsidTr="00FA460D">
        <w:tc>
          <w:tcPr>
            <w:tcW w:w="1760" w:type="dxa"/>
            <w:shd w:val="clear" w:color="auto" w:fill="FFFFFF" w:themeFill="background1"/>
            <w:vAlign w:val="center"/>
          </w:tcPr>
          <w:p w14:paraId="7056FCE4" w14:textId="77777777" w:rsidR="005B19E4" w:rsidRPr="00FA460D" w:rsidRDefault="005B19E4" w:rsidP="00896BC7">
            <w:pPr>
              <w:rPr>
                <w:sz w:val="20"/>
                <w:szCs w:val="20"/>
              </w:rPr>
            </w:pPr>
            <w:r w:rsidRPr="00FA460D">
              <w:rPr>
                <w:sz w:val="20"/>
                <w:szCs w:val="20"/>
              </w:rPr>
              <w:t>2.1.g</w:t>
            </w:r>
          </w:p>
        </w:tc>
        <w:tc>
          <w:tcPr>
            <w:tcW w:w="8129" w:type="dxa"/>
            <w:shd w:val="clear" w:color="auto" w:fill="FFFFFF" w:themeFill="background1"/>
          </w:tcPr>
          <w:p w14:paraId="5430B096" w14:textId="2EBBD9CB" w:rsidR="005B19E4" w:rsidRPr="00FA460D" w:rsidRDefault="005B19E4" w:rsidP="00B15FC1">
            <w:pPr>
              <w:jc w:val="both"/>
              <w:rPr>
                <w:sz w:val="20"/>
                <w:szCs w:val="20"/>
              </w:rPr>
            </w:pPr>
            <w:r w:rsidRPr="00FA460D">
              <w:rPr>
                <w:sz w:val="20"/>
                <w:szCs w:val="20"/>
              </w:rPr>
              <w:t>Sociedades Mercantiles</w:t>
            </w:r>
          </w:p>
        </w:tc>
        <w:tc>
          <w:tcPr>
            <w:tcW w:w="709" w:type="dxa"/>
            <w:vAlign w:val="center"/>
          </w:tcPr>
          <w:p w14:paraId="6AF34AC6" w14:textId="77777777" w:rsidR="005B19E4" w:rsidRPr="005A3C4E" w:rsidRDefault="005B19E4" w:rsidP="00896BC7">
            <w:pPr>
              <w:jc w:val="center"/>
              <w:rPr>
                <w:b/>
                <w:sz w:val="20"/>
                <w:szCs w:val="20"/>
              </w:rPr>
            </w:pPr>
          </w:p>
        </w:tc>
      </w:tr>
      <w:tr w:rsidR="00384A99" w:rsidRPr="005A3C4E" w14:paraId="4FB5AEAC" w14:textId="77777777" w:rsidTr="00FA460D">
        <w:tc>
          <w:tcPr>
            <w:tcW w:w="1760" w:type="dxa"/>
            <w:shd w:val="clear" w:color="auto" w:fill="FFFFFF" w:themeFill="background1"/>
            <w:vAlign w:val="center"/>
          </w:tcPr>
          <w:p w14:paraId="22C6F17F" w14:textId="3A8A2070" w:rsidR="00384A99" w:rsidRPr="00FA460D" w:rsidRDefault="00384A99" w:rsidP="00896BC7">
            <w:pPr>
              <w:rPr>
                <w:sz w:val="20"/>
                <w:szCs w:val="20"/>
              </w:rPr>
            </w:pPr>
            <w:r w:rsidRPr="00FA460D">
              <w:rPr>
                <w:sz w:val="20"/>
                <w:szCs w:val="20"/>
              </w:rPr>
              <w:t>2.1.h</w:t>
            </w:r>
          </w:p>
        </w:tc>
        <w:tc>
          <w:tcPr>
            <w:tcW w:w="8129" w:type="dxa"/>
            <w:shd w:val="clear" w:color="auto" w:fill="FFFFFF" w:themeFill="background1"/>
          </w:tcPr>
          <w:p w14:paraId="452B4790" w14:textId="3FE384F2" w:rsidR="00384A99" w:rsidRPr="00FA460D" w:rsidRDefault="00384A99" w:rsidP="00B15FC1">
            <w:pPr>
              <w:jc w:val="both"/>
              <w:rPr>
                <w:sz w:val="20"/>
                <w:szCs w:val="20"/>
              </w:rPr>
            </w:pPr>
            <w:r w:rsidRPr="00FA460D">
              <w:rPr>
                <w:sz w:val="20"/>
                <w:szCs w:val="20"/>
              </w:rPr>
              <w:t>Fundaciones del Sector Público</w:t>
            </w:r>
          </w:p>
        </w:tc>
        <w:tc>
          <w:tcPr>
            <w:tcW w:w="709" w:type="dxa"/>
            <w:vAlign w:val="center"/>
          </w:tcPr>
          <w:p w14:paraId="28654285" w14:textId="77777777" w:rsidR="00384A99" w:rsidRPr="005A3C4E" w:rsidRDefault="00384A99" w:rsidP="00896BC7">
            <w:pPr>
              <w:jc w:val="center"/>
              <w:rPr>
                <w:b/>
                <w:sz w:val="20"/>
                <w:szCs w:val="20"/>
              </w:rPr>
            </w:pPr>
          </w:p>
        </w:tc>
      </w:tr>
      <w:tr w:rsidR="005B19E4" w:rsidRPr="005A3C4E" w14:paraId="5FE11DA6" w14:textId="77777777" w:rsidTr="00FA460D">
        <w:tc>
          <w:tcPr>
            <w:tcW w:w="1760" w:type="dxa"/>
            <w:shd w:val="clear" w:color="auto" w:fill="FFFFFF" w:themeFill="background1"/>
            <w:vAlign w:val="center"/>
          </w:tcPr>
          <w:p w14:paraId="185A8736" w14:textId="291E3C93" w:rsidR="005B19E4" w:rsidRPr="00FA460D" w:rsidRDefault="005B19E4" w:rsidP="00896BC7">
            <w:pPr>
              <w:rPr>
                <w:sz w:val="20"/>
                <w:szCs w:val="20"/>
              </w:rPr>
            </w:pPr>
            <w:r w:rsidRPr="00FA460D">
              <w:rPr>
                <w:sz w:val="20"/>
                <w:szCs w:val="20"/>
              </w:rPr>
              <w:t>2.1.</w:t>
            </w:r>
            <w:r w:rsidR="00384A99" w:rsidRPr="00FA460D">
              <w:rPr>
                <w:sz w:val="20"/>
                <w:szCs w:val="20"/>
              </w:rPr>
              <w:t>i</w:t>
            </w:r>
          </w:p>
        </w:tc>
        <w:tc>
          <w:tcPr>
            <w:tcW w:w="8129" w:type="dxa"/>
            <w:shd w:val="clear" w:color="auto" w:fill="FFFFFF" w:themeFill="background1"/>
          </w:tcPr>
          <w:p w14:paraId="6401EAB2" w14:textId="36EB22BF" w:rsidR="005B19E4" w:rsidRPr="00FA460D" w:rsidRDefault="005B19E4" w:rsidP="00B15FC1">
            <w:pPr>
              <w:jc w:val="both"/>
              <w:rPr>
                <w:sz w:val="20"/>
                <w:szCs w:val="20"/>
              </w:rPr>
            </w:pPr>
            <w:r w:rsidRPr="00FA460D">
              <w:rPr>
                <w:sz w:val="20"/>
                <w:szCs w:val="20"/>
              </w:rPr>
              <w:t>Asociaciones constituidas por las Administraciones, organismos y entidades p</w:t>
            </w:r>
            <w:r w:rsidR="00B15FC1" w:rsidRPr="00FA460D">
              <w:rPr>
                <w:sz w:val="20"/>
                <w:szCs w:val="20"/>
              </w:rPr>
              <w:t>ú</w:t>
            </w:r>
            <w:r w:rsidRPr="00FA460D">
              <w:rPr>
                <w:sz w:val="20"/>
                <w:szCs w:val="20"/>
              </w:rPr>
              <w:t>blicas</w:t>
            </w:r>
          </w:p>
        </w:tc>
        <w:tc>
          <w:tcPr>
            <w:tcW w:w="709" w:type="dxa"/>
            <w:vAlign w:val="center"/>
          </w:tcPr>
          <w:p w14:paraId="3895A4D4" w14:textId="77777777" w:rsidR="005B19E4" w:rsidRPr="005A3C4E" w:rsidRDefault="005B19E4" w:rsidP="00896BC7">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896BC7">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896BC7">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896BC7">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06380687" w:rsidR="005B19E4" w:rsidRPr="005A3C4E" w:rsidRDefault="005B19E4" w:rsidP="00896BC7">
            <w:pPr>
              <w:jc w:val="center"/>
              <w:rPr>
                <w:b/>
                <w:sz w:val="20"/>
                <w:szCs w:val="20"/>
              </w:rPr>
            </w:pP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20A445F4" w14:textId="77777777" w:rsidR="00561402" w:rsidRPr="005A3C4E" w:rsidRDefault="00561402"/>
    <w:p w14:paraId="591C68D2" w14:textId="77777777" w:rsidR="00F14DA4" w:rsidRPr="005A3C4E" w:rsidRDefault="00F14DA4"/>
    <w:p w14:paraId="31EE2F8F" w14:textId="77777777" w:rsidR="00CB5511" w:rsidRPr="0060669B" w:rsidRDefault="00BB6799">
      <w:pPr>
        <w:rPr>
          <w:b/>
          <w:color w:val="3C8378"/>
          <w:sz w:val="30"/>
          <w:szCs w:val="30"/>
        </w:rPr>
      </w:pPr>
      <w:r w:rsidRPr="0060669B">
        <w:rPr>
          <w:b/>
          <w:color w:val="3C8378"/>
          <w:sz w:val="30"/>
          <w:szCs w:val="30"/>
        </w:rPr>
        <w:lastRenderedPageBreak/>
        <w:t>Obligaciones de publicidad activa que le son de aplicación</w:t>
      </w:r>
    </w:p>
    <w:tbl>
      <w:tblPr>
        <w:tblStyle w:val="Tablaconcuadrcula"/>
        <w:tblW w:w="0" w:type="auto"/>
        <w:tblLook w:val="04A0" w:firstRow="1" w:lastRow="0" w:firstColumn="1" w:lastColumn="0" w:noHBand="0" w:noVBand="1"/>
      </w:tblPr>
      <w:tblGrid>
        <w:gridCol w:w="1628"/>
        <w:gridCol w:w="8126"/>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980F65" w:rsidRDefault="005A1669" w:rsidP="00561402">
            <w:pPr>
              <w:jc w:val="center"/>
              <w:rPr>
                <w:b/>
                <w:color w:val="00642D"/>
                <w:sz w:val="20"/>
                <w:szCs w:val="20"/>
              </w:rPr>
            </w:pPr>
            <w:r w:rsidRPr="00980F65">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980F65" w:rsidRDefault="005A1669" w:rsidP="00AD2022">
            <w:pPr>
              <w:jc w:val="center"/>
              <w:rPr>
                <w:b/>
                <w:sz w:val="20"/>
                <w:szCs w:val="20"/>
              </w:rPr>
            </w:pPr>
            <w:r w:rsidRPr="00980F65">
              <w:rPr>
                <w:b/>
                <w:sz w:val="20"/>
                <w:szCs w:val="20"/>
              </w:rPr>
              <w:t>X</w:t>
            </w:r>
          </w:p>
        </w:tc>
      </w:tr>
      <w:tr w:rsidR="00AD2022" w:rsidRPr="005A3C4E" w14:paraId="4DD41372" w14:textId="77777777" w:rsidTr="00D221AE">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A2835CF" w14:textId="77777777" w:rsidR="00AD2022" w:rsidRPr="005A3C4E" w:rsidRDefault="00AD2022" w:rsidP="00BB6799">
            <w:pPr>
              <w:rPr>
                <w:sz w:val="20"/>
                <w:szCs w:val="20"/>
              </w:rPr>
            </w:pPr>
            <w:r w:rsidRPr="005A3C4E">
              <w:rPr>
                <w:sz w:val="20"/>
                <w:szCs w:val="20"/>
              </w:rPr>
              <w:t>Registro de Actividades de Tratamiento</w:t>
            </w:r>
          </w:p>
        </w:tc>
        <w:tc>
          <w:tcPr>
            <w:tcW w:w="709" w:type="dxa"/>
          </w:tcPr>
          <w:p w14:paraId="63A50C41" w14:textId="2E5F207E" w:rsidR="00AD2022" w:rsidRPr="00980F65" w:rsidRDefault="00980F65" w:rsidP="00AD2022">
            <w:pPr>
              <w:jc w:val="center"/>
              <w:rPr>
                <w:b/>
                <w:sz w:val="20"/>
                <w:szCs w:val="20"/>
              </w:rPr>
            </w:pPr>
            <w:r w:rsidRPr="00980F65">
              <w:rPr>
                <w:b/>
                <w:sz w:val="20"/>
                <w:szCs w:val="20"/>
              </w:rPr>
              <w:t>X</w:t>
            </w: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980F65" w:rsidRDefault="005A1669" w:rsidP="00AD2022">
            <w:pPr>
              <w:jc w:val="center"/>
              <w:rPr>
                <w:b/>
                <w:sz w:val="20"/>
                <w:szCs w:val="20"/>
              </w:rPr>
            </w:pPr>
            <w:r w:rsidRPr="00980F65">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980F65" w:rsidRDefault="005A1669" w:rsidP="00AD2022">
            <w:pPr>
              <w:jc w:val="center"/>
              <w:rPr>
                <w:b/>
                <w:sz w:val="20"/>
                <w:szCs w:val="20"/>
              </w:rPr>
            </w:pPr>
            <w:r w:rsidRPr="00980F65">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980F65" w:rsidRDefault="005A1669" w:rsidP="00AD2022">
            <w:pPr>
              <w:jc w:val="center"/>
              <w:rPr>
                <w:b/>
                <w:sz w:val="20"/>
                <w:szCs w:val="20"/>
              </w:rPr>
            </w:pPr>
            <w:r w:rsidRPr="00980F65">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980F65" w:rsidRDefault="005A1669" w:rsidP="00AD2022">
            <w:pPr>
              <w:jc w:val="center"/>
              <w:rPr>
                <w:b/>
                <w:sz w:val="20"/>
                <w:szCs w:val="20"/>
              </w:rPr>
            </w:pPr>
            <w:r w:rsidRPr="00980F65">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126E4523" w:rsidR="00AD2022" w:rsidRPr="00980F65" w:rsidRDefault="00980F65" w:rsidP="00AD2022">
            <w:pPr>
              <w:jc w:val="center"/>
              <w:rPr>
                <w:b/>
                <w:sz w:val="20"/>
                <w:szCs w:val="20"/>
              </w:rPr>
            </w:pPr>
            <w:r w:rsidRPr="00980F65">
              <w:rPr>
                <w:b/>
                <w:sz w:val="20"/>
                <w:szCs w:val="20"/>
              </w:rPr>
              <w:t>X</w:t>
            </w: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2B5F0E82" w:rsidR="00AD2022" w:rsidRPr="00980F65" w:rsidRDefault="00980F65" w:rsidP="00AD2022">
            <w:pPr>
              <w:jc w:val="center"/>
              <w:rPr>
                <w:b/>
                <w:sz w:val="20"/>
                <w:szCs w:val="20"/>
              </w:rPr>
            </w:pPr>
            <w:r w:rsidRPr="00980F65">
              <w:rPr>
                <w:b/>
                <w:sz w:val="20"/>
                <w:szCs w:val="20"/>
              </w:rPr>
              <w:t>X</w:t>
            </w: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78BC4CF1" w:rsidR="00AD2022" w:rsidRPr="00980F65" w:rsidRDefault="00980F65" w:rsidP="00AD2022">
            <w:pPr>
              <w:jc w:val="center"/>
              <w:rPr>
                <w:b/>
                <w:sz w:val="20"/>
                <w:szCs w:val="20"/>
              </w:rPr>
            </w:pPr>
            <w:r w:rsidRPr="00980F65">
              <w:rPr>
                <w:b/>
                <w:sz w:val="20"/>
                <w:szCs w:val="20"/>
              </w:rPr>
              <w:t>X</w:t>
            </w: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5A3C4E" w:rsidRDefault="0092723A" w:rsidP="0057532F">
            <w:pPr>
              <w:rPr>
                <w:sz w:val="20"/>
                <w:szCs w:val="20"/>
              </w:rPr>
            </w:pPr>
            <w:r w:rsidRPr="005A3C4E">
              <w:rPr>
                <w:sz w:val="20"/>
                <w:szCs w:val="20"/>
              </w:rPr>
              <w:t>Directrices, instrucciones, acuerdos, circulares o respuestas a consultas</w:t>
            </w:r>
          </w:p>
        </w:tc>
        <w:tc>
          <w:tcPr>
            <w:tcW w:w="709" w:type="dxa"/>
          </w:tcPr>
          <w:p w14:paraId="5971EEA5" w14:textId="6AE0B0D6" w:rsidR="0092723A" w:rsidRPr="00980F65" w:rsidRDefault="00980F65" w:rsidP="00AD2022">
            <w:pPr>
              <w:jc w:val="center"/>
              <w:rPr>
                <w:b/>
                <w:sz w:val="20"/>
                <w:szCs w:val="20"/>
              </w:rPr>
            </w:pPr>
            <w:r w:rsidRPr="00980F65">
              <w:rPr>
                <w:b/>
                <w:sz w:val="20"/>
                <w:szCs w:val="20"/>
              </w:rPr>
              <w:t>X</w:t>
            </w: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980F65" w:rsidRDefault="0092723A" w:rsidP="00AD2022">
            <w:pPr>
              <w:jc w:val="center"/>
              <w:rPr>
                <w:b/>
                <w:sz w:val="20"/>
                <w:szCs w:val="20"/>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980F65" w:rsidRDefault="0092723A" w:rsidP="00AD2022">
            <w:pPr>
              <w:jc w:val="center"/>
              <w:rPr>
                <w:b/>
                <w:sz w:val="20"/>
                <w:szCs w:val="20"/>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980F65" w:rsidRDefault="0092723A" w:rsidP="00AD2022">
            <w:pPr>
              <w:jc w:val="center"/>
              <w:rPr>
                <w:b/>
                <w:sz w:val="20"/>
                <w:szCs w:val="20"/>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980F65" w:rsidRDefault="0092723A" w:rsidP="00AD2022">
            <w:pPr>
              <w:jc w:val="center"/>
              <w:rPr>
                <w:b/>
                <w:sz w:val="20"/>
                <w:szCs w:val="20"/>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1B4C3C1D" w:rsidR="0092723A" w:rsidRPr="00980F65" w:rsidRDefault="00980F65" w:rsidP="00AD2022">
            <w:pPr>
              <w:jc w:val="center"/>
              <w:rPr>
                <w:b/>
                <w:sz w:val="20"/>
                <w:szCs w:val="20"/>
              </w:rPr>
            </w:pPr>
            <w:r w:rsidRPr="00980F65">
              <w:rPr>
                <w:b/>
                <w:sz w:val="20"/>
                <w:szCs w:val="20"/>
              </w:rPr>
              <w:t>X</w:t>
            </w: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77777777" w:rsidR="00AD2022" w:rsidRPr="005A3C4E" w:rsidRDefault="00AD2022" w:rsidP="00743756">
            <w:pPr>
              <w:rPr>
                <w:sz w:val="20"/>
                <w:szCs w:val="20"/>
              </w:rPr>
            </w:pPr>
            <w:r w:rsidRPr="005A3C4E">
              <w:rPr>
                <w:sz w:val="20"/>
                <w:szCs w:val="20"/>
              </w:rPr>
              <w:t xml:space="preserve">Contratos </w:t>
            </w:r>
          </w:p>
        </w:tc>
        <w:tc>
          <w:tcPr>
            <w:tcW w:w="709" w:type="dxa"/>
          </w:tcPr>
          <w:p w14:paraId="19161748" w14:textId="3D0ED350" w:rsidR="00AD2022" w:rsidRPr="00980F65" w:rsidRDefault="005A1669" w:rsidP="00AD2022">
            <w:pPr>
              <w:jc w:val="center"/>
              <w:rPr>
                <w:b/>
                <w:sz w:val="20"/>
                <w:szCs w:val="20"/>
              </w:rPr>
            </w:pPr>
            <w:r w:rsidRPr="00980F65">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56AAE93E" w:rsidR="00AD2022" w:rsidRPr="00980F65" w:rsidRDefault="00980F65" w:rsidP="00AD2022">
            <w:pPr>
              <w:jc w:val="center"/>
              <w:rPr>
                <w:b/>
                <w:sz w:val="20"/>
                <w:szCs w:val="20"/>
              </w:rPr>
            </w:pPr>
            <w:r w:rsidRPr="00980F65">
              <w:rPr>
                <w:b/>
                <w:sz w:val="20"/>
                <w:szCs w:val="20"/>
              </w:rPr>
              <w:t>X</w:t>
            </w: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75C2DF04" w:rsidR="00AD2022" w:rsidRPr="00980F65" w:rsidRDefault="00980F65" w:rsidP="00AD2022">
            <w:pPr>
              <w:jc w:val="center"/>
              <w:rPr>
                <w:b/>
                <w:sz w:val="20"/>
                <w:szCs w:val="20"/>
              </w:rPr>
            </w:pPr>
            <w:r w:rsidRPr="00980F65">
              <w:rPr>
                <w:b/>
                <w:sz w:val="20"/>
                <w:szCs w:val="20"/>
              </w:rPr>
              <w:t>X</w:t>
            </w: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4FF28115" w:rsidR="00AD2022" w:rsidRPr="00980F65" w:rsidRDefault="00980F65" w:rsidP="00AD2022">
            <w:pPr>
              <w:jc w:val="center"/>
              <w:rPr>
                <w:b/>
                <w:sz w:val="20"/>
                <w:szCs w:val="20"/>
              </w:rPr>
            </w:pPr>
            <w:r w:rsidRPr="00980F65">
              <w:rPr>
                <w:b/>
                <w:sz w:val="20"/>
                <w:szCs w:val="20"/>
              </w:rPr>
              <w:t>X</w:t>
            </w: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stadísticos contratos PYMEs</w:t>
            </w:r>
          </w:p>
        </w:tc>
        <w:tc>
          <w:tcPr>
            <w:tcW w:w="709" w:type="dxa"/>
          </w:tcPr>
          <w:p w14:paraId="7890D54B" w14:textId="254EDA5F" w:rsidR="00817B66" w:rsidRPr="00980F65" w:rsidRDefault="00980F65" w:rsidP="00AD2022">
            <w:pPr>
              <w:jc w:val="center"/>
              <w:rPr>
                <w:b/>
                <w:sz w:val="20"/>
                <w:szCs w:val="20"/>
              </w:rPr>
            </w:pPr>
            <w:r w:rsidRPr="00980F65">
              <w:rPr>
                <w:b/>
                <w:sz w:val="20"/>
                <w:szCs w:val="20"/>
              </w:rPr>
              <w:t>X</w:t>
            </w: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980F65" w:rsidRDefault="005A1669" w:rsidP="00AD2022">
            <w:pPr>
              <w:jc w:val="center"/>
              <w:rPr>
                <w:b/>
                <w:sz w:val="20"/>
                <w:szCs w:val="20"/>
              </w:rPr>
            </w:pPr>
            <w:r w:rsidRPr="00980F65">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77777777" w:rsidR="00AD2022" w:rsidRPr="005A3C4E" w:rsidRDefault="00AD2022" w:rsidP="0057532F">
            <w:pPr>
              <w:rPr>
                <w:sz w:val="20"/>
                <w:szCs w:val="20"/>
              </w:rPr>
            </w:pPr>
            <w:r w:rsidRPr="005A3C4E">
              <w:rPr>
                <w:sz w:val="20"/>
                <w:szCs w:val="20"/>
              </w:rPr>
              <w:t>Relación de los convenios suscritos</w:t>
            </w:r>
          </w:p>
        </w:tc>
        <w:tc>
          <w:tcPr>
            <w:tcW w:w="709" w:type="dxa"/>
          </w:tcPr>
          <w:p w14:paraId="6DAE4299" w14:textId="31B87CF3" w:rsidR="00AD2022" w:rsidRPr="00980F65" w:rsidRDefault="005A1669" w:rsidP="00AD2022">
            <w:pPr>
              <w:jc w:val="center"/>
              <w:rPr>
                <w:b/>
                <w:sz w:val="20"/>
                <w:szCs w:val="20"/>
              </w:rPr>
            </w:pPr>
            <w:r w:rsidRPr="00980F65">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77777777" w:rsidR="00AD2022" w:rsidRPr="005A3C4E" w:rsidRDefault="00AD2022" w:rsidP="0057532F">
            <w:pPr>
              <w:rPr>
                <w:sz w:val="20"/>
                <w:szCs w:val="20"/>
              </w:rPr>
            </w:pPr>
            <w:r w:rsidRPr="005A3C4E">
              <w:rPr>
                <w:sz w:val="20"/>
                <w:szCs w:val="20"/>
              </w:rPr>
              <w:t>Encomiendas y Encargos</w:t>
            </w:r>
          </w:p>
        </w:tc>
        <w:tc>
          <w:tcPr>
            <w:tcW w:w="709" w:type="dxa"/>
          </w:tcPr>
          <w:p w14:paraId="799FC673" w14:textId="5D1C3CE3" w:rsidR="00AD2022" w:rsidRPr="00980F65" w:rsidRDefault="00980F65" w:rsidP="00AD2022">
            <w:pPr>
              <w:jc w:val="center"/>
              <w:rPr>
                <w:b/>
                <w:sz w:val="20"/>
                <w:szCs w:val="20"/>
              </w:rPr>
            </w:pPr>
            <w:r w:rsidRPr="00980F65">
              <w:rPr>
                <w:b/>
                <w:sz w:val="20"/>
                <w:szCs w:val="20"/>
              </w:rPr>
              <w:t>X</w:t>
            </w: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1F58AA28" w:rsidR="00AD2022" w:rsidRPr="00980F65" w:rsidRDefault="00980F65" w:rsidP="00AD2022">
            <w:pPr>
              <w:jc w:val="center"/>
              <w:rPr>
                <w:b/>
                <w:sz w:val="20"/>
                <w:szCs w:val="20"/>
              </w:rPr>
            </w:pPr>
            <w:r w:rsidRPr="00980F65">
              <w:rPr>
                <w:b/>
                <w:sz w:val="20"/>
                <w:szCs w:val="20"/>
              </w:rPr>
              <w:t>X</w:t>
            </w: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4FD5F907"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concedidas por Administraciones Públicas</w:t>
            </w:r>
          </w:p>
        </w:tc>
        <w:tc>
          <w:tcPr>
            <w:tcW w:w="709" w:type="dxa"/>
          </w:tcPr>
          <w:p w14:paraId="084EC73D" w14:textId="5465973A" w:rsidR="00AD2022" w:rsidRPr="00980F65" w:rsidRDefault="005A1669" w:rsidP="00AD2022">
            <w:pPr>
              <w:jc w:val="center"/>
              <w:rPr>
                <w:b/>
                <w:sz w:val="20"/>
                <w:szCs w:val="20"/>
              </w:rPr>
            </w:pPr>
            <w:r w:rsidRPr="00980F65">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5C931397" w:rsidR="00AD2022" w:rsidRPr="005A3C4E" w:rsidRDefault="00AD2022" w:rsidP="0057532F">
            <w:pPr>
              <w:rPr>
                <w:sz w:val="20"/>
                <w:szCs w:val="20"/>
              </w:rPr>
            </w:pPr>
            <w:r w:rsidRPr="005A3C4E">
              <w:rPr>
                <w:sz w:val="20"/>
                <w:szCs w:val="20"/>
              </w:rPr>
              <w:t>Presupuestos</w:t>
            </w:r>
          </w:p>
        </w:tc>
        <w:tc>
          <w:tcPr>
            <w:tcW w:w="709" w:type="dxa"/>
          </w:tcPr>
          <w:p w14:paraId="345D49B0" w14:textId="7A8ECE8E" w:rsidR="00AD2022" w:rsidRPr="00980F65" w:rsidRDefault="005A1669" w:rsidP="00AD2022">
            <w:pPr>
              <w:jc w:val="center"/>
              <w:rPr>
                <w:b/>
                <w:sz w:val="20"/>
                <w:szCs w:val="20"/>
              </w:rPr>
            </w:pPr>
            <w:r w:rsidRPr="00980F65">
              <w:rPr>
                <w:b/>
                <w:sz w:val="20"/>
                <w:szCs w:val="20"/>
              </w:rPr>
              <w:t>X</w:t>
            </w:r>
          </w:p>
        </w:tc>
      </w:tr>
      <w:tr w:rsidR="00AD2022" w:rsidRPr="005A3C4E" w14:paraId="6CF08161" w14:textId="77777777" w:rsidTr="00D221AE">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tcPr>
          <w:p w14:paraId="1427FEA7" w14:textId="2B5D6E14" w:rsidR="00AD2022" w:rsidRPr="005A3C4E" w:rsidRDefault="00AD2022" w:rsidP="0057532F">
            <w:pPr>
              <w:rPr>
                <w:sz w:val="20"/>
                <w:szCs w:val="20"/>
              </w:rPr>
            </w:pPr>
            <w:r w:rsidRPr="005A3C4E">
              <w:rPr>
                <w:sz w:val="20"/>
                <w:szCs w:val="20"/>
              </w:rPr>
              <w:t>Ejecución presupuestaria</w:t>
            </w:r>
          </w:p>
        </w:tc>
        <w:tc>
          <w:tcPr>
            <w:tcW w:w="709" w:type="dxa"/>
          </w:tcPr>
          <w:p w14:paraId="5D60FDAB" w14:textId="27848445" w:rsidR="00AD2022" w:rsidRPr="00980F65" w:rsidRDefault="00980F65" w:rsidP="00AD2022">
            <w:pPr>
              <w:jc w:val="center"/>
              <w:rPr>
                <w:b/>
                <w:sz w:val="20"/>
                <w:szCs w:val="20"/>
              </w:rPr>
            </w:pPr>
            <w:r w:rsidRPr="00980F65">
              <w:rPr>
                <w:b/>
                <w:sz w:val="20"/>
                <w:szCs w:val="20"/>
              </w:rPr>
              <w:t>X</w:t>
            </w: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77777777" w:rsidR="00AD2022" w:rsidRPr="005A3C4E" w:rsidRDefault="00AD2022" w:rsidP="0057532F">
            <w:pPr>
              <w:rPr>
                <w:sz w:val="20"/>
                <w:szCs w:val="20"/>
              </w:rPr>
            </w:pPr>
            <w:r w:rsidRPr="005A3C4E">
              <w:rPr>
                <w:sz w:val="20"/>
                <w:szCs w:val="20"/>
              </w:rPr>
              <w:t>Cuentas anuales</w:t>
            </w:r>
          </w:p>
        </w:tc>
        <w:tc>
          <w:tcPr>
            <w:tcW w:w="709" w:type="dxa"/>
          </w:tcPr>
          <w:p w14:paraId="29D279B8" w14:textId="23433BBB" w:rsidR="00AD2022" w:rsidRPr="00980F65" w:rsidRDefault="00BE18B0" w:rsidP="00AD2022">
            <w:pPr>
              <w:jc w:val="center"/>
              <w:rPr>
                <w:b/>
                <w:sz w:val="20"/>
                <w:szCs w:val="20"/>
              </w:rPr>
            </w:pPr>
            <w:r w:rsidRPr="00980F65">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65572FE6" w:rsidR="00AD2022" w:rsidRPr="00980F65" w:rsidRDefault="00BE18B0" w:rsidP="00AD2022">
            <w:pPr>
              <w:jc w:val="center"/>
              <w:rPr>
                <w:b/>
                <w:sz w:val="20"/>
                <w:szCs w:val="20"/>
              </w:rPr>
            </w:pPr>
            <w:r w:rsidRPr="00980F65">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980F65" w:rsidRDefault="00BE18B0" w:rsidP="00AD2022">
            <w:pPr>
              <w:jc w:val="center"/>
              <w:rPr>
                <w:b/>
                <w:sz w:val="20"/>
                <w:szCs w:val="20"/>
              </w:rPr>
            </w:pPr>
            <w:r w:rsidRPr="00980F65">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116375A1" w:rsidR="00AD2022" w:rsidRPr="00980F65" w:rsidRDefault="00980F65" w:rsidP="00AD2022">
            <w:pPr>
              <w:jc w:val="center"/>
              <w:rPr>
                <w:b/>
                <w:sz w:val="20"/>
                <w:szCs w:val="20"/>
              </w:rPr>
            </w:pPr>
            <w:r w:rsidRPr="00980F65">
              <w:rPr>
                <w:b/>
                <w:sz w:val="20"/>
                <w:szCs w:val="20"/>
              </w:rPr>
              <w:t>X</w:t>
            </w: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2FA458F0" w:rsidR="00544E0C" w:rsidRPr="00980F65" w:rsidRDefault="00980F65" w:rsidP="00544E0C">
            <w:pPr>
              <w:jc w:val="center"/>
              <w:rPr>
                <w:b/>
                <w:sz w:val="20"/>
                <w:szCs w:val="20"/>
              </w:rPr>
            </w:pPr>
            <w:r w:rsidRPr="00980F65">
              <w:rPr>
                <w:b/>
                <w:sz w:val="20"/>
                <w:szCs w:val="20"/>
              </w:rPr>
              <w:t>X</w:t>
            </w: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4EF4B28C" w:rsidR="00544E0C" w:rsidRPr="00980F65" w:rsidRDefault="00980F65" w:rsidP="00544E0C">
            <w:pPr>
              <w:jc w:val="center"/>
              <w:rPr>
                <w:b/>
                <w:sz w:val="20"/>
                <w:szCs w:val="20"/>
              </w:rPr>
            </w:pPr>
            <w:r w:rsidRPr="00980F65">
              <w:rPr>
                <w:b/>
                <w:sz w:val="20"/>
                <w:szCs w:val="20"/>
              </w:rPr>
              <w:t>X</w:t>
            </w: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980F65">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vAlign w:val="center"/>
          </w:tcPr>
          <w:p w14:paraId="73CE0756" w14:textId="7C9EA205" w:rsidR="00AD2022" w:rsidRPr="00980F65" w:rsidRDefault="00980F65" w:rsidP="00AD2022">
            <w:pPr>
              <w:jc w:val="center"/>
              <w:rPr>
                <w:b/>
                <w:sz w:val="20"/>
                <w:szCs w:val="20"/>
              </w:rPr>
            </w:pPr>
            <w:r w:rsidRPr="00980F65">
              <w:rPr>
                <w:b/>
                <w:sz w:val="20"/>
                <w:szCs w:val="20"/>
              </w:rPr>
              <w:t>X</w:t>
            </w:r>
          </w:p>
        </w:tc>
      </w:tr>
      <w:tr w:rsidR="00AD2022" w:rsidRPr="005A3C4E" w14:paraId="3523E0A2" w14:textId="77777777" w:rsidTr="00980F65">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vAlign w:val="center"/>
          </w:tcPr>
          <w:p w14:paraId="72AEC0B5" w14:textId="6CBA8E41" w:rsidR="00AD2022" w:rsidRPr="00980F65" w:rsidRDefault="00980F65" w:rsidP="00AD2022">
            <w:pPr>
              <w:jc w:val="center"/>
              <w:rPr>
                <w:b/>
                <w:sz w:val="20"/>
                <w:szCs w:val="20"/>
              </w:rPr>
            </w:pPr>
            <w:r w:rsidRPr="00980F65">
              <w:rPr>
                <w:b/>
                <w:sz w:val="20"/>
                <w:szCs w:val="20"/>
              </w:rPr>
              <w:t>X</w:t>
            </w:r>
          </w:p>
        </w:tc>
      </w:tr>
    </w:tbl>
    <w:p w14:paraId="34B9C2B9" w14:textId="4B049FCF" w:rsidR="00980F65" w:rsidRDefault="00980F65">
      <w:pPr>
        <w:rPr>
          <w:b/>
          <w:color w:val="00642D"/>
          <w:sz w:val="30"/>
          <w:szCs w:val="30"/>
        </w:rPr>
      </w:pPr>
    </w:p>
    <w:p w14:paraId="0B739B86" w14:textId="77777777" w:rsidR="00980F65" w:rsidRDefault="00980F65">
      <w:pPr>
        <w:rPr>
          <w:b/>
          <w:color w:val="00642D"/>
          <w:sz w:val="30"/>
          <w:szCs w:val="30"/>
        </w:rPr>
      </w:pPr>
      <w:r>
        <w:rPr>
          <w:b/>
          <w:color w:val="00642D"/>
          <w:sz w:val="30"/>
          <w:szCs w:val="30"/>
        </w:rPr>
        <w:br w:type="page"/>
      </w:r>
    </w:p>
    <w:p w14:paraId="1E814B0A" w14:textId="52B63A86" w:rsidR="00B40246" w:rsidRPr="005A3C4E" w:rsidRDefault="00CF0F22" w:rsidP="001D0329">
      <w:pPr>
        <w:pStyle w:val="Titulardelboletn"/>
        <w:numPr>
          <w:ilvl w:val="0"/>
          <w:numId w:val="19"/>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Localización y Estructuración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E24139">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16B6D959" w:rsidR="00CB5511" w:rsidRPr="005A3C4E" w:rsidRDefault="007520C0" w:rsidP="00CB5511">
            <w:pPr>
              <w:jc w:val="center"/>
              <w:rPr>
                <w:b/>
                <w:sz w:val="20"/>
                <w:szCs w:val="20"/>
              </w:rPr>
            </w:pPr>
            <w:r>
              <w:rPr>
                <w:b/>
                <w:sz w:val="20"/>
                <w:szCs w:val="20"/>
              </w:rPr>
              <w:t>X</w:t>
            </w:r>
          </w:p>
        </w:tc>
        <w:tc>
          <w:tcPr>
            <w:tcW w:w="3893" w:type="dxa"/>
            <w:vMerge w:val="restart"/>
            <w:tcBorders>
              <w:top w:val="single" w:sz="4" w:space="0" w:color="3C8378"/>
              <w:left w:val="single" w:sz="4" w:space="0" w:color="3C8378"/>
              <w:bottom w:val="single" w:sz="4" w:space="0" w:color="3C8378"/>
              <w:right w:val="single" w:sz="4" w:space="0" w:color="3C8378"/>
            </w:tcBorders>
            <w:vAlign w:val="center"/>
          </w:tcPr>
          <w:p w14:paraId="54A03774" w14:textId="4E256897" w:rsidR="00CB5511" w:rsidRPr="005A3C4E" w:rsidRDefault="007520C0" w:rsidP="00E24139">
            <w:pPr>
              <w:jc w:val="both"/>
              <w:rPr>
                <w:sz w:val="20"/>
                <w:szCs w:val="20"/>
              </w:rPr>
            </w:pPr>
            <w:r>
              <w:rPr>
                <w:sz w:val="20"/>
                <w:szCs w:val="20"/>
              </w:rPr>
              <w:t>Localizable en la parte inferior de la página home.</w:t>
            </w:r>
          </w:p>
        </w:tc>
      </w:tr>
      <w:tr w:rsidR="00CB5511" w:rsidRPr="005A3C4E" w14:paraId="36FE4F3B" w14:textId="77777777" w:rsidTr="00CB4BF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2B7BE3C1"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CB4BF4">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7954DAEC"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24EDC669" w14:textId="77777777" w:rsidTr="00FC3DAB">
        <w:tc>
          <w:tcPr>
            <w:tcW w:w="1803"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341D4334"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61A7EACB" w14:textId="0E154F1F" w:rsidR="00932008" w:rsidRPr="005A3C4E" w:rsidRDefault="007520C0" w:rsidP="00CB5511">
            <w:pPr>
              <w:jc w:val="center"/>
              <w:rPr>
                <w:b/>
                <w:sz w:val="20"/>
                <w:szCs w:val="20"/>
              </w:rPr>
            </w:pPr>
            <w:r>
              <w:rPr>
                <w:b/>
                <w:sz w:val="20"/>
                <w:szCs w:val="20"/>
              </w:rPr>
              <w:t>X</w:t>
            </w:r>
          </w:p>
        </w:tc>
        <w:tc>
          <w:tcPr>
            <w:tcW w:w="3897" w:type="dxa"/>
            <w:vMerge w:val="restart"/>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69217AE5" w14:textId="77777777" w:rsidR="00560D54" w:rsidRDefault="008857AD" w:rsidP="00FC3DAB">
            <w:pPr>
              <w:jc w:val="both"/>
              <w:rPr>
                <w:sz w:val="20"/>
                <w:szCs w:val="20"/>
              </w:rPr>
            </w:pPr>
            <w:r w:rsidRPr="008857AD">
              <w:rPr>
                <w:sz w:val="20"/>
                <w:szCs w:val="20"/>
              </w:rPr>
              <w:t xml:space="preserve">Parcial. </w:t>
            </w:r>
            <w:r>
              <w:rPr>
                <w:sz w:val="20"/>
                <w:szCs w:val="20"/>
              </w:rPr>
              <w:t>Para adaptarse a los</w:t>
            </w:r>
            <w:r w:rsidRPr="008857AD">
              <w:rPr>
                <w:sz w:val="20"/>
                <w:szCs w:val="20"/>
              </w:rPr>
              <w:t xml:space="preserve"> apartados que presenta la LTAIBG, </w:t>
            </w:r>
            <w:r>
              <w:rPr>
                <w:sz w:val="20"/>
                <w:szCs w:val="20"/>
              </w:rPr>
              <w:t xml:space="preserve">habría que abrir uno más sobre Información patrimonial. </w:t>
            </w:r>
          </w:p>
          <w:p w14:paraId="01E763D6" w14:textId="187D022F" w:rsidR="00E73A1B" w:rsidRPr="005A3C4E" w:rsidRDefault="00E73A1B" w:rsidP="00FC3DAB">
            <w:pPr>
              <w:jc w:val="both"/>
              <w:rPr>
                <w:sz w:val="20"/>
                <w:szCs w:val="20"/>
              </w:rPr>
            </w:pPr>
            <w:r>
              <w:rPr>
                <w:sz w:val="20"/>
                <w:szCs w:val="20"/>
              </w:rPr>
              <w:t>La información no</w:t>
            </w:r>
            <w:r w:rsidRPr="00E73A1B">
              <w:rPr>
                <w:sz w:val="20"/>
                <w:szCs w:val="20"/>
              </w:rPr>
              <w:t xml:space="preserve"> siempre se localiza en su apartado correspondiente. Por ejemplo, </w:t>
            </w:r>
            <w:r>
              <w:rPr>
                <w:sz w:val="20"/>
                <w:szCs w:val="20"/>
              </w:rPr>
              <w:t>los convenios</w:t>
            </w:r>
            <w:r w:rsidRPr="00E73A1B">
              <w:rPr>
                <w:sz w:val="20"/>
                <w:szCs w:val="20"/>
              </w:rPr>
              <w:t xml:space="preserve"> se publican en Información de relevancia jurídica, y no en Información </w:t>
            </w:r>
            <w:r>
              <w:rPr>
                <w:sz w:val="20"/>
                <w:szCs w:val="20"/>
              </w:rPr>
              <w:t>económica, presupuestaria y estadística</w:t>
            </w:r>
            <w:r w:rsidRPr="00E73A1B">
              <w:rPr>
                <w:sz w:val="20"/>
                <w:szCs w:val="20"/>
              </w:rPr>
              <w:t>.</w:t>
            </w:r>
          </w:p>
        </w:tc>
      </w:tr>
      <w:tr w:rsidR="00932008" w:rsidRPr="005A3C4E" w14:paraId="3496EE3F" w14:textId="77777777" w:rsidTr="00CB4BF4">
        <w:tc>
          <w:tcPr>
            <w:tcW w:w="1803"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73A304F9" w14:textId="21B12836" w:rsidR="00932008" w:rsidRPr="005A3C4E" w:rsidRDefault="00932008" w:rsidP="00FB32EE">
            <w:pPr>
              <w:jc w:val="both"/>
              <w:rPr>
                <w:sz w:val="20"/>
                <w:szCs w:val="20"/>
              </w:rPr>
            </w:pPr>
            <w:r w:rsidRPr="005A3C4E">
              <w:rPr>
                <w:sz w:val="20"/>
                <w:szCs w:val="20"/>
              </w:rPr>
              <w:t>La información está organizada</w:t>
            </w:r>
            <w:r w:rsidR="00FB32EE">
              <w:rPr>
                <w:sz w:val="20"/>
                <w:szCs w:val="20"/>
              </w:rPr>
              <w:t>,</w:t>
            </w:r>
            <w:r w:rsidRPr="005A3C4E">
              <w:rPr>
                <w:sz w:val="20"/>
                <w:szCs w:val="20"/>
              </w:rPr>
              <w:t xml:space="preserve"> aunque no se ajusta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5002BC91" w14:textId="6A7B0FAD"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5A3C4E" w:rsidRDefault="00932008">
            <w:pPr>
              <w:rPr>
                <w:sz w:val="20"/>
                <w:szCs w:val="20"/>
              </w:rPr>
            </w:pPr>
          </w:p>
        </w:tc>
      </w:tr>
      <w:tr w:rsidR="00932008" w:rsidRPr="005A3C4E" w14:paraId="7AD242BA" w14:textId="77777777" w:rsidTr="00E24139">
        <w:tc>
          <w:tcPr>
            <w:tcW w:w="1803"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vAlign w:val="center"/>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7B2BEF0" w14:textId="475F75CA"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6716A47D" w14:textId="4B0D3416" w:rsidR="002F2850" w:rsidRDefault="002F2850" w:rsidP="002F2850"/>
    <w:p w14:paraId="141ABB78" w14:textId="77777777" w:rsidR="00E24139" w:rsidRPr="003B1702" w:rsidRDefault="00E24139" w:rsidP="00E24139">
      <w:pPr>
        <w:pStyle w:val="Cuerpodelboletn"/>
        <w:numPr>
          <w:ilvl w:val="0"/>
          <w:numId w:val="1"/>
        </w:numPr>
        <w:spacing w:before="120" w:after="120" w:line="312" w:lineRule="auto"/>
        <w:ind w:left="851" w:hanging="567"/>
        <w:rPr>
          <w:b/>
          <w:color w:val="3C8378"/>
          <w:sz w:val="30"/>
          <w:szCs w:val="30"/>
        </w:rPr>
      </w:pPr>
      <w:r w:rsidRPr="00A75088">
        <w:rPr>
          <w:b/>
          <w:color w:val="3C8378"/>
          <w:sz w:val="30"/>
          <w:szCs w:val="30"/>
        </w:rPr>
        <w:t>Resultados de las evaluaciones de</w:t>
      </w:r>
      <w:r w:rsidRPr="003B1702">
        <w:rPr>
          <w:b/>
          <w:color w:val="3C8378"/>
          <w:sz w:val="30"/>
          <w:szCs w:val="30"/>
        </w:rPr>
        <w:t xml:space="preserve"> cumplimiento realizadas a la entidad</w:t>
      </w:r>
    </w:p>
    <w:tbl>
      <w:tblPr>
        <w:tblStyle w:val="Tablaconcuadrcula"/>
        <w:tblW w:w="0" w:type="auto"/>
        <w:tblInd w:w="421" w:type="dxa"/>
        <w:tblLook w:val="04A0" w:firstRow="1" w:lastRow="0" w:firstColumn="1" w:lastColumn="0" w:noHBand="0" w:noVBand="1"/>
      </w:tblPr>
      <w:tblGrid>
        <w:gridCol w:w="2711"/>
        <w:gridCol w:w="2545"/>
        <w:gridCol w:w="2728"/>
        <w:gridCol w:w="2051"/>
      </w:tblGrid>
      <w:tr w:rsidR="00E24139" w:rsidRPr="00396A23" w14:paraId="0143B226" w14:textId="77777777" w:rsidTr="00B15FC1">
        <w:tc>
          <w:tcPr>
            <w:tcW w:w="2711" w:type="dxa"/>
            <w:vAlign w:val="center"/>
          </w:tcPr>
          <w:p w14:paraId="6096A3B0"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Año de la evaluación</w:t>
            </w:r>
          </w:p>
        </w:tc>
        <w:tc>
          <w:tcPr>
            <w:tcW w:w="2545" w:type="dxa"/>
            <w:vAlign w:val="center"/>
          </w:tcPr>
          <w:p w14:paraId="0E128084"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Índice de Cumplimiento alcanzado</w:t>
            </w:r>
          </w:p>
        </w:tc>
        <w:tc>
          <w:tcPr>
            <w:tcW w:w="2728" w:type="dxa"/>
            <w:vAlign w:val="center"/>
          </w:tcPr>
          <w:p w14:paraId="76D8F8CE"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Número de recomendaciones efectuadas</w:t>
            </w:r>
          </w:p>
        </w:tc>
        <w:tc>
          <w:tcPr>
            <w:tcW w:w="2051" w:type="dxa"/>
            <w:vAlign w:val="center"/>
          </w:tcPr>
          <w:p w14:paraId="7CCDE128"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Número de recomendaciones aplicadas</w:t>
            </w:r>
          </w:p>
        </w:tc>
      </w:tr>
      <w:tr w:rsidR="00E24139" w:rsidRPr="00396A23" w14:paraId="0F73036C" w14:textId="77777777" w:rsidTr="00B15FC1">
        <w:tc>
          <w:tcPr>
            <w:tcW w:w="2711" w:type="dxa"/>
          </w:tcPr>
          <w:p w14:paraId="1D15FD9A" w14:textId="77777777" w:rsidR="00E24139" w:rsidRPr="00396A23" w:rsidRDefault="00E24139" w:rsidP="00B15FC1">
            <w:pPr>
              <w:pStyle w:val="Cuerpodelboletn"/>
              <w:spacing w:before="120" w:after="120" w:line="312" w:lineRule="auto"/>
              <w:rPr>
                <w:rStyle w:val="Ttulo2Car"/>
                <w:b w:val="0"/>
                <w:color w:val="auto"/>
                <w:sz w:val="20"/>
                <w:szCs w:val="20"/>
                <w:lang w:bidi="es-ES"/>
              </w:rPr>
            </w:pPr>
            <w:r w:rsidRPr="00396A23">
              <w:rPr>
                <w:rStyle w:val="Ttulo2Car"/>
                <w:b w:val="0"/>
                <w:color w:val="auto"/>
                <w:sz w:val="20"/>
                <w:szCs w:val="20"/>
                <w:lang w:bidi="es-ES"/>
              </w:rPr>
              <w:t>202</w:t>
            </w:r>
            <w:r>
              <w:rPr>
                <w:rStyle w:val="Ttulo2Car"/>
                <w:b w:val="0"/>
                <w:color w:val="auto"/>
                <w:sz w:val="20"/>
                <w:szCs w:val="20"/>
                <w:lang w:bidi="es-ES"/>
              </w:rPr>
              <w:t>3</w:t>
            </w:r>
          </w:p>
        </w:tc>
        <w:tc>
          <w:tcPr>
            <w:tcW w:w="2545" w:type="dxa"/>
          </w:tcPr>
          <w:p w14:paraId="6FAEAD59" w14:textId="6BC8825E" w:rsidR="00E24139" w:rsidRPr="00396A23" w:rsidRDefault="009240C5"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37,2</w:t>
            </w:r>
            <w:r w:rsidR="00E24139" w:rsidRPr="00E24139">
              <w:rPr>
                <w:rStyle w:val="Ttulo2Car"/>
                <w:b w:val="0"/>
                <w:color w:val="auto"/>
                <w:sz w:val="20"/>
                <w:szCs w:val="20"/>
                <w:lang w:bidi="es-ES"/>
              </w:rPr>
              <w:t>%</w:t>
            </w:r>
          </w:p>
        </w:tc>
        <w:tc>
          <w:tcPr>
            <w:tcW w:w="2728" w:type="dxa"/>
          </w:tcPr>
          <w:p w14:paraId="1B3D21B6" w14:textId="190A0003" w:rsidR="00E24139" w:rsidRPr="00396A23" w:rsidRDefault="009240C5"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22</w:t>
            </w:r>
          </w:p>
        </w:tc>
        <w:tc>
          <w:tcPr>
            <w:tcW w:w="2051" w:type="dxa"/>
          </w:tcPr>
          <w:p w14:paraId="1343146B" w14:textId="235C9698" w:rsidR="00E24139" w:rsidRPr="00396A23" w:rsidRDefault="008D5C03"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3</w:t>
            </w:r>
          </w:p>
        </w:tc>
      </w:tr>
      <w:tr w:rsidR="00E24139" w:rsidRPr="00396A23" w14:paraId="0CF35A91" w14:textId="77777777" w:rsidTr="00B15FC1">
        <w:tc>
          <w:tcPr>
            <w:tcW w:w="2711" w:type="dxa"/>
          </w:tcPr>
          <w:p w14:paraId="4A5702B4" w14:textId="77777777" w:rsidR="00E24139" w:rsidRPr="00396A23" w:rsidRDefault="00E24139" w:rsidP="00B15FC1">
            <w:pPr>
              <w:pStyle w:val="Cuerpodelboletn"/>
              <w:spacing w:before="120" w:after="120" w:line="312" w:lineRule="auto"/>
              <w:rPr>
                <w:rStyle w:val="Ttulo2Car"/>
                <w:b w:val="0"/>
                <w:color w:val="auto"/>
                <w:sz w:val="20"/>
                <w:szCs w:val="20"/>
                <w:lang w:bidi="es-ES"/>
              </w:rPr>
            </w:pPr>
            <w:r w:rsidRPr="00396A23">
              <w:rPr>
                <w:rStyle w:val="Ttulo2Car"/>
                <w:b w:val="0"/>
                <w:color w:val="auto"/>
                <w:sz w:val="20"/>
                <w:szCs w:val="20"/>
                <w:lang w:bidi="es-ES"/>
              </w:rPr>
              <w:t>202</w:t>
            </w:r>
            <w:r>
              <w:rPr>
                <w:rStyle w:val="Ttulo2Car"/>
                <w:b w:val="0"/>
                <w:color w:val="auto"/>
                <w:sz w:val="20"/>
                <w:szCs w:val="20"/>
                <w:lang w:bidi="es-ES"/>
              </w:rPr>
              <w:t>4</w:t>
            </w:r>
          </w:p>
        </w:tc>
        <w:tc>
          <w:tcPr>
            <w:tcW w:w="2545" w:type="dxa"/>
          </w:tcPr>
          <w:p w14:paraId="070F7D46" w14:textId="22354E19" w:rsidR="00E24139" w:rsidRPr="00396A23" w:rsidRDefault="00E24139"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3</w:t>
            </w:r>
            <w:r w:rsidR="007520C0">
              <w:rPr>
                <w:rStyle w:val="Ttulo2Car"/>
                <w:b w:val="0"/>
                <w:color w:val="auto"/>
                <w:sz w:val="20"/>
                <w:szCs w:val="20"/>
                <w:lang w:bidi="es-ES"/>
              </w:rPr>
              <w:t>5,5</w:t>
            </w:r>
            <w:r w:rsidRPr="00E24139">
              <w:rPr>
                <w:rStyle w:val="Ttulo2Car"/>
                <w:b w:val="0"/>
                <w:color w:val="auto"/>
                <w:sz w:val="20"/>
                <w:szCs w:val="20"/>
                <w:lang w:bidi="es-ES"/>
              </w:rPr>
              <w:t>%</w:t>
            </w:r>
          </w:p>
        </w:tc>
        <w:tc>
          <w:tcPr>
            <w:tcW w:w="2728" w:type="dxa"/>
          </w:tcPr>
          <w:p w14:paraId="78459DA6" w14:textId="6782E113" w:rsidR="00E24139" w:rsidRPr="00396A23" w:rsidRDefault="008D5C03"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19</w:t>
            </w:r>
          </w:p>
        </w:tc>
        <w:tc>
          <w:tcPr>
            <w:tcW w:w="2051" w:type="dxa"/>
          </w:tcPr>
          <w:p w14:paraId="21BDE47D" w14:textId="4E08064D" w:rsidR="00E24139" w:rsidRPr="00396A23" w:rsidRDefault="00AD4932"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3</w:t>
            </w:r>
          </w:p>
        </w:tc>
      </w:tr>
    </w:tbl>
    <w:p w14:paraId="6EE62744" w14:textId="77777777" w:rsidR="00E24139" w:rsidRPr="00396A23" w:rsidRDefault="00E24139" w:rsidP="00E24139">
      <w:pPr>
        <w:pStyle w:val="Cuerpodelboletn"/>
        <w:spacing w:before="120" w:after="120" w:line="312" w:lineRule="auto"/>
        <w:ind w:left="709"/>
        <w:rPr>
          <w:rStyle w:val="Ttulo2Car"/>
          <w:color w:val="00642D"/>
          <w:lang w:bidi="es-ES"/>
        </w:rPr>
      </w:pPr>
    </w:p>
    <w:tbl>
      <w:tblPr>
        <w:tblStyle w:val="Tablaconcuadrcula"/>
        <w:tblW w:w="0" w:type="auto"/>
        <w:tblInd w:w="421" w:type="dxa"/>
        <w:tblLook w:val="0480" w:firstRow="0" w:lastRow="0" w:firstColumn="1" w:lastColumn="0" w:noHBand="0" w:noVBand="1"/>
      </w:tblPr>
      <w:tblGrid>
        <w:gridCol w:w="10035"/>
      </w:tblGrid>
      <w:tr w:rsidR="00EB169A" w:rsidRPr="00A75088" w14:paraId="7A7AE22E" w14:textId="77777777" w:rsidTr="00B15FC1">
        <w:tc>
          <w:tcPr>
            <w:tcW w:w="10035" w:type="dxa"/>
          </w:tcPr>
          <w:p w14:paraId="3F71F2A2" w14:textId="77777777" w:rsidR="00EB169A" w:rsidRPr="00A75088" w:rsidRDefault="00EB169A" w:rsidP="00EB169A">
            <w:pPr>
              <w:pStyle w:val="Cuerpodelboletn"/>
              <w:spacing w:before="120" w:after="120" w:line="312" w:lineRule="auto"/>
              <w:rPr>
                <w:b/>
                <w:color w:val="3C8378"/>
                <w:sz w:val="20"/>
                <w:szCs w:val="20"/>
              </w:rPr>
            </w:pPr>
            <w:r w:rsidRPr="00A75088">
              <w:rPr>
                <w:b/>
                <w:color w:val="3C8378"/>
                <w:sz w:val="20"/>
                <w:szCs w:val="20"/>
              </w:rPr>
              <w:t>Relación de las recomendaciones efectuadas en la última evaluación</w:t>
            </w:r>
          </w:p>
          <w:p w14:paraId="2E727009" w14:textId="77777777" w:rsidR="00A75088" w:rsidRPr="00A75088" w:rsidRDefault="00A75088" w:rsidP="004459E0">
            <w:pPr>
              <w:pStyle w:val="Sinespaciado"/>
              <w:spacing w:line="276" w:lineRule="auto"/>
              <w:jc w:val="both"/>
              <w:rPr>
                <w:sz w:val="20"/>
                <w:szCs w:val="20"/>
              </w:rPr>
            </w:pPr>
            <w:r w:rsidRPr="00A75088">
              <w:rPr>
                <w:sz w:val="20"/>
                <w:szCs w:val="20"/>
              </w:rPr>
              <w:t>Respecto de la publicación de contenidos, sigue sin publicarse:</w:t>
            </w:r>
          </w:p>
          <w:p w14:paraId="7740C2D0" w14:textId="77777777" w:rsidR="00A75088" w:rsidRPr="00A75088" w:rsidRDefault="00A75088" w:rsidP="00A75088">
            <w:pPr>
              <w:pStyle w:val="Prrafodelista"/>
              <w:rPr>
                <w:sz w:val="20"/>
                <w:szCs w:val="20"/>
              </w:rPr>
            </w:pPr>
          </w:p>
          <w:p w14:paraId="0A7E9296" w14:textId="77777777" w:rsidR="00A75088" w:rsidRPr="00A75088" w:rsidRDefault="00A75088" w:rsidP="00A75088">
            <w:pPr>
              <w:pStyle w:val="Sinespaciado"/>
              <w:spacing w:line="276" w:lineRule="auto"/>
              <w:ind w:left="708"/>
              <w:jc w:val="both"/>
              <w:rPr>
                <w:sz w:val="20"/>
                <w:szCs w:val="20"/>
              </w:rPr>
            </w:pPr>
            <w:r w:rsidRPr="00A75088">
              <w:rPr>
                <w:sz w:val="20"/>
                <w:szCs w:val="20"/>
              </w:rPr>
              <w:t>Dentro del bloque de Información Institucional y Organizativa</w:t>
            </w:r>
          </w:p>
          <w:p w14:paraId="34CA430F" w14:textId="228A156C" w:rsidR="00A75088" w:rsidRPr="004459E0" w:rsidRDefault="00537B5B" w:rsidP="00A75088">
            <w:pPr>
              <w:pStyle w:val="Sinespaciado"/>
              <w:numPr>
                <w:ilvl w:val="0"/>
                <w:numId w:val="40"/>
              </w:numPr>
              <w:spacing w:line="276" w:lineRule="auto"/>
              <w:jc w:val="both"/>
              <w:rPr>
                <w:sz w:val="20"/>
                <w:szCs w:val="20"/>
              </w:rPr>
            </w:pPr>
            <w:r>
              <w:rPr>
                <w:sz w:val="20"/>
                <w:szCs w:val="20"/>
              </w:rPr>
              <w:t xml:space="preserve">No se </w:t>
            </w:r>
            <w:r w:rsidRPr="004459E0">
              <w:rPr>
                <w:sz w:val="20"/>
                <w:szCs w:val="20"/>
              </w:rPr>
              <w:t>publican l</w:t>
            </w:r>
            <w:r w:rsidR="00A75088" w:rsidRPr="004459E0">
              <w:rPr>
                <w:sz w:val="20"/>
                <w:szCs w:val="20"/>
              </w:rPr>
              <w:t xml:space="preserve">as normas de carácter general que regulan la actividad de la entidad. </w:t>
            </w:r>
          </w:p>
          <w:p w14:paraId="4E7B63A0" w14:textId="299EC361" w:rsidR="00A75088" w:rsidRPr="004459E0" w:rsidRDefault="00537B5B" w:rsidP="00A75088">
            <w:pPr>
              <w:pStyle w:val="Sinespaciado"/>
              <w:numPr>
                <w:ilvl w:val="0"/>
                <w:numId w:val="40"/>
              </w:numPr>
              <w:spacing w:line="276" w:lineRule="auto"/>
              <w:jc w:val="both"/>
              <w:rPr>
                <w:sz w:val="20"/>
                <w:szCs w:val="20"/>
              </w:rPr>
            </w:pPr>
            <w:r w:rsidRPr="004459E0">
              <w:rPr>
                <w:sz w:val="20"/>
                <w:szCs w:val="20"/>
              </w:rPr>
              <w:t>No se publica e</w:t>
            </w:r>
            <w:r w:rsidR="00A75088" w:rsidRPr="004459E0">
              <w:rPr>
                <w:sz w:val="20"/>
                <w:szCs w:val="20"/>
              </w:rPr>
              <w:t>l Registro de Actividades de Tratamiento.</w:t>
            </w:r>
          </w:p>
          <w:p w14:paraId="13D7AB9B" w14:textId="3DB5EB07" w:rsidR="00537B5B" w:rsidRPr="004459E0" w:rsidRDefault="00537B5B" w:rsidP="00A75088">
            <w:pPr>
              <w:pStyle w:val="Sinespaciado"/>
              <w:numPr>
                <w:ilvl w:val="0"/>
                <w:numId w:val="40"/>
              </w:numPr>
              <w:spacing w:line="276" w:lineRule="auto"/>
              <w:jc w:val="both"/>
              <w:rPr>
                <w:sz w:val="20"/>
                <w:szCs w:val="20"/>
              </w:rPr>
            </w:pPr>
            <w:r w:rsidRPr="004459E0">
              <w:rPr>
                <w:sz w:val="20"/>
                <w:szCs w:val="20"/>
              </w:rPr>
              <w:t>No se incluyen los órganos de gestión en la descripción de la estructura organizativa.</w:t>
            </w:r>
          </w:p>
          <w:p w14:paraId="6EA9CE68" w14:textId="77777777" w:rsidR="00A75088" w:rsidRPr="004459E0" w:rsidRDefault="00A75088" w:rsidP="00A75088">
            <w:pPr>
              <w:pStyle w:val="Sinespaciado"/>
              <w:spacing w:line="276" w:lineRule="auto"/>
              <w:ind w:left="2160"/>
              <w:jc w:val="both"/>
              <w:rPr>
                <w:sz w:val="20"/>
                <w:szCs w:val="20"/>
              </w:rPr>
            </w:pPr>
          </w:p>
          <w:p w14:paraId="03607175" w14:textId="77777777" w:rsidR="00A75088" w:rsidRPr="004459E0" w:rsidRDefault="00A75088" w:rsidP="00A75088">
            <w:pPr>
              <w:pStyle w:val="Sinespaciado"/>
              <w:spacing w:line="276" w:lineRule="auto"/>
              <w:ind w:left="708"/>
              <w:jc w:val="both"/>
              <w:rPr>
                <w:sz w:val="20"/>
                <w:szCs w:val="20"/>
              </w:rPr>
            </w:pPr>
            <w:r w:rsidRPr="004459E0">
              <w:rPr>
                <w:sz w:val="20"/>
                <w:szCs w:val="20"/>
              </w:rPr>
              <w:t>En el bloque de Información económica:</w:t>
            </w:r>
          </w:p>
          <w:p w14:paraId="25ED4AC8" w14:textId="50A97368" w:rsidR="00A75088" w:rsidRPr="004459E0" w:rsidRDefault="00A75088" w:rsidP="00A75088">
            <w:pPr>
              <w:pStyle w:val="Sinespaciado"/>
              <w:numPr>
                <w:ilvl w:val="0"/>
                <w:numId w:val="41"/>
              </w:numPr>
              <w:spacing w:line="276" w:lineRule="auto"/>
              <w:jc w:val="both"/>
              <w:rPr>
                <w:sz w:val="20"/>
                <w:szCs w:val="20"/>
              </w:rPr>
            </w:pPr>
            <w:r w:rsidRPr="004459E0">
              <w:rPr>
                <w:sz w:val="20"/>
                <w:szCs w:val="20"/>
              </w:rPr>
              <w:t>No se publica información sobre los contratos adjudicados por la BNE en su PT o, al menos, redirigiendo a su perfil del contratante en la PCSP.</w:t>
            </w:r>
          </w:p>
          <w:p w14:paraId="1B5A93C1" w14:textId="5A1FD32D" w:rsidR="00A75088" w:rsidRPr="004459E0" w:rsidRDefault="00A75088" w:rsidP="00A75088">
            <w:pPr>
              <w:pStyle w:val="Sinespaciado"/>
              <w:numPr>
                <w:ilvl w:val="0"/>
                <w:numId w:val="41"/>
              </w:numPr>
              <w:spacing w:line="276" w:lineRule="auto"/>
              <w:jc w:val="both"/>
              <w:rPr>
                <w:sz w:val="20"/>
                <w:szCs w:val="20"/>
              </w:rPr>
            </w:pPr>
            <w:r w:rsidRPr="004459E0">
              <w:rPr>
                <w:sz w:val="20"/>
                <w:szCs w:val="20"/>
              </w:rPr>
              <w:t>No se publica información sobre posibles modificaciones de contratos.</w:t>
            </w:r>
          </w:p>
          <w:p w14:paraId="7CE31652" w14:textId="6D1F72F3" w:rsidR="00A75088" w:rsidRPr="004459E0" w:rsidRDefault="00A75088" w:rsidP="00A75088">
            <w:pPr>
              <w:pStyle w:val="Sinespaciado"/>
              <w:numPr>
                <w:ilvl w:val="0"/>
                <w:numId w:val="41"/>
              </w:numPr>
              <w:spacing w:line="276" w:lineRule="auto"/>
              <w:jc w:val="both"/>
              <w:rPr>
                <w:sz w:val="20"/>
                <w:szCs w:val="20"/>
              </w:rPr>
            </w:pPr>
            <w:r w:rsidRPr="004459E0">
              <w:rPr>
                <w:sz w:val="20"/>
                <w:szCs w:val="20"/>
              </w:rPr>
              <w:t>No se publica información sobre desistimientos y renuncias de contratos.</w:t>
            </w:r>
          </w:p>
          <w:p w14:paraId="2EDC455F" w14:textId="757ED094" w:rsidR="00A75088" w:rsidRPr="004459E0" w:rsidRDefault="00A75088" w:rsidP="00A75088">
            <w:pPr>
              <w:pStyle w:val="Sinespaciado"/>
              <w:numPr>
                <w:ilvl w:val="0"/>
                <w:numId w:val="41"/>
              </w:numPr>
              <w:spacing w:line="276" w:lineRule="auto"/>
              <w:jc w:val="both"/>
              <w:rPr>
                <w:sz w:val="20"/>
                <w:szCs w:val="20"/>
              </w:rPr>
            </w:pPr>
            <w:r w:rsidRPr="004459E0">
              <w:rPr>
                <w:sz w:val="20"/>
                <w:szCs w:val="20"/>
              </w:rPr>
              <w:t>No se publican datos estadísticos sobre contratación.</w:t>
            </w:r>
          </w:p>
          <w:p w14:paraId="535E1179" w14:textId="3D95CCF8" w:rsidR="00A75088" w:rsidRPr="004459E0" w:rsidRDefault="00A75088" w:rsidP="00A75088">
            <w:pPr>
              <w:pStyle w:val="Sinespaciado"/>
              <w:numPr>
                <w:ilvl w:val="0"/>
                <w:numId w:val="41"/>
              </w:numPr>
              <w:spacing w:line="276" w:lineRule="auto"/>
              <w:jc w:val="both"/>
              <w:rPr>
                <w:sz w:val="20"/>
                <w:szCs w:val="20"/>
              </w:rPr>
            </w:pPr>
            <w:r w:rsidRPr="004459E0">
              <w:rPr>
                <w:sz w:val="20"/>
                <w:szCs w:val="20"/>
              </w:rPr>
              <w:lastRenderedPageBreak/>
              <w:t>No se publican datos estadísticos sobre los contratos adjudicados a PYMEs según tipo de contrato y según procedimiento de licitación.</w:t>
            </w:r>
          </w:p>
          <w:p w14:paraId="5AD11F21" w14:textId="33B0DEED" w:rsidR="00A75088" w:rsidRPr="004459E0" w:rsidRDefault="00A75088" w:rsidP="00A75088">
            <w:pPr>
              <w:pStyle w:val="Sinespaciado"/>
              <w:numPr>
                <w:ilvl w:val="0"/>
                <w:numId w:val="41"/>
              </w:numPr>
              <w:spacing w:line="276" w:lineRule="auto"/>
              <w:jc w:val="both"/>
              <w:rPr>
                <w:sz w:val="20"/>
                <w:szCs w:val="20"/>
              </w:rPr>
            </w:pPr>
            <w:r w:rsidRPr="004459E0">
              <w:rPr>
                <w:sz w:val="20"/>
                <w:szCs w:val="20"/>
              </w:rPr>
              <w:t>No se publica información sobre contratos menores adjudicados por la BNE en su PT o, al menos, redirigiendo a su perfil del contratante en la PCSP.</w:t>
            </w:r>
          </w:p>
          <w:p w14:paraId="23A41C77" w14:textId="5EE3E8E4" w:rsidR="00A75088" w:rsidRPr="004459E0" w:rsidRDefault="00A75088" w:rsidP="00A75088">
            <w:pPr>
              <w:pStyle w:val="Sinespaciado"/>
              <w:numPr>
                <w:ilvl w:val="0"/>
                <w:numId w:val="41"/>
              </w:numPr>
              <w:spacing w:line="276" w:lineRule="auto"/>
              <w:jc w:val="both"/>
              <w:rPr>
                <w:sz w:val="20"/>
                <w:szCs w:val="20"/>
              </w:rPr>
            </w:pPr>
            <w:r w:rsidRPr="004459E0">
              <w:rPr>
                <w:sz w:val="20"/>
                <w:szCs w:val="20"/>
              </w:rPr>
              <w:t>No se publica información sobre posibles subcontrataciones derivadas de encomiendas. En el caso de no existir, debería hacerse constar este extremo.</w:t>
            </w:r>
          </w:p>
          <w:p w14:paraId="686A6039" w14:textId="50945E7D" w:rsidR="00537B5B" w:rsidRPr="004459E0" w:rsidRDefault="00537B5B" w:rsidP="00A75088">
            <w:pPr>
              <w:pStyle w:val="Sinespaciado"/>
              <w:numPr>
                <w:ilvl w:val="0"/>
                <w:numId w:val="41"/>
              </w:numPr>
              <w:spacing w:line="276" w:lineRule="auto"/>
              <w:jc w:val="both"/>
              <w:rPr>
                <w:sz w:val="20"/>
                <w:szCs w:val="20"/>
              </w:rPr>
            </w:pPr>
            <w:r w:rsidRPr="004459E0">
              <w:rPr>
                <w:sz w:val="20"/>
                <w:szCs w:val="20"/>
              </w:rPr>
              <w:t>No se publica información actualizada sobre becas y premios concedidos.</w:t>
            </w:r>
          </w:p>
          <w:p w14:paraId="69E4D526" w14:textId="0A64EB41" w:rsidR="00A75088" w:rsidRPr="004459E0" w:rsidRDefault="00A75088" w:rsidP="00A75088">
            <w:pPr>
              <w:pStyle w:val="Sinespaciado"/>
              <w:numPr>
                <w:ilvl w:val="0"/>
                <w:numId w:val="41"/>
              </w:numPr>
              <w:spacing w:line="276" w:lineRule="auto"/>
              <w:jc w:val="both"/>
              <w:rPr>
                <w:sz w:val="20"/>
                <w:szCs w:val="20"/>
              </w:rPr>
            </w:pPr>
            <w:r w:rsidRPr="004459E0">
              <w:rPr>
                <w:sz w:val="20"/>
                <w:szCs w:val="20"/>
              </w:rPr>
              <w:t>No se publica un presupuesto actualizado de la BNE.</w:t>
            </w:r>
          </w:p>
          <w:p w14:paraId="0AD1FD6E" w14:textId="08B2E35D" w:rsidR="00A75088" w:rsidRPr="004459E0" w:rsidRDefault="00A75088" w:rsidP="00A75088">
            <w:pPr>
              <w:pStyle w:val="Sinespaciado"/>
              <w:numPr>
                <w:ilvl w:val="0"/>
                <w:numId w:val="41"/>
              </w:numPr>
              <w:spacing w:line="276" w:lineRule="auto"/>
              <w:jc w:val="both"/>
              <w:rPr>
                <w:sz w:val="20"/>
                <w:szCs w:val="20"/>
              </w:rPr>
            </w:pPr>
            <w:r w:rsidRPr="004459E0">
              <w:rPr>
                <w:sz w:val="20"/>
                <w:szCs w:val="20"/>
              </w:rPr>
              <w:t>No se publica información sobre ejecución presupuestaria.</w:t>
            </w:r>
          </w:p>
          <w:p w14:paraId="1614D2F0" w14:textId="713169F2" w:rsidR="00A75088" w:rsidRPr="004459E0" w:rsidRDefault="00A75088" w:rsidP="00A75088">
            <w:pPr>
              <w:pStyle w:val="Sinespaciado"/>
              <w:numPr>
                <w:ilvl w:val="0"/>
                <w:numId w:val="41"/>
              </w:numPr>
              <w:spacing w:line="276" w:lineRule="auto"/>
              <w:jc w:val="both"/>
              <w:rPr>
                <w:sz w:val="20"/>
                <w:szCs w:val="20"/>
              </w:rPr>
            </w:pPr>
            <w:r w:rsidRPr="004459E0">
              <w:rPr>
                <w:sz w:val="20"/>
                <w:szCs w:val="20"/>
              </w:rPr>
              <w:t>No se publican informes de auditoría emitidos por el Tribunal de Cuentas, que es el órgano de control externo de la AGE.</w:t>
            </w:r>
          </w:p>
          <w:p w14:paraId="37ECF03E" w14:textId="0B34727C" w:rsidR="00A75088" w:rsidRPr="004459E0" w:rsidRDefault="00A75088" w:rsidP="00A75088">
            <w:pPr>
              <w:pStyle w:val="Sinespaciado"/>
              <w:numPr>
                <w:ilvl w:val="0"/>
                <w:numId w:val="41"/>
              </w:numPr>
              <w:spacing w:line="276" w:lineRule="auto"/>
              <w:jc w:val="both"/>
              <w:rPr>
                <w:sz w:val="20"/>
                <w:szCs w:val="20"/>
              </w:rPr>
            </w:pPr>
            <w:r w:rsidRPr="004459E0">
              <w:rPr>
                <w:sz w:val="20"/>
                <w:szCs w:val="20"/>
              </w:rPr>
              <w:t>No se publican las retribuciones de los máximos responsables.</w:t>
            </w:r>
          </w:p>
          <w:p w14:paraId="17C95710" w14:textId="3260F73E" w:rsidR="00A75088" w:rsidRPr="004459E0" w:rsidRDefault="00A75088" w:rsidP="00A75088">
            <w:pPr>
              <w:pStyle w:val="Sinespaciado"/>
              <w:numPr>
                <w:ilvl w:val="0"/>
                <w:numId w:val="41"/>
              </w:numPr>
              <w:spacing w:line="276" w:lineRule="auto"/>
              <w:jc w:val="both"/>
              <w:rPr>
                <w:sz w:val="20"/>
                <w:szCs w:val="20"/>
              </w:rPr>
            </w:pPr>
            <w:r w:rsidRPr="004459E0">
              <w:rPr>
                <w:sz w:val="20"/>
                <w:szCs w:val="20"/>
              </w:rPr>
              <w:t>No se publican las indemnizaciones percibidas por altos cargos con ocasión del abandono del cargo.</w:t>
            </w:r>
          </w:p>
          <w:p w14:paraId="221DC0CE" w14:textId="57C89C6F" w:rsidR="00A75088" w:rsidRPr="004459E0" w:rsidRDefault="00A75088" w:rsidP="00A75088">
            <w:pPr>
              <w:pStyle w:val="Sinespaciado"/>
              <w:numPr>
                <w:ilvl w:val="0"/>
                <w:numId w:val="41"/>
              </w:numPr>
              <w:spacing w:line="276" w:lineRule="auto"/>
              <w:jc w:val="both"/>
              <w:rPr>
                <w:sz w:val="20"/>
                <w:szCs w:val="20"/>
              </w:rPr>
            </w:pPr>
            <w:r w:rsidRPr="004459E0">
              <w:rPr>
                <w:sz w:val="20"/>
                <w:szCs w:val="20"/>
              </w:rPr>
              <w:t>No se publican las resoluciones de autorización o reconocimiento de compatibilidad de empleados de la BNE.</w:t>
            </w:r>
          </w:p>
          <w:p w14:paraId="6A7A56F4" w14:textId="77777777" w:rsidR="00A75088" w:rsidRPr="004459E0" w:rsidRDefault="00A75088" w:rsidP="00A75088">
            <w:pPr>
              <w:pStyle w:val="Sinespaciado"/>
              <w:numPr>
                <w:ilvl w:val="0"/>
                <w:numId w:val="41"/>
              </w:numPr>
              <w:spacing w:line="276" w:lineRule="auto"/>
              <w:jc w:val="both"/>
              <w:rPr>
                <w:sz w:val="20"/>
                <w:szCs w:val="20"/>
              </w:rPr>
            </w:pPr>
            <w:r w:rsidRPr="004459E0">
              <w:rPr>
                <w:sz w:val="20"/>
                <w:szCs w:val="20"/>
              </w:rPr>
              <w:t>No se publican las autorizaciones para actividad privada al cese de altos cargos.</w:t>
            </w:r>
          </w:p>
          <w:p w14:paraId="7266D0B7" w14:textId="77777777" w:rsidR="00A75088" w:rsidRPr="004459E0" w:rsidRDefault="00A75088" w:rsidP="00A75088">
            <w:pPr>
              <w:pStyle w:val="Sinespaciado"/>
              <w:spacing w:line="276" w:lineRule="auto"/>
              <w:ind w:left="2160"/>
              <w:jc w:val="both"/>
              <w:rPr>
                <w:sz w:val="20"/>
                <w:szCs w:val="20"/>
              </w:rPr>
            </w:pPr>
          </w:p>
          <w:p w14:paraId="6D61E2E8" w14:textId="77777777" w:rsidR="00A75088" w:rsidRPr="004459E0" w:rsidRDefault="00A75088" w:rsidP="00A75088">
            <w:pPr>
              <w:pStyle w:val="Sinespaciado"/>
              <w:spacing w:line="276" w:lineRule="auto"/>
              <w:ind w:left="708"/>
              <w:jc w:val="both"/>
              <w:rPr>
                <w:sz w:val="20"/>
                <w:szCs w:val="20"/>
              </w:rPr>
            </w:pPr>
            <w:r w:rsidRPr="004459E0">
              <w:rPr>
                <w:sz w:val="20"/>
                <w:szCs w:val="20"/>
              </w:rPr>
              <w:t>En el bloque de Información patrimonial:</w:t>
            </w:r>
          </w:p>
          <w:p w14:paraId="0E7D5D8F" w14:textId="1C756A38" w:rsidR="00EB169A" w:rsidRPr="00A75088" w:rsidRDefault="00A75088" w:rsidP="002E4FE9">
            <w:pPr>
              <w:pStyle w:val="Sinespaciado"/>
              <w:numPr>
                <w:ilvl w:val="0"/>
                <w:numId w:val="42"/>
              </w:numPr>
              <w:spacing w:line="276" w:lineRule="auto"/>
              <w:jc w:val="both"/>
              <w:rPr>
                <w:rStyle w:val="Ttulo2Car"/>
                <w:rFonts w:eastAsiaTheme="minorEastAsia" w:cstheme="minorBidi"/>
                <w:b w:val="0"/>
                <w:bCs w:val="0"/>
                <w:color w:val="auto"/>
                <w:sz w:val="20"/>
                <w:szCs w:val="20"/>
              </w:rPr>
            </w:pPr>
            <w:r w:rsidRPr="004459E0">
              <w:rPr>
                <w:sz w:val="20"/>
                <w:szCs w:val="20"/>
              </w:rPr>
              <w:t>No se publica la relación de bienes inmuebles que sean de su propiedad o</w:t>
            </w:r>
            <w:r w:rsidRPr="00A75088">
              <w:rPr>
                <w:sz w:val="20"/>
                <w:szCs w:val="20"/>
              </w:rPr>
              <w:t xml:space="preserve"> sobre los que ostenten algún derecho real</w:t>
            </w:r>
            <w:r>
              <w:rPr>
                <w:sz w:val="20"/>
                <w:szCs w:val="20"/>
              </w:rPr>
              <w:t>.</w:t>
            </w:r>
          </w:p>
        </w:tc>
      </w:tr>
    </w:tbl>
    <w:p w14:paraId="24FE97B0" w14:textId="77777777" w:rsidR="00285021" w:rsidRPr="00A75088" w:rsidRDefault="00285021">
      <w:pPr>
        <w:rPr>
          <w:i/>
          <w:iCs/>
          <w:sz w:val="20"/>
          <w:szCs w:val="20"/>
          <w:highlight w:val="magenta"/>
        </w:rPr>
      </w:pPr>
      <w:r w:rsidRPr="00A75088">
        <w:rPr>
          <w:i/>
          <w:iCs/>
          <w:sz w:val="20"/>
          <w:szCs w:val="20"/>
          <w:highlight w:val="magenta"/>
        </w:rPr>
        <w:lastRenderedPageBreak/>
        <w:br w:type="page"/>
      </w:r>
    </w:p>
    <w:p w14:paraId="6AB14A11" w14:textId="34815EB4" w:rsidR="002F2850" w:rsidRPr="0060669B" w:rsidRDefault="00AE3317" w:rsidP="00560D54">
      <w:pPr>
        <w:pStyle w:val="Cuerpodelboletn"/>
        <w:numPr>
          <w:ilvl w:val="0"/>
          <w:numId w:val="1"/>
        </w:numPr>
        <w:spacing w:before="120" w:after="120" w:line="312" w:lineRule="auto"/>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37C4EB40"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560D54">
        <w:rPr>
          <w:rStyle w:val="Ttulo2Car"/>
          <w:lang w:bidi="es-ES"/>
        </w:rPr>
        <w:t>I</w:t>
      </w:r>
      <w:r w:rsidR="00E3088D" w:rsidRPr="000B0FBA">
        <w:rPr>
          <w:rStyle w:val="Ttulo2Car"/>
          <w:lang w:bidi="es-ES"/>
        </w:rPr>
        <w:t>I.</w:t>
      </w:r>
      <w:r w:rsidR="00E3088D" w:rsidRPr="0060669B">
        <w:rPr>
          <w:rStyle w:val="Ttulo2Car"/>
          <w:lang w:bidi="es-ES"/>
        </w:rPr>
        <w:t>1 Información Institucional</w:t>
      </w:r>
      <w:r w:rsidR="001561A4" w:rsidRPr="0060669B">
        <w:rPr>
          <w:rStyle w:val="Ttulo2Car"/>
          <w:lang w:bidi="es-ES"/>
        </w:rPr>
        <w:t>,</w:t>
      </w:r>
      <w:r w:rsidR="00E3088D" w:rsidRPr="0060669B">
        <w:rPr>
          <w:rStyle w:val="Ttulo2Car"/>
          <w:lang w:bidi="es-ES"/>
        </w:rPr>
        <w:t xml:space="preserve"> Organizativa</w:t>
      </w:r>
      <w:r w:rsidR="001561A4" w:rsidRPr="0060669B">
        <w:rPr>
          <w:rStyle w:val="Ttulo2Car"/>
          <w:lang w:bidi="es-ES"/>
        </w:rPr>
        <w:t xml:space="preserve"> y de Planificación</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7"/>
        <w:gridCol w:w="2003"/>
        <w:gridCol w:w="797"/>
        <w:gridCol w:w="5719"/>
      </w:tblGrid>
      <w:tr w:rsidR="00E34195" w:rsidRPr="005A3C4E" w14:paraId="0C67B306" w14:textId="77777777" w:rsidTr="00560D54">
        <w:trPr>
          <w:cantSplit/>
          <w:trHeight w:val="1350"/>
          <w:tblHeader/>
        </w:trPr>
        <w:tc>
          <w:tcPr>
            <w:tcW w:w="1577"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2003"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7"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19"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E34195" w:rsidRPr="005A3C4E" w14:paraId="0CF4B6EF" w14:textId="77777777" w:rsidTr="00560D54">
        <w:tc>
          <w:tcPr>
            <w:tcW w:w="1577" w:type="dxa"/>
            <w:vMerge w:val="restart"/>
            <w:tcBorders>
              <w:right w:val="single" w:sz="4" w:space="0" w:color="00642D"/>
            </w:tcBorders>
            <w:shd w:val="clear" w:color="auto" w:fill="3C8378"/>
            <w:textDirection w:val="btLr"/>
            <w:vAlign w:val="center"/>
          </w:tcPr>
          <w:p w14:paraId="014B95DF" w14:textId="77777777" w:rsidR="00E34195" w:rsidRPr="005A3C4E" w:rsidRDefault="00E34195"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2003" w:type="dxa"/>
            <w:tcBorders>
              <w:top w:val="single" w:sz="4" w:space="0" w:color="00642D"/>
              <w:left w:val="single" w:sz="4" w:space="0" w:color="00642D"/>
              <w:bottom w:val="single" w:sz="4" w:space="0" w:color="00642D"/>
              <w:right w:val="single" w:sz="4" w:space="0" w:color="00642D"/>
            </w:tcBorders>
            <w:vAlign w:val="center"/>
          </w:tcPr>
          <w:p w14:paraId="4BC13153"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Normativa aplicable</w:t>
            </w:r>
          </w:p>
        </w:tc>
        <w:tc>
          <w:tcPr>
            <w:tcW w:w="797" w:type="dxa"/>
            <w:tcBorders>
              <w:top w:val="single" w:sz="4" w:space="0" w:color="00642D"/>
              <w:left w:val="single" w:sz="4" w:space="0" w:color="00642D"/>
              <w:bottom w:val="single" w:sz="4" w:space="0" w:color="00642D"/>
              <w:right w:val="single" w:sz="4" w:space="0" w:color="00642D"/>
            </w:tcBorders>
            <w:vAlign w:val="center"/>
          </w:tcPr>
          <w:p w14:paraId="4D8E2886" w14:textId="77777777" w:rsidR="00E34195" w:rsidRPr="005A3C4E" w:rsidRDefault="00E34195" w:rsidP="00235095">
            <w:pPr>
              <w:pStyle w:val="Cuerpodelboletn"/>
              <w:numPr>
                <w:ilvl w:val="0"/>
                <w:numId w:val="5"/>
              </w:numPr>
              <w:spacing w:before="120" w:after="120" w:line="312" w:lineRule="auto"/>
              <w:jc w:val="center"/>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tcPr>
          <w:p w14:paraId="61B58D25" w14:textId="51F9087E" w:rsidR="00E34195" w:rsidRPr="005A3C4E" w:rsidRDefault="00FC3DAB" w:rsidP="00560D54">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 en el Portal de Transparencia/Información institucional, organizativa y de planificación/Normativa y también en Información de relevancia jurídica/Legislación. Debería completarse la información sobre normativa aplicable, incluyendo las normas que regulan el marco jurídico general del organismo, por ejemplo, la Ley 39/2015, la Ley 40/2015, la Ley de Contratos del Sector Público, la Ley General Presupuestaria…</w:t>
            </w:r>
            <w:r w:rsidR="004459E0">
              <w:rPr>
                <w:rStyle w:val="Ttulo2Car"/>
                <w:b w:val="0"/>
                <w:color w:val="auto"/>
                <w:sz w:val="20"/>
                <w:szCs w:val="20"/>
                <w:lang w:bidi="es-ES"/>
              </w:rPr>
              <w:t xml:space="preserve"> </w:t>
            </w:r>
          </w:p>
        </w:tc>
      </w:tr>
      <w:tr w:rsidR="00E34195" w:rsidRPr="005A3C4E" w14:paraId="686B59E1" w14:textId="77777777" w:rsidTr="00560D54">
        <w:trPr>
          <w:trHeight w:val="325"/>
        </w:trPr>
        <w:tc>
          <w:tcPr>
            <w:tcW w:w="1577" w:type="dxa"/>
            <w:vMerge/>
            <w:tcBorders>
              <w:right w:val="single" w:sz="4" w:space="0" w:color="00642D"/>
            </w:tcBorders>
            <w:shd w:val="clear" w:color="auto" w:fill="3C8378"/>
          </w:tcPr>
          <w:p w14:paraId="231AB748" w14:textId="77777777" w:rsidR="00E34195" w:rsidRPr="005A3C4E" w:rsidRDefault="00E34195" w:rsidP="00E3088D">
            <w:pPr>
              <w:pStyle w:val="Cuerpodelboletn"/>
              <w:spacing w:before="120" w:after="120" w:line="312" w:lineRule="auto"/>
              <w:rPr>
                <w:rStyle w:val="Ttulo2Car"/>
                <w:color w:val="FFFFFF" w:themeColor="background1"/>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52F6116F"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Funciones</w:t>
            </w:r>
          </w:p>
        </w:tc>
        <w:tc>
          <w:tcPr>
            <w:tcW w:w="797" w:type="dxa"/>
            <w:tcBorders>
              <w:top w:val="single" w:sz="4" w:space="0" w:color="00642D"/>
              <w:left w:val="single" w:sz="4" w:space="0" w:color="00642D"/>
              <w:bottom w:val="single" w:sz="4" w:space="0" w:color="00642D"/>
              <w:right w:val="single" w:sz="4" w:space="0" w:color="00642D"/>
            </w:tcBorders>
            <w:vAlign w:val="center"/>
          </w:tcPr>
          <w:p w14:paraId="4507A5B7" w14:textId="77777777" w:rsidR="00E34195" w:rsidRPr="005A3C4E" w:rsidRDefault="00E34195" w:rsidP="00235095">
            <w:pPr>
              <w:pStyle w:val="Cuerpodelboletn"/>
              <w:numPr>
                <w:ilvl w:val="0"/>
                <w:numId w:val="5"/>
              </w:numPr>
              <w:spacing w:before="120" w:after="120" w:line="312" w:lineRule="auto"/>
              <w:jc w:val="center"/>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tcPr>
          <w:p w14:paraId="516D47E1" w14:textId="00AAB952" w:rsidR="00E34195" w:rsidRPr="005A3C4E" w:rsidRDefault="00560D54" w:rsidP="00560D54">
            <w:pPr>
              <w:pStyle w:val="Cuerpodelboletn"/>
              <w:spacing w:before="120" w:after="120" w:line="276" w:lineRule="auto"/>
              <w:rPr>
                <w:rStyle w:val="Ttulo2Car"/>
                <w:b w:val="0"/>
                <w:bCs w:val="0"/>
                <w:color w:val="auto"/>
                <w:sz w:val="20"/>
                <w:szCs w:val="20"/>
                <w:lang w:bidi="es-ES"/>
              </w:rPr>
            </w:pPr>
            <w:r w:rsidRPr="00560D54">
              <w:rPr>
                <w:rStyle w:val="Ttulo2Car"/>
                <w:b w:val="0"/>
                <w:bCs w:val="0"/>
                <w:color w:val="auto"/>
                <w:sz w:val="20"/>
                <w:szCs w:val="20"/>
                <w:lang w:bidi="es-ES"/>
              </w:rPr>
              <w:t>Localizable</w:t>
            </w:r>
            <w:r w:rsidR="006774A0">
              <w:rPr>
                <w:rStyle w:val="Ttulo2Car"/>
                <w:b w:val="0"/>
                <w:bCs w:val="0"/>
                <w:color w:val="auto"/>
                <w:sz w:val="20"/>
                <w:szCs w:val="20"/>
                <w:lang w:bidi="es-ES"/>
              </w:rPr>
              <w:t>s en el Portal de Transparencia/Información institucional, organizativa y de planificación/Funciones de la BNE. Actualizado en abril de 2024</w:t>
            </w:r>
            <w:r w:rsidRPr="00560D54">
              <w:rPr>
                <w:rStyle w:val="Ttulo2Car"/>
                <w:b w:val="0"/>
                <w:bCs w:val="0"/>
                <w:color w:val="auto"/>
                <w:sz w:val="20"/>
                <w:szCs w:val="20"/>
                <w:lang w:bidi="es-ES"/>
              </w:rPr>
              <w:t>.</w:t>
            </w:r>
          </w:p>
        </w:tc>
      </w:tr>
      <w:tr w:rsidR="00560D54" w:rsidRPr="005A3C4E" w14:paraId="213A5B48" w14:textId="77777777" w:rsidTr="006774A0">
        <w:tc>
          <w:tcPr>
            <w:tcW w:w="1577" w:type="dxa"/>
            <w:vMerge/>
            <w:tcBorders>
              <w:right w:val="single" w:sz="4" w:space="0" w:color="00642D"/>
            </w:tcBorders>
            <w:shd w:val="clear" w:color="auto" w:fill="3C8378"/>
          </w:tcPr>
          <w:p w14:paraId="7963F017" w14:textId="77777777" w:rsidR="00560D54" w:rsidRPr="005A3C4E" w:rsidRDefault="00560D54" w:rsidP="00560D54">
            <w:pPr>
              <w:pStyle w:val="Cuerpodelboletn"/>
              <w:spacing w:before="120" w:after="120" w:line="312" w:lineRule="auto"/>
              <w:rPr>
                <w:rStyle w:val="Ttulo2Car"/>
                <w:color w:val="FFFFFF" w:themeColor="background1"/>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09FE9D04" w14:textId="77777777" w:rsidR="00560D54" w:rsidRPr="005A3C4E" w:rsidRDefault="00560D54" w:rsidP="00560D54">
            <w:pPr>
              <w:rPr>
                <w:rStyle w:val="Ttulo2Car"/>
                <w:b w:val="0"/>
                <w:color w:val="auto"/>
                <w:sz w:val="20"/>
                <w:szCs w:val="20"/>
                <w:lang w:bidi="es-ES"/>
              </w:rPr>
            </w:pPr>
            <w:r w:rsidRPr="005A3C4E">
              <w:rPr>
                <w:rStyle w:val="Ttulo2Car"/>
                <w:b w:val="0"/>
                <w:color w:val="auto"/>
                <w:sz w:val="20"/>
                <w:szCs w:val="20"/>
                <w:lang w:bidi="es-ES"/>
              </w:rPr>
              <w:t>Registro de Actividades de Tratamiento</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7DA6345" w14:textId="050E4985" w:rsidR="00560D54" w:rsidRPr="006774A0" w:rsidRDefault="006774A0" w:rsidP="006774A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01F061C" w14:textId="02D83359" w:rsidR="00560D54" w:rsidRPr="005A3C4E" w:rsidRDefault="00D22580" w:rsidP="0069157E">
            <w:pPr>
              <w:pStyle w:val="Cuerpodelboletn"/>
              <w:spacing w:before="120" w:after="120" w:line="276" w:lineRule="auto"/>
              <w:rPr>
                <w:rStyle w:val="Ttulo2Car"/>
                <w:b w:val="0"/>
                <w:bCs w:val="0"/>
                <w:color w:val="auto"/>
                <w:sz w:val="20"/>
                <w:szCs w:val="20"/>
                <w:lang w:bidi="es-ES"/>
              </w:rPr>
            </w:pPr>
            <w:r w:rsidRPr="00D22580">
              <w:rPr>
                <w:rStyle w:val="Ttulo2Car"/>
                <w:b w:val="0"/>
                <w:bCs w:val="0"/>
                <w:color w:val="auto"/>
                <w:sz w:val="20"/>
                <w:szCs w:val="20"/>
                <w:lang w:bidi="es-ES"/>
              </w:rPr>
              <w:t xml:space="preserve">Publicado en </w:t>
            </w:r>
            <w:r w:rsidRPr="0015028A">
              <w:rPr>
                <w:rFonts w:eastAsiaTheme="majorEastAsia" w:cstheme="majorBidi"/>
                <w:sz w:val="20"/>
                <w:szCs w:val="20"/>
                <w:lang w:bidi="es-ES"/>
              </w:rPr>
              <w:t>https://www.bne.es/es/proteccion-datos</w:t>
            </w:r>
            <w:r>
              <w:rPr>
                <w:rStyle w:val="Ttulo2Car"/>
                <w:sz w:val="20"/>
                <w:szCs w:val="20"/>
                <w:lang w:bidi="es-ES"/>
              </w:rPr>
              <w:t xml:space="preserve"> </w:t>
            </w:r>
            <w:r w:rsidRPr="00D22580">
              <w:rPr>
                <w:rStyle w:val="Ttulo2Car"/>
                <w:b w:val="0"/>
                <w:bCs w:val="0"/>
                <w:color w:val="auto"/>
                <w:sz w:val="20"/>
                <w:szCs w:val="20"/>
                <w:lang w:bidi="es-ES"/>
              </w:rPr>
              <w:t xml:space="preserve">. </w:t>
            </w:r>
            <w:bookmarkStart w:id="0" w:name="_Hlk207965626"/>
            <w:r w:rsidRPr="00D22580">
              <w:rPr>
                <w:rStyle w:val="Ttulo2Car"/>
                <w:b w:val="0"/>
                <w:bCs w:val="0"/>
                <w:color w:val="auto"/>
                <w:sz w:val="20"/>
                <w:szCs w:val="20"/>
                <w:lang w:bidi="es-ES"/>
              </w:rPr>
              <w:t>La información no aparece datada ni se conoce la fecha de última actualización</w:t>
            </w:r>
            <w:bookmarkEnd w:id="0"/>
          </w:p>
        </w:tc>
      </w:tr>
      <w:tr w:rsidR="00560D54" w:rsidRPr="005A3C4E" w14:paraId="2543FF3F" w14:textId="77777777" w:rsidTr="00560D54">
        <w:tc>
          <w:tcPr>
            <w:tcW w:w="1577" w:type="dxa"/>
            <w:vMerge w:val="restart"/>
            <w:tcBorders>
              <w:right w:val="single" w:sz="4" w:space="0" w:color="00642D"/>
            </w:tcBorders>
            <w:shd w:val="clear" w:color="auto" w:fill="3C8378"/>
            <w:textDirection w:val="btLr"/>
            <w:vAlign w:val="center"/>
          </w:tcPr>
          <w:p w14:paraId="56CC9D57" w14:textId="77777777" w:rsidR="00560D54" w:rsidRPr="005A3C4E" w:rsidRDefault="00560D54" w:rsidP="00560D5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2003" w:type="dxa"/>
            <w:tcBorders>
              <w:top w:val="single" w:sz="4" w:space="0" w:color="00642D"/>
              <w:left w:val="single" w:sz="4" w:space="0" w:color="00642D"/>
              <w:bottom w:val="single" w:sz="4" w:space="0" w:color="00642D"/>
              <w:right w:val="single" w:sz="4" w:space="0" w:color="00642D"/>
            </w:tcBorders>
            <w:vAlign w:val="center"/>
          </w:tcPr>
          <w:p w14:paraId="02BCF7B0" w14:textId="77777777" w:rsidR="00560D54" w:rsidRPr="005A3C4E" w:rsidRDefault="00560D54" w:rsidP="00560D54">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estructura organizativa</w:t>
            </w:r>
          </w:p>
        </w:tc>
        <w:tc>
          <w:tcPr>
            <w:tcW w:w="797" w:type="dxa"/>
            <w:tcBorders>
              <w:top w:val="single" w:sz="4" w:space="0" w:color="00642D"/>
              <w:left w:val="single" w:sz="4" w:space="0" w:color="00642D"/>
              <w:bottom w:val="single" w:sz="4" w:space="0" w:color="00642D"/>
              <w:right w:val="single" w:sz="4" w:space="0" w:color="00642D"/>
            </w:tcBorders>
            <w:vAlign w:val="center"/>
          </w:tcPr>
          <w:p w14:paraId="2676CFB0" w14:textId="1FF05C93" w:rsidR="00560D54" w:rsidRPr="0069157E" w:rsidRDefault="00560D54" w:rsidP="00F77998">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370A67FC" w14:textId="7CAEA196" w:rsidR="00560D54" w:rsidRPr="005A3C4E" w:rsidRDefault="00F77998" w:rsidP="00067BF5">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Parcial. </w:t>
            </w:r>
            <w:r w:rsidR="00067BF5">
              <w:rPr>
                <w:rStyle w:val="Ttulo2Car"/>
                <w:b w:val="0"/>
                <w:bCs w:val="0"/>
                <w:color w:val="auto"/>
                <w:sz w:val="20"/>
                <w:szCs w:val="20"/>
                <w:lang w:bidi="es-ES"/>
              </w:rPr>
              <w:t>En el Portal de Transparencia/Información institucional, organizativa y de planificación/Organización sólo se describe la estructura de los órganos</w:t>
            </w:r>
            <w:r w:rsidR="00A462F4">
              <w:rPr>
                <w:rStyle w:val="Ttulo2Car"/>
                <w:b w:val="0"/>
                <w:bCs w:val="0"/>
                <w:color w:val="auto"/>
                <w:sz w:val="20"/>
                <w:szCs w:val="20"/>
                <w:lang w:bidi="es-ES"/>
              </w:rPr>
              <w:t xml:space="preserve"> rectores</w:t>
            </w:r>
            <w:r w:rsidR="00067BF5">
              <w:rPr>
                <w:rStyle w:val="Ttulo2Car"/>
                <w:b w:val="0"/>
                <w:bCs w:val="0"/>
                <w:color w:val="auto"/>
                <w:sz w:val="20"/>
                <w:szCs w:val="20"/>
                <w:lang w:bidi="es-ES"/>
              </w:rPr>
              <w:t>, pero no se mencionan los órganos de gestión.</w:t>
            </w:r>
          </w:p>
        </w:tc>
      </w:tr>
      <w:tr w:rsidR="00560D54" w:rsidRPr="005A3C4E" w14:paraId="291449D0" w14:textId="77777777" w:rsidTr="00560D54">
        <w:tc>
          <w:tcPr>
            <w:tcW w:w="1577" w:type="dxa"/>
            <w:vMerge/>
            <w:tcBorders>
              <w:right w:val="single" w:sz="4" w:space="0" w:color="00642D"/>
            </w:tcBorders>
            <w:shd w:val="clear" w:color="auto" w:fill="3C8378"/>
          </w:tcPr>
          <w:p w14:paraId="3CA3DF6A"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75BEC2F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Organigrama</w:t>
            </w:r>
          </w:p>
        </w:tc>
        <w:tc>
          <w:tcPr>
            <w:tcW w:w="797" w:type="dxa"/>
            <w:tcBorders>
              <w:top w:val="single" w:sz="4" w:space="0" w:color="00642D"/>
              <w:left w:val="single" w:sz="4" w:space="0" w:color="00642D"/>
              <w:bottom w:val="single" w:sz="4" w:space="0" w:color="00642D"/>
              <w:right w:val="single" w:sz="4" w:space="0" w:color="00642D"/>
            </w:tcBorders>
            <w:vAlign w:val="center"/>
          </w:tcPr>
          <w:p w14:paraId="324984CC" w14:textId="77777777" w:rsidR="00560D54" w:rsidRPr="005A3C4E" w:rsidRDefault="00560D54" w:rsidP="00560D54">
            <w:pPr>
              <w:pStyle w:val="Cuerpodelboletn"/>
              <w:numPr>
                <w:ilvl w:val="0"/>
                <w:numId w:val="5"/>
              </w:numPr>
              <w:spacing w:before="120" w:after="120" w:line="312" w:lineRule="auto"/>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497859A7" w14:textId="473B0046" w:rsidR="00560D54" w:rsidRPr="005A3C4E" w:rsidRDefault="0069157E" w:rsidP="0069157E">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w:t>
            </w:r>
            <w:r w:rsidR="00506476">
              <w:rPr>
                <w:rStyle w:val="Ttulo2Car"/>
                <w:b w:val="0"/>
                <w:bCs w:val="0"/>
                <w:color w:val="auto"/>
                <w:sz w:val="20"/>
                <w:szCs w:val="20"/>
                <w:lang w:bidi="es-ES"/>
              </w:rPr>
              <w:t xml:space="preserve"> en el Portal de Transparencia/Información institucional, organizativa y de planificación/Organización/Organigrama. Actualizado en </w:t>
            </w:r>
            <w:r w:rsidR="00F77998">
              <w:rPr>
                <w:rStyle w:val="Ttulo2Car"/>
                <w:b w:val="0"/>
                <w:bCs w:val="0"/>
                <w:color w:val="auto"/>
                <w:sz w:val="20"/>
                <w:szCs w:val="20"/>
                <w:lang w:bidi="es-ES"/>
              </w:rPr>
              <w:t>abril de 2025</w:t>
            </w:r>
            <w:r w:rsidR="00506476">
              <w:rPr>
                <w:rStyle w:val="Ttulo2Car"/>
                <w:b w:val="0"/>
                <w:bCs w:val="0"/>
                <w:color w:val="auto"/>
                <w:sz w:val="20"/>
                <w:szCs w:val="20"/>
                <w:lang w:bidi="es-ES"/>
              </w:rPr>
              <w:t>.</w:t>
            </w:r>
          </w:p>
        </w:tc>
      </w:tr>
      <w:tr w:rsidR="00560D54" w:rsidRPr="005A3C4E" w14:paraId="40F9CA00" w14:textId="77777777" w:rsidTr="00560D54">
        <w:tc>
          <w:tcPr>
            <w:tcW w:w="1577" w:type="dxa"/>
            <w:vMerge/>
            <w:tcBorders>
              <w:right w:val="single" w:sz="4" w:space="0" w:color="00642D"/>
            </w:tcBorders>
            <w:shd w:val="clear" w:color="auto" w:fill="3C8378"/>
          </w:tcPr>
          <w:p w14:paraId="0A608ADB"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34BBA25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1D4EBE17" w14:textId="67588CE3" w:rsidR="00560D54" w:rsidRPr="0069157E" w:rsidRDefault="00560D54" w:rsidP="00506476">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70DF48D3" w14:textId="50AAA41E" w:rsidR="00560D54" w:rsidRPr="005A3C4E" w:rsidRDefault="00506476" w:rsidP="0069157E">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w:t>
            </w:r>
            <w:r>
              <w:rPr>
                <w:rStyle w:val="Ttulo2Car"/>
                <w:b w:val="0"/>
                <w:bCs w:val="0"/>
                <w:color w:val="auto"/>
                <w:sz w:val="20"/>
                <w:szCs w:val="20"/>
                <w:lang w:bidi="es-ES"/>
              </w:rPr>
              <w:t xml:space="preserve"> en el Portal de Transparencia/Información institucional, organizativa y de planificación/Organización/Organigrama. </w:t>
            </w:r>
            <w:r w:rsidRPr="006068BB">
              <w:rPr>
                <w:rStyle w:val="Ttulo2Car"/>
                <w:b w:val="0"/>
                <w:color w:val="auto"/>
                <w:sz w:val="20"/>
                <w:szCs w:val="20"/>
                <w:lang w:bidi="es-ES"/>
              </w:rPr>
              <w:t xml:space="preserve">La identificación de </w:t>
            </w:r>
            <w:r>
              <w:rPr>
                <w:rStyle w:val="Ttulo2Car"/>
                <w:b w:val="0"/>
                <w:color w:val="auto"/>
                <w:sz w:val="20"/>
                <w:szCs w:val="20"/>
                <w:lang w:bidi="es-ES"/>
              </w:rPr>
              <w:t xml:space="preserve">los responsables de los órganos rectores también </w:t>
            </w:r>
            <w:r w:rsidRPr="006068BB">
              <w:rPr>
                <w:rStyle w:val="Ttulo2Car"/>
                <w:b w:val="0"/>
                <w:color w:val="auto"/>
                <w:sz w:val="20"/>
                <w:szCs w:val="20"/>
                <w:lang w:bidi="es-ES"/>
              </w:rPr>
              <w:t xml:space="preserve">se publica </w:t>
            </w:r>
            <w:r>
              <w:rPr>
                <w:rStyle w:val="Ttulo2Car"/>
                <w:b w:val="0"/>
                <w:bCs w:val="0"/>
                <w:color w:val="auto"/>
                <w:sz w:val="20"/>
                <w:szCs w:val="20"/>
                <w:lang w:bidi="es-ES"/>
              </w:rPr>
              <w:t>en el Portal de Transparencia/Información institucional, organizativa y de planificación/Organización/Órganos rectores</w:t>
            </w:r>
            <w:r w:rsidRPr="006068BB">
              <w:rPr>
                <w:rStyle w:val="Ttulo2Car"/>
                <w:b w:val="0"/>
                <w:color w:val="auto"/>
                <w:sz w:val="20"/>
                <w:szCs w:val="20"/>
                <w:lang w:bidi="es-ES"/>
              </w:rPr>
              <w:t xml:space="preserve"> y Real Patronato</w:t>
            </w:r>
            <w:r>
              <w:rPr>
                <w:rStyle w:val="Ttulo2Car"/>
                <w:b w:val="0"/>
                <w:color w:val="auto"/>
                <w:sz w:val="20"/>
                <w:szCs w:val="20"/>
                <w:lang w:bidi="es-ES"/>
              </w:rPr>
              <w:t xml:space="preserve">. Actualizado en </w:t>
            </w:r>
            <w:r w:rsidR="00F77998">
              <w:rPr>
                <w:rStyle w:val="Ttulo2Car"/>
                <w:b w:val="0"/>
                <w:color w:val="auto"/>
                <w:sz w:val="20"/>
                <w:szCs w:val="20"/>
                <w:lang w:bidi="es-ES"/>
              </w:rPr>
              <w:t>abril de 2025</w:t>
            </w:r>
            <w:r>
              <w:rPr>
                <w:rStyle w:val="Ttulo2Car"/>
                <w:b w:val="0"/>
                <w:color w:val="auto"/>
                <w:sz w:val="20"/>
                <w:szCs w:val="20"/>
                <w:lang w:bidi="es-ES"/>
              </w:rPr>
              <w:t>.</w:t>
            </w:r>
          </w:p>
        </w:tc>
      </w:tr>
      <w:tr w:rsidR="00560D54" w:rsidRPr="005A3C4E" w14:paraId="1DE69310" w14:textId="77777777" w:rsidTr="00560D54">
        <w:tc>
          <w:tcPr>
            <w:tcW w:w="1577" w:type="dxa"/>
            <w:vMerge/>
            <w:tcBorders>
              <w:right w:val="single" w:sz="4" w:space="0" w:color="00642D"/>
            </w:tcBorders>
            <w:shd w:val="clear" w:color="auto" w:fill="3C8378"/>
          </w:tcPr>
          <w:p w14:paraId="49C74BE0"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7DB69D19"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61B5C848" w14:textId="3BB1FE28" w:rsidR="00560D54" w:rsidRPr="0069157E" w:rsidRDefault="0069157E" w:rsidP="0069157E">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719" w:type="dxa"/>
            <w:tcBorders>
              <w:top w:val="single" w:sz="4" w:space="0" w:color="00642D"/>
              <w:left w:val="single" w:sz="4" w:space="0" w:color="00642D"/>
              <w:bottom w:val="single" w:sz="4" w:space="0" w:color="00642D"/>
              <w:right w:val="single" w:sz="4" w:space="0" w:color="00642D"/>
            </w:tcBorders>
            <w:vAlign w:val="center"/>
          </w:tcPr>
          <w:p w14:paraId="15D16A45" w14:textId="77E7F088" w:rsidR="00560D54" w:rsidRPr="005A3C4E" w:rsidRDefault="006C532F" w:rsidP="00B86F4C">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En el Portal </w:t>
            </w:r>
            <w:r w:rsidRPr="00C47A52">
              <w:rPr>
                <w:rStyle w:val="Ttulo2Car"/>
                <w:b w:val="0"/>
                <w:bCs w:val="0"/>
                <w:color w:val="auto"/>
                <w:sz w:val="20"/>
                <w:szCs w:val="20"/>
                <w:lang w:bidi="es-ES"/>
              </w:rPr>
              <w:t xml:space="preserve">de </w:t>
            </w:r>
            <w:r w:rsidRPr="00C47A52">
              <w:rPr>
                <w:rStyle w:val="Ttulo2Car"/>
                <w:b w:val="0"/>
                <w:bCs w:val="0"/>
                <w:color w:val="auto"/>
                <w:sz w:val="20"/>
                <w:szCs w:val="20"/>
                <w:shd w:val="clear" w:color="auto" w:fill="FFFFFF" w:themeFill="background1"/>
                <w:lang w:bidi="es-ES"/>
              </w:rPr>
              <w:t>Transparencia/Información institucional, organizativa y de planificación/Organización/Órganos rectores se ha localizado el perfil del Presidente</w:t>
            </w:r>
            <w:r w:rsidR="00B86F4C" w:rsidRPr="00C47A52">
              <w:rPr>
                <w:rStyle w:val="Ttulo2Car"/>
                <w:b w:val="0"/>
                <w:bCs w:val="0"/>
                <w:color w:val="auto"/>
                <w:sz w:val="20"/>
                <w:szCs w:val="20"/>
                <w:shd w:val="clear" w:color="auto" w:fill="FFFFFF" w:themeFill="background1"/>
                <w:lang w:bidi="es-ES"/>
              </w:rPr>
              <w:t xml:space="preserve"> (el Ministro de Cultura), pero no se ha localizado el del director de</w:t>
            </w:r>
            <w:r w:rsidR="00B86F4C" w:rsidRPr="00C47A52">
              <w:rPr>
                <w:rStyle w:val="Ttulo2Car"/>
                <w:b w:val="0"/>
                <w:bCs w:val="0"/>
                <w:color w:val="auto"/>
                <w:sz w:val="20"/>
                <w:szCs w:val="20"/>
                <w:lang w:bidi="es-ES"/>
              </w:rPr>
              <w:t xml:space="preserve"> la</w:t>
            </w:r>
            <w:r w:rsidR="00B86F4C">
              <w:rPr>
                <w:rStyle w:val="Ttulo2Car"/>
                <w:b w:val="0"/>
                <w:bCs w:val="0"/>
                <w:color w:val="auto"/>
                <w:sz w:val="20"/>
                <w:szCs w:val="20"/>
                <w:lang w:bidi="es-ES"/>
              </w:rPr>
              <w:t xml:space="preserve"> BNE.</w:t>
            </w:r>
          </w:p>
        </w:tc>
      </w:tr>
      <w:tr w:rsidR="00560D54" w:rsidRPr="005A3C4E" w14:paraId="473CE28D" w14:textId="77777777" w:rsidTr="00560D54">
        <w:tc>
          <w:tcPr>
            <w:tcW w:w="1577" w:type="dxa"/>
            <w:vMerge w:val="restart"/>
            <w:tcBorders>
              <w:right w:val="single" w:sz="4" w:space="0" w:color="00642D"/>
            </w:tcBorders>
            <w:shd w:val="clear" w:color="auto" w:fill="3C8378"/>
            <w:textDirection w:val="btLr"/>
            <w:vAlign w:val="center"/>
          </w:tcPr>
          <w:p w14:paraId="31A496EB" w14:textId="77777777" w:rsidR="00560D54" w:rsidRPr="005A3C4E" w:rsidRDefault="00560D54" w:rsidP="00560D5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lastRenderedPageBreak/>
              <w:t>Información sobre planificación</w:t>
            </w:r>
          </w:p>
        </w:tc>
        <w:tc>
          <w:tcPr>
            <w:tcW w:w="2003" w:type="dxa"/>
            <w:tcBorders>
              <w:top w:val="single" w:sz="4" w:space="0" w:color="00642D"/>
              <w:left w:val="single" w:sz="4" w:space="0" w:color="00642D"/>
              <w:bottom w:val="single" w:sz="4" w:space="0" w:color="00642D"/>
              <w:right w:val="single" w:sz="4" w:space="0" w:color="00642D"/>
            </w:tcBorders>
            <w:vAlign w:val="center"/>
          </w:tcPr>
          <w:p w14:paraId="123E8180"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Planes y Programas </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2FAD3F6" w14:textId="1AC3C137" w:rsidR="00560D54" w:rsidRPr="00F72800" w:rsidRDefault="00560D54" w:rsidP="007C30AD">
            <w:pPr>
              <w:pStyle w:val="Cuerpodelboletn"/>
              <w:numPr>
                <w:ilvl w:val="0"/>
                <w:numId w:val="5"/>
              </w:numPr>
              <w:spacing w:before="120" w:after="120" w:line="312" w:lineRule="auto"/>
              <w:jc w:val="center"/>
              <w:rPr>
                <w:rStyle w:val="Ttulo2Car"/>
                <w:b w:val="0"/>
                <w:bCs w:val="0"/>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BA22A47" w14:textId="77199AD6" w:rsidR="00560D54" w:rsidRPr="005A3C4E" w:rsidRDefault="007C30AD" w:rsidP="00F7280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 en el Portal de Transparencia/Información institucional, organizativa y de planificación/Planificación y evaluación/Plan Estratégico el correspondiente a 2021-2025 y la Estrategia Digital 2023-2025, y en Planificación de actuaciones, la Planificación Anual 2025.</w:t>
            </w:r>
          </w:p>
        </w:tc>
      </w:tr>
      <w:tr w:rsidR="00560D54" w:rsidRPr="005A3C4E" w14:paraId="0C787235" w14:textId="77777777" w:rsidTr="00560D54">
        <w:tc>
          <w:tcPr>
            <w:tcW w:w="1577" w:type="dxa"/>
            <w:vMerge/>
            <w:tcBorders>
              <w:right w:val="single" w:sz="4" w:space="0" w:color="00642D"/>
            </w:tcBorders>
            <w:shd w:val="clear" w:color="auto" w:fill="3C8378"/>
          </w:tcPr>
          <w:p w14:paraId="05CC1644"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017ED66B"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Grado de cumplimiento y resultados</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79F484AF" w14:textId="0B79A463" w:rsidR="00560D54" w:rsidRPr="00F72800" w:rsidRDefault="003C612B" w:rsidP="003C612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34932829" w14:textId="6FE2A5BA" w:rsidR="00560D54" w:rsidRPr="005A3C4E" w:rsidRDefault="003C612B" w:rsidP="007C30AD">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E</w:t>
            </w:r>
            <w:r w:rsidR="007C30AD">
              <w:rPr>
                <w:rStyle w:val="Ttulo2Car"/>
                <w:b w:val="0"/>
                <w:bCs w:val="0"/>
                <w:color w:val="auto"/>
                <w:sz w:val="20"/>
                <w:szCs w:val="20"/>
                <w:lang w:bidi="es-ES"/>
              </w:rPr>
              <w:t xml:space="preserve">n el </w:t>
            </w:r>
            <w:r w:rsidR="007C30AD" w:rsidRPr="00A32D73">
              <w:rPr>
                <w:rStyle w:val="Ttulo2Car"/>
                <w:b w:val="0"/>
                <w:bCs w:val="0"/>
                <w:color w:val="auto"/>
                <w:sz w:val="20"/>
                <w:szCs w:val="20"/>
                <w:lang w:bidi="es-ES"/>
              </w:rPr>
              <w:t>Portal de Transparencia/Información institucional, organizativa y de planificación/Planificación y evaluación</w:t>
            </w:r>
            <w:r w:rsidR="00B61147" w:rsidRPr="00A32D73">
              <w:rPr>
                <w:rStyle w:val="Ttulo2Car"/>
                <w:b w:val="0"/>
                <w:bCs w:val="0"/>
                <w:color w:val="auto"/>
                <w:sz w:val="20"/>
                <w:szCs w:val="20"/>
                <w:lang w:bidi="es-ES"/>
              </w:rPr>
              <w:t>/Evaluación se publica la Evaluación de las actuaciones 2022. Dado el tiempo transcurrido, no puede darse por cumplida la obligación, ya</w:t>
            </w:r>
            <w:r w:rsidR="00B61147">
              <w:rPr>
                <w:rStyle w:val="Ttulo2Car"/>
                <w:b w:val="0"/>
                <w:bCs w:val="0"/>
                <w:color w:val="auto"/>
                <w:sz w:val="20"/>
                <w:szCs w:val="20"/>
                <w:lang w:bidi="es-ES"/>
              </w:rPr>
              <w:t xml:space="preserve"> que la información ha quedado obsoleta.</w:t>
            </w:r>
          </w:p>
        </w:tc>
      </w:tr>
      <w:tr w:rsidR="00560D54" w:rsidRPr="005A3C4E" w14:paraId="3E3724B0" w14:textId="77777777" w:rsidTr="00560D54">
        <w:tc>
          <w:tcPr>
            <w:tcW w:w="1577" w:type="dxa"/>
            <w:vMerge/>
            <w:tcBorders>
              <w:right w:val="single" w:sz="4" w:space="0" w:color="00642D"/>
            </w:tcBorders>
            <w:shd w:val="clear" w:color="auto" w:fill="3C8378"/>
          </w:tcPr>
          <w:p w14:paraId="03C20F68"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46D5CC7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Indicadores de medida y valoración</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1310E5B8" w14:textId="20C271DC" w:rsidR="00560D54" w:rsidRPr="00F72800" w:rsidRDefault="00560D54" w:rsidP="00B61147">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A496F15" w14:textId="54B18581" w:rsidR="00560D54" w:rsidRPr="005A3C4E" w:rsidRDefault="00B61147" w:rsidP="00F72800">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 xml:space="preserve">Localizables en el Portal de Transparencia/Información institucional, organizativa y de planificación/Planificación y evaluación, </w:t>
            </w:r>
            <w:r w:rsidRPr="006068BB">
              <w:rPr>
                <w:rStyle w:val="Ttulo2Car"/>
                <w:b w:val="0"/>
                <w:color w:val="auto"/>
                <w:sz w:val="20"/>
                <w:szCs w:val="20"/>
                <w:lang w:bidi="es-ES"/>
              </w:rPr>
              <w:t>en los documentos que contienen los planes anuales de actuación</w:t>
            </w:r>
            <w:r>
              <w:rPr>
                <w:rStyle w:val="Ttulo2Car"/>
                <w:b w:val="0"/>
                <w:color w:val="auto"/>
                <w:sz w:val="20"/>
                <w:szCs w:val="20"/>
                <w:lang w:bidi="es-ES"/>
              </w:rPr>
              <w:t>.</w:t>
            </w:r>
          </w:p>
        </w:tc>
      </w:tr>
    </w:tbl>
    <w:p w14:paraId="64874648" w14:textId="77777777" w:rsidR="00E3088D" w:rsidRPr="005A3C4E" w:rsidRDefault="00E3088D" w:rsidP="00E3088D">
      <w:pPr>
        <w:pStyle w:val="Cuerpodelboletn"/>
        <w:spacing w:before="120" w:after="120" w:line="312" w:lineRule="auto"/>
        <w:ind w:left="360"/>
        <w:rPr>
          <w:rStyle w:val="Ttulo2Car"/>
          <w:i/>
          <w:lang w:bidi="es-ES"/>
        </w:rPr>
      </w:pPr>
    </w:p>
    <w:p w14:paraId="34A029E6" w14:textId="77777777" w:rsidR="001561A4" w:rsidRPr="0060669B" w:rsidRDefault="001561A4" w:rsidP="00CB4BF4">
      <w:pPr>
        <w:pStyle w:val="Cuerpodelboletn"/>
        <w:spacing w:before="120" w:after="120" w:line="312" w:lineRule="auto"/>
        <w:ind w:left="426"/>
        <w:rPr>
          <w:rStyle w:val="Ttulo2Car"/>
          <w:lang w:bidi="es-ES"/>
        </w:rPr>
      </w:pPr>
      <w:r w:rsidRPr="00231B7E">
        <w:rPr>
          <w:rStyle w:val="Ttulo2Car"/>
          <w:lang w:bidi="es-ES"/>
        </w:rPr>
        <w:t>Análisis de</w:t>
      </w:r>
      <w:r w:rsidRPr="0060669B">
        <w:rPr>
          <w:rStyle w:val="Ttulo2Car"/>
          <w:lang w:bidi="es-ES"/>
        </w:rPr>
        <w:t xml:space="preserve"> la información Institucional, Organizativa y de Planificación</w:t>
      </w:r>
    </w:p>
    <w:p w14:paraId="7F742C0D" w14:textId="2D44A20F"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4069D686">
                <wp:simplePos x="0" y="0"/>
                <wp:positionH relativeFrom="column">
                  <wp:posOffset>284400</wp:posOffset>
                </wp:positionH>
                <wp:positionV relativeFrom="paragraph">
                  <wp:posOffset>144510</wp:posOffset>
                </wp:positionV>
                <wp:extent cx="6353175" cy="3268800"/>
                <wp:effectExtent l="0" t="0" r="28575" b="2730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268800"/>
                        </a:xfrm>
                        <a:prstGeom prst="rect">
                          <a:avLst/>
                        </a:prstGeom>
                        <a:solidFill>
                          <a:srgbClr val="FFFFFF"/>
                        </a:solidFill>
                        <a:ln w="9525">
                          <a:solidFill>
                            <a:srgbClr val="000000"/>
                          </a:solidFill>
                          <a:miter lim="800000"/>
                          <a:headEnd/>
                          <a:tailEnd/>
                        </a:ln>
                      </wps:spPr>
                      <wps:txbx>
                        <w:txbxContent>
                          <w:p w14:paraId="6778CB6D" w14:textId="77777777" w:rsidR="002F2850" w:rsidRPr="0060669B" w:rsidRDefault="002F2850" w:rsidP="002F2850">
                            <w:pPr>
                              <w:rPr>
                                <w:b/>
                                <w:color w:val="3C8378"/>
                              </w:rPr>
                            </w:pPr>
                            <w:r w:rsidRPr="0060669B">
                              <w:rPr>
                                <w:b/>
                                <w:color w:val="3C8378"/>
                              </w:rPr>
                              <w:t>Contenidos</w:t>
                            </w:r>
                          </w:p>
                          <w:p w14:paraId="4D597D1A" w14:textId="77777777" w:rsidR="00231B7E" w:rsidRPr="002230AE" w:rsidRDefault="00231B7E" w:rsidP="00231B7E">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los contenidos obligatorios establecidos en el artículo 6 y 6 bis de la LTAIBG:</w:t>
                            </w:r>
                          </w:p>
                          <w:p w14:paraId="43ED808A" w14:textId="7279CBED" w:rsidR="00231B7E" w:rsidRDefault="00B61147" w:rsidP="00231B7E">
                            <w:pPr>
                              <w:pStyle w:val="Prrafodelista"/>
                              <w:numPr>
                                <w:ilvl w:val="0"/>
                                <w:numId w:val="6"/>
                              </w:numPr>
                              <w:jc w:val="both"/>
                              <w:rPr>
                                <w:bCs/>
                                <w:sz w:val="20"/>
                                <w:szCs w:val="20"/>
                              </w:rPr>
                            </w:pPr>
                            <w:r>
                              <w:rPr>
                                <w:bCs/>
                                <w:sz w:val="20"/>
                                <w:szCs w:val="20"/>
                              </w:rPr>
                              <w:t xml:space="preserve">No se ha localizado </w:t>
                            </w:r>
                            <w:r w:rsidR="00231B7E">
                              <w:rPr>
                                <w:bCs/>
                                <w:sz w:val="20"/>
                                <w:szCs w:val="20"/>
                              </w:rPr>
                              <w:t>la descripción de la estructura organizativa del organismo</w:t>
                            </w:r>
                            <w:r>
                              <w:rPr>
                                <w:bCs/>
                                <w:sz w:val="20"/>
                                <w:szCs w:val="20"/>
                              </w:rPr>
                              <w:t xml:space="preserve"> completa</w:t>
                            </w:r>
                            <w:r w:rsidR="00231B7E">
                              <w:rPr>
                                <w:bCs/>
                                <w:sz w:val="20"/>
                                <w:szCs w:val="20"/>
                              </w:rPr>
                              <w:t>, incluyendo órganos de gestión.</w:t>
                            </w:r>
                          </w:p>
                          <w:p w14:paraId="1D6F2C9D" w14:textId="1FBADFBB" w:rsidR="00231B7E" w:rsidRPr="00BF12A0" w:rsidRDefault="00231B7E" w:rsidP="00A32D73">
                            <w:pPr>
                              <w:pStyle w:val="Prrafodelista"/>
                              <w:numPr>
                                <w:ilvl w:val="0"/>
                                <w:numId w:val="6"/>
                              </w:numPr>
                              <w:jc w:val="both"/>
                              <w:rPr>
                                <w:b/>
                                <w:color w:val="3C8378"/>
                              </w:rPr>
                            </w:pPr>
                            <w:r>
                              <w:rPr>
                                <w:bCs/>
                                <w:sz w:val="20"/>
                                <w:szCs w:val="20"/>
                              </w:rPr>
                              <w:t xml:space="preserve">No se ha localizado el perfil y trayectoria profesional de </w:t>
                            </w:r>
                            <w:r w:rsidR="00B61147">
                              <w:rPr>
                                <w:bCs/>
                                <w:sz w:val="20"/>
                                <w:szCs w:val="20"/>
                              </w:rPr>
                              <w:t>los</w:t>
                            </w:r>
                            <w:r>
                              <w:rPr>
                                <w:bCs/>
                                <w:sz w:val="20"/>
                                <w:szCs w:val="20"/>
                              </w:rPr>
                              <w:t xml:space="preserve"> máximos responsables</w:t>
                            </w:r>
                            <w:r w:rsidR="00B61147">
                              <w:rPr>
                                <w:bCs/>
                                <w:sz w:val="20"/>
                                <w:szCs w:val="20"/>
                              </w:rPr>
                              <w:t xml:space="preserve"> del organismo</w:t>
                            </w:r>
                            <w:r>
                              <w:rPr>
                                <w:bCs/>
                                <w:sz w:val="20"/>
                                <w:szCs w:val="20"/>
                              </w:rPr>
                              <w:t>.</w:t>
                            </w:r>
                          </w:p>
                          <w:p w14:paraId="5EE12C46" w14:textId="294E5698" w:rsidR="00231B7E" w:rsidRPr="00BF12A0" w:rsidRDefault="00231B7E" w:rsidP="00231B7E">
                            <w:pPr>
                              <w:pStyle w:val="Prrafodelista"/>
                              <w:numPr>
                                <w:ilvl w:val="0"/>
                                <w:numId w:val="6"/>
                              </w:numPr>
                              <w:jc w:val="both"/>
                              <w:rPr>
                                <w:b/>
                                <w:color w:val="3C8378"/>
                              </w:rPr>
                            </w:pPr>
                            <w:r>
                              <w:rPr>
                                <w:bCs/>
                                <w:sz w:val="20"/>
                                <w:szCs w:val="20"/>
                              </w:rPr>
                              <w:t xml:space="preserve">No se ha localizado información </w:t>
                            </w:r>
                            <w:r w:rsidR="00B61147">
                              <w:rPr>
                                <w:bCs/>
                                <w:sz w:val="20"/>
                                <w:szCs w:val="20"/>
                              </w:rPr>
                              <w:t xml:space="preserve">actualizada </w:t>
                            </w:r>
                            <w:r>
                              <w:rPr>
                                <w:bCs/>
                                <w:sz w:val="20"/>
                                <w:szCs w:val="20"/>
                              </w:rPr>
                              <w:t>sobre el grado de cumplimiento y resultados de los planes y programas.</w:t>
                            </w:r>
                          </w:p>
                          <w:p w14:paraId="7B4A3E26" w14:textId="77777777" w:rsidR="00231B7E" w:rsidRPr="00657CBC" w:rsidRDefault="00231B7E" w:rsidP="00231B7E">
                            <w:pPr>
                              <w:pStyle w:val="Prrafodelista"/>
                              <w:jc w:val="both"/>
                              <w:rPr>
                                <w:b/>
                                <w:color w:val="3C8378"/>
                              </w:rPr>
                            </w:pPr>
                          </w:p>
                          <w:p w14:paraId="6A3F2054" w14:textId="14D78212" w:rsidR="00231B7E" w:rsidRDefault="00231B7E" w:rsidP="00231B7E">
                            <w:pPr>
                              <w:rPr>
                                <w:b/>
                                <w:color w:val="3C8378"/>
                              </w:rPr>
                            </w:pPr>
                            <w:r w:rsidRPr="001D0329">
                              <w:rPr>
                                <w:b/>
                                <w:color w:val="3C8378"/>
                              </w:rPr>
                              <w:t>Calidad de la Información</w:t>
                            </w:r>
                          </w:p>
                          <w:p w14:paraId="3AC54BD5" w14:textId="1128728F" w:rsidR="00B61147" w:rsidRDefault="00B61147" w:rsidP="00B61147">
                            <w:pPr>
                              <w:pStyle w:val="Prrafodelista"/>
                              <w:numPr>
                                <w:ilvl w:val="0"/>
                                <w:numId w:val="46"/>
                              </w:numPr>
                              <w:jc w:val="both"/>
                              <w:rPr>
                                <w:sz w:val="20"/>
                                <w:szCs w:val="20"/>
                              </w:rPr>
                            </w:pPr>
                            <w:r w:rsidRPr="00B61147">
                              <w:rPr>
                                <w:sz w:val="20"/>
                                <w:szCs w:val="20"/>
                              </w:rPr>
                              <w:t xml:space="preserve">La existencia de dos apartados relacionados con </w:t>
                            </w:r>
                            <w:r>
                              <w:rPr>
                                <w:sz w:val="20"/>
                                <w:szCs w:val="20"/>
                              </w:rPr>
                              <w:t>normativa</w:t>
                            </w:r>
                            <w:r w:rsidRPr="00B61147">
                              <w:rPr>
                                <w:sz w:val="20"/>
                                <w:szCs w:val="20"/>
                              </w:rPr>
                              <w:t xml:space="preserve"> – </w:t>
                            </w:r>
                            <w:r>
                              <w:rPr>
                                <w:sz w:val="20"/>
                                <w:szCs w:val="20"/>
                              </w:rPr>
                              <w:t>Normativa y Legislación</w:t>
                            </w:r>
                            <w:r w:rsidRPr="00B61147">
                              <w:rPr>
                                <w:sz w:val="20"/>
                                <w:szCs w:val="20"/>
                              </w:rPr>
                              <w:t>– puede dar lugar a confusión.</w:t>
                            </w:r>
                          </w:p>
                          <w:p w14:paraId="57BF93D1" w14:textId="30D3B6DA" w:rsidR="00E3444A" w:rsidRPr="00B61147" w:rsidRDefault="00E3444A" w:rsidP="00B61147">
                            <w:pPr>
                              <w:pStyle w:val="Prrafodelista"/>
                              <w:numPr>
                                <w:ilvl w:val="0"/>
                                <w:numId w:val="46"/>
                              </w:numPr>
                              <w:jc w:val="both"/>
                              <w:rPr>
                                <w:sz w:val="20"/>
                                <w:szCs w:val="20"/>
                              </w:rPr>
                            </w:pPr>
                            <w:r w:rsidRPr="00E3444A">
                              <w:rPr>
                                <w:sz w:val="20"/>
                                <w:szCs w:val="20"/>
                              </w:rPr>
                              <w:t xml:space="preserve">La información </w:t>
                            </w:r>
                            <w:r>
                              <w:rPr>
                                <w:sz w:val="20"/>
                                <w:szCs w:val="20"/>
                              </w:rPr>
                              <w:t>debe</w:t>
                            </w:r>
                            <w:r w:rsidRPr="00E3444A">
                              <w:rPr>
                                <w:sz w:val="20"/>
                                <w:szCs w:val="20"/>
                              </w:rPr>
                              <w:t xml:space="preserve"> </w:t>
                            </w:r>
                            <w:r>
                              <w:rPr>
                                <w:sz w:val="20"/>
                                <w:szCs w:val="20"/>
                              </w:rPr>
                              <w:t>publicarse actualizada.</w:t>
                            </w:r>
                          </w:p>
                          <w:p w14:paraId="2AA5A317" w14:textId="77777777" w:rsidR="00B61147" w:rsidRPr="001D0329" w:rsidRDefault="00B61147" w:rsidP="00231B7E">
                            <w:pPr>
                              <w:rPr>
                                <w:b/>
                                <w:color w:val="3C837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22.4pt;margin-top:11.4pt;width:500.25pt;height:257.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">
                <v:textbox>
                  <w:txbxContent>
                    <w:p w14:paraId="6778CB6D" w14:textId="77777777" w:rsidR="002F2850" w:rsidRPr="0060669B" w:rsidRDefault="002F2850" w:rsidP="002F2850">
                      <w:pPr>
                        <w:rPr>
                          <w:b/>
                          <w:color w:val="3C8378"/>
                        </w:rPr>
                      </w:pPr>
                      <w:r w:rsidRPr="0060669B">
                        <w:rPr>
                          <w:b/>
                          <w:color w:val="3C8378"/>
                        </w:rPr>
                        <w:t>Contenidos</w:t>
                      </w:r>
                    </w:p>
                    <w:p w14:paraId="4D597D1A" w14:textId="77777777" w:rsidR="00231B7E" w:rsidRPr="002230AE" w:rsidRDefault="00231B7E" w:rsidP="00231B7E">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los contenidos obligatorios establecidos en el artículo 6 y 6 bis de la LTAIBG:</w:t>
                      </w:r>
                    </w:p>
                    <w:p w14:paraId="43ED808A" w14:textId="7279CBED" w:rsidR="00231B7E" w:rsidRDefault="00B61147" w:rsidP="00231B7E">
                      <w:pPr>
                        <w:pStyle w:val="Prrafodelista"/>
                        <w:numPr>
                          <w:ilvl w:val="0"/>
                          <w:numId w:val="6"/>
                        </w:numPr>
                        <w:jc w:val="both"/>
                        <w:rPr>
                          <w:bCs/>
                          <w:sz w:val="20"/>
                          <w:szCs w:val="20"/>
                        </w:rPr>
                      </w:pPr>
                      <w:r>
                        <w:rPr>
                          <w:bCs/>
                          <w:sz w:val="20"/>
                          <w:szCs w:val="20"/>
                        </w:rPr>
                        <w:t xml:space="preserve">No se ha localizado </w:t>
                      </w:r>
                      <w:r w:rsidR="00231B7E">
                        <w:rPr>
                          <w:bCs/>
                          <w:sz w:val="20"/>
                          <w:szCs w:val="20"/>
                        </w:rPr>
                        <w:t>la descripción de la estructura organizativa del organismo</w:t>
                      </w:r>
                      <w:r>
                        <w:rPr>
                          <w:bCs/>
                          <w:sz w:val="20"/>
                          <w:szCs w:val="20"/>
                        </w:rPr>
                        <w:t xml:space="preserve"> completa</w:t>
                      </w:r>
                      <w:r w:rsidR="00231B7E">
                        <w:rPr>
                          <w:bCs/>
                          <w:sz w:val="20"/>
                          <w:szCs w:val="20"/>
                        </w:rPr>
                        <w:t>, incluyendo órganos de gestión.</w:t>
                      </w:r>
                    </w:p>
                    <w:p w14:paraId="1D6F2C9D" w14:textId="1FBADFBB" w:rsidR="00231B7E" w:rsidRPr="00BF12A0" w:rsidRDefault="00231B7E" w:rsidP="00A32D73">
                      <w:pPr>
                        <w:pStyle w:val="Prrafodelista"/>
                        <w:numPr>
                          <w:ilvl w:val="0"/>
                          <w:numId w:val="6"/>
                        </w:numPr>
                        <w:jc w:val="both"/>
                        <w:rPr>
                          <w:b/>
                          <w:color w:val="3C8378"/>
                        </w:rPr>
                      </w:pPr>
                      <w:r>
                        <w:rPr>
                          <w:bCs/>
                          <w:sz w:val="20"/>
                          <w:szCs w:val="20"/>
                        </w:rPr>
                        <w:t xml:space="preserve">No se ha localizado el perfil y trayectoria profesional de </w:t>
                      </w:r>
                      <w:r w:rsidR="00B61147">
                        <w:rPr>
                          <w:bCs/>
                          <w:sz w:val="20"/>
                          <w:szCs w:val="20"/>
                        </w:rPr>
                        <w:t>los</w:t>
                      </w:r>
                      <w:r>
                        <w:rPr>
                          <w:bCs/>
                          <w:sz w:val="20"/>
                          <w:szCs w:val="20"/>
                        </w:rPr>
                        <w:t xml:space="preserve"> máximos responsables</w:t>
                      </w:r>
                      <w:r w:rsidR="00B61147">
                        <w:rPr>
                          <w:bCs/>
                          <w:sz w:val="20"/>
                          <w:szCs w:val="20"/>
                        </w:rPr>
                        <w:t xml:space="preserve"> del organismo</w:t>
                      </w:r>
                      <w:r>
                        <w:rPr>
                          <w:bCs/>
                          <w:sz w:val="20"/>
                          <w:szCs w:val="20"/>
                        </w:rPr>
                        <w:t>.</w:t>
                      </w:r>
                    </w:p>
                    <w:p w14:paraId="5EE12C46" w14:textId="294E5698" w:rsidR="00231B7E" w:rsidRPr="00BF12A0" w:rsidRDefault="00231B7E" w:rsidP="00231B7E">
                      <w:pPr>
                        <w:pStyle w:val="Prrafodelista"/>
                        <w:numPr>
                          <w:ilvl w:val="0"/>
                          <w:numId w:val="6"/>
                        </w:numPr>
                        <w:jc w:val="both"/>
                        <w:rPr>
                          <w:b/>
                          <w:color w:val="3C8378"/>
                        </w:rPr>
                      </w:pPr>
                      <w:r>
                        <w:rPr>
                          <w:bCs/>
                          <w:sz w:val="20"/>
                          <w:szCs w:val="20"/>
                        </w:rPr>
                        <w:t xml:space="preserve">No se ha localizado información </w:t>
                      </w:r>
                      <w:r w:rsidR="00B61147">
                        <w:rPr>
                          <w:bCs/>
                          <w:sz w:val="20"/>
                          <w:szCs w:val="20"/>
                        </w:rPr>
                        <w:t xml:space="preserve">actualizada </w:t>
                      </w:r>
                      <w:r>
                        <w:rPr>
                          <w:bCs/>
                          <w:sz w:val="20"/>
                          <w:szCs w:val="20"/>
                        </w:rPr>
                        <w:t>sobre el grado de cumplimiento y resultados de los planes y programas.</w:t>
                      </w:r>
                    </w:p>
                    <w:p w14:paraId="7B4A3E26" w14:textId="77777777" w:rsidR="00231B7E" w:rsidRPr="00657CBC" w:rsidRDefault="00231B7E" w:rsidP="00231B7E">
                      <w:pPr>
                        <w:pStyle w:val="Prrafodelista"/>
                        <w:jc w:val="both"/>
                        <w:rPr>
                          <w:b/>
                          <w:color w:val="3C8378"/>
                        </w:rPr>
                      </w:pPr>
                    </w:p>
                    <w:p w14:paraId="6A3F2054" w14:textId="14D78212" w:rsidR="00231B7E" w:rsidRDefault="00231B7E" w:rsidP="00231B7E">
                      <w:pPr>
                        <w:rPr>
                          <w:b/>
                          <w:color w:val="3C8378"/>
                        </w:rPr>
                      </w:pPr>
                      <w:r w:rsidRPr="001D0329">
                        <w:rPr>
                          <w:b/>
                          <w:color w:val="3C8378"/>
                        </w:rPr>
                        <w:t>Calidad de la Información</w:t>
                      </w:r>
                    </w:p>
                    <w:p w14:paraId="3AC54BD5" w14:textId="1128728F" w:rsidR="00B61147" w:rsidRDefault="00B61147" w:rsidP="00B61147">
                      <w:pPr>
                        <w:pStyle w:val="Prrafodelista"/>
                        <w:numPr>
                          <w:ilvl w:val="0"/>
                          <w:numId w:val="46"/>
                        </w:numPr>
                        <w:jc w:val="both"/>
                        <w:rPr>
                          <w:sz w:val="20"/>
                          <w:szCs w:val="20"/>
                        </w:rPr>
                      </w:pPr>
                      <w:r w:rsidRPr="00B61147">
                        <w:rPr>
                          <w:sz w:val="20"/>
                          <w:szCs w:val="20"/>
                        </w:rPr>
                        <w:t xml:space="preserve">La existencia de dos apartados relacionados con </w:t>
                      </w:r>
                      <w:r>
                        <w:rPr>
                          <w:sz w:val="20"/>
                          <w:szCs w:val="20"/>
                        </w:rPr>
                        <w:t>normativa</w:t>
                      </w:r>
                      <w:r w:rsidRPr="00B61147">
                        <w:rPr>
                          <w:sz w:val="20"/>
                          <w:szCs w:val="20"/>
                        </w:rPr>
                        <w:t xml:space="preserve"> – </w:t>
                      </w:r>
                      <w:r>
                        <w:rPr>
                          <w:sz w:val="20"/>
                          <w:szCs w:val="20"/>
                        </w:rPr>
                        <w:t>Normativa y Legislación</w:t>
                      </w:r>
                      <w:r w:rsidRPr="00B61147">
                        <w:rPr>
                          <w:sz w:val="20"/>
                          <w:szCs w:val="20"/>
                        </w:rPr>
                        <w:t>– puede dar lugar a confusión.</w:t>
                      </w:r>
                    </w:p>
                    <w:p w14:paraId="57BF93D1" w14:textId="30D3B6DA" w:rsidR="00E3444A" w:rsidRPr="00B61147" w:rsidRDefault="00E3444A" w:rsidP="00B61147">
                      <w:pPr>
                        <w:pStyle w:val="Prrafodelista"/>
                        <w:numPr>
                          <w:ilvl w:val="0"/>
                          <w:numId w:val="46"/>
                        </w:numPr>
                        <w:jc w:val="both"/>
                        <w:rPr>
                          <w:sz w:val="20"/>
                          <w:szCs w:val="20"/>
                        </w:rPr>
                      </w:pPr>
                      <w:r w:rsidRPr="00E3444A">
                        <w:rPr>
                          <w:sz w:val="20"/>
                          <w:szCs w:val="20"/>
                        </w:rPr>
                        <w:t xml:space="preserve">La información </w:t>
                      </w:r>
                      <w:r>
                        <w:rPr>
                          <w:sz w:val="20"/>
                          <w:szCs w:val="20"/>
                        </w:rPr>
                        <w:t>debe</w:t>
                      </w:r>
                      <w:r w:rsidRPr="00E3444A">
                        <w:rPr>
                          <w:sz w:val="20"/>
                          <w:szCs w:val="20"/>
                        </w:rPr>
                        <w:t xml:space="preserve"> </w:t>
                      </w:r>
                      <w:r>
                        <w:rPr>
                          <w:sz w:val="20"/>
                          <w:szCs w:val="20"/>
                        </w:rPr>
                        <w:t>publicarse actualizada.</w:t>
                      </w:r>
                    </w:p>
                    <w:p w14:paraId="2AA5A317" w14:textId="77777777" w:rsidR="00B61147" w:rsidRPr="001D0329" w:rsidRDefault="00B61147" w:rsidP="00231B7E">
                      <w:pPr>
                        <w:rPr>
                          <w:b/>
                          <w:color w:val="3C8378"/>
                        </w:rPr>
                      </w:pP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77777777" w:rsidR="002F2850" w:rsidRPr="005A3C4E" w:rsidRDefault="002F2850" w:rsidP="001561A4">
      <w:pPr>
        <w:pStyle w:val="Cuerpodelboletn"/>
        <w:spacing w:before="120" w:after="120" w:line="312" w:lineRule="auto"/>
        <w:ind w:left="360"/>
        <w:rPr>
          <w:b/>
          <w:color w:val="00642D"/>
          <w:szCs w:val="22"/>
        </w:rPr>
      </w:pPr>
    </w:p>
    <w:p w14:paraId="5483413C" w14:textId="77777777" w:rsidR="002F2850" w:rsidRPr="005A3C4E" w:rsidRDefault="002F2850" w:rsidP="001561A4">
      <w:pPr>
        <w:pStyle w:val="Cuerpodelboletn"/>
        <w:spacing w:before="120" w:after="120" w:line="312" w:lineRule="auto"/>
        <w:ind w:left="360"/>
        <w:rPr>
          <w:b/>
          <w:color w:val="00642D"/>
          <w:szCs w:val="22"/>
        </w:rPr>
      </w:pPr>
    </w:p>
    <w:p w14:paraId="4A6A6B6B" w14:textId="084927B1" w:rsidR="002F2850" w:rsidRDefault="002F2850" w:rsidP="001561A4">
      <w:pPr>
        <w:pStyle w:val="Cuerpodelboletn"/>
        <w:spacing w:before="120" w:after="120" w:line="312" w:lineRule="auto"/>
        <w:ind w:left="360"/>
        <w:rPr>
          <w:b/>
          <w:color w:val="00642D"/>
          <w:szCs w:val="22"/>
        </w:rPr>
      </w:pPr>
    </w:p>
    <w:p w14:paraId="79846213" w14:textId="7790A789" w:rsidR="001D0329" w:rsidRDefault="001D0329" w:rsidP="001561A4">
      <w:pPr>
        <w:pStyle w:val="Cuerpodelboletn"/>
        <w:spacing w:before="120" w:after="120" w:line="312" w:lineRule="auto"/>
        <w:ind w:left="360"/>
        <w:rPr>
          <w:b/>
          <w:color w:val="00642D"/>
          <w:szCs w:val="22"/>
        </w:rPr>
      </w:pPr>
    </w:p>
    <w:p w14:paraId="03783CA4" w14:textId="36BB1B72" w:rsidR="00F72800" w:rsidRDefault="00F72800" w:rsidP="001561A4">
      <w:pPr>
        <w:pStyle w:val="Cuerpodelboletn"/>
        <w:spacing w:before="120" w:after="120" w:line="312" w:lineRule="auto"/>
        <w:ind w:left="360"/>
        <w:rPr>
          <w:b/>
          <w:color w:val="00642D"/>
          <w:szCs w:val="22"/>
        </w:rPr>
      </w:pPr>
    </w:p>
    <w:p w14:paraId="4318C346" w14:textId="5D6D8583" w:rsidR="00F72800" w:rsidRDefault="00F72800" w:rsidP="001561A4">
      <w:pPr>
        <w:pStyle w:val="Cuerpodelboletn"/>
        <w:spacing w:before="120" w:after="120" w:line="312" w:lineRule="auto"/>
        <w:ind w:left="360"/>
        <w:rPr>
          <w:b/>
          <w:color w:val="00642D"/>
          <w:szCs w:val="22"/>
        </w:rPr>
      </w:pPr>
    </w:p>
    <w:p w14:paraId="4DA7CEAD" w14:textId="39B0A5C1" w:rsidR="00231B7E" w:rsidRDefault="00231B7E" w:rsidP="001561A4">
      <w:pPr>
        <w:pStyle w:val="Cuerpodelboletn"/>
        <w:spacing w:before="120" w:after="120" w:line="312" w:lineRule="auto"/>
        <w:ind w:left="360"/>
        <w:rPr>
          <w:b/>
          <w:color w:val="00642D"/>
          <w:szCs w:val="22"/>
        </w:rPr>
      </w:pPr>
    </w:p>
    <w:p w14:paraId="48D3ADF6" w14:textId="7BC58FD4" w:rsidR="00231B7E" w:rsidRDefault="00231B7E" w:rsidP="001561A4">
      <w:pPr>
        <w:pStyle w:val="Cuerpodelboletn"/>
        <w:spacing w:before="120" w:after="120" w:line="312" w:lineRule="auto"/>
        <w:ind w:left="360"/>
        <w:rPr>
          <w:b/>
          <w:color w:val="00642D"/>
          <w:szCs w:val="22"/>
        </w:rPr>
      </w:pPr>
    </w:p>
    <w:p w14:paraId="652BB392" w14:textId="5894D61C" w:rsidR="00231B7E" w:rsidRDefault="00231B7E" w:rsidP="001561A4">
      <w:pPr>
        <w:pStyle w:val="Cuerpodelboletn"/>
        <w:spacing w:before="120" w:after="120" w:line="312" w:lineRule="auto"/>
        <w:ind w:left="360"/>
        <w:rPr>
          <w:b/>
          <w:color w:val="00642D"/>
          <w:szCs w:val="22"/>
        </w:rPr>
      </w:pPr>
    </w:p>
    <w:p w14:paraId="60E6C37E" w14:textId="395B7FA1" w:rsidR="00231B7E" w:rsidRDefault="00231B7E" w:rsidP="001561A4">
      <w:pPr>
        <w:pStyle w:val="Cuerpodelboletn"/>
        <w:spacing w:before="120" w:after="120" w:line="312" w:lineRule="auto"/>
        <w:ind w:left="360"/>
        <w:rPr>
          <w:b/>
          <w:color w:val="00642D"/>
          <w:szCs w:val="22"/>
        </w:rPr>
      </w:pPr>
    </w:p>
    <w:p w14:paraId="063C0E32" w14:textId="48F94B50" w:rsidR="00A32D73" w:rsidRDefault="00A32D73" w:rsidP="001561A4">
      <w:pPr>
        <w:pStyle w:val="Cuerpodelboletn"/>
        <w:spacing w:before="120" w:after="120" w:line="312" w:lineRule="auto"/>
        <w:ind w:left="360"/>
        <w:rPr>
          <w:b/>
          <w:color w:val="00642D"/>
          <w:szCs w:val="22"/>
        </w:rPr>
      </w:pPr>
    </w:p>
    <w:p w14:paraId="1ECB09EA" w14:textId="77777777" w:rsidR="00A32D73" w:rsidRDefault="00A32D73" w:rsidP="001561A4">
      <w:pPr>
        <w:pStyle w:val="Cuerpodelboletn"/>
        <w:spacing w:before="120" w:after="120" w:line="312" w:lineRule="auto"/>
        <w:ind w:left="360"/>
        <w:rPr>
          <w:b/>
          <w:color w:val="00642D"/>
          <w:szCs w:val="22"/>
        </w:rPr>
      </w:pPr>
    </w:p>
    <w:p w14:paraId="5CA4A195" w14:textId="1B7C63BF" w:rsidR="00F72800" w:rsidRDefault="00F72800" w:rsidP="001561A4">
      <w:pPr>
        <w:pStyle w:val="Cuerpodelboletn"/>
        <w:spacing w:before="120" w:after="120" w:line="312" w:lineRule="auto"/>
        <w:ind w:left="360"/>
        <w:rPr>
          <w:b/>
          <w:color w:val="00642D"/>
          <w:szCs w:val="22"/>
        </w:rPr>
      </w:pPr>
    </w:p>
    <w:p w14:paraId="734A8361" w14:textId="0FE69204" w:rsidR="006A2766" w:rsidRPr="005A3C4E" w:rsidRDefault="002F2850" w:rsidP="00CB4BF4">
      <w:pPr>
        <w:pStyle w:val="Cuerpodelboletn"/>
        <w:spacing w:before="120" w:after="120" w:line="312" w:lineRule="auto"/>
        <w:ind w:left="426"/>
        <w:rPr>
          <w:rStyle w:val="Ttulo2Car"/>
          <w:color w:val="00642D"/>
          <w:lang w:bidi="es-ES"/>
        </w:rPr>
      </w:pPr>
      <w:r w:rsidRPr="00235095">
        <w:rPr>
          <w:rStyle w:val="Ttulo2Car"/>
          <w:lang w:bidi="es-ES"/>
        </w:rPr>
        <w:t>I</w:t>
      </w:r>
      <w:r w:rsidR="00231B7E">
        <w:rPr>
          <w:rStyle w:val="Ttulo2Car"/>
          <w:lang w:bidi="es-ES"/>
        </w:rPr>
        <w:t>I</w:t>
      </w:r>
      <w:r w:rsidR="006A2766" w:rsidRPr="00235095">
        <w:rPr>
          <w:rStyle w:val="Ttulo2Car"/>
          <w:lang w:bidi="es-ES"/>
        </w:rPr>
        <w:t>I.2</w:t>
      </w:r>
      <w:r w:rsidR="006A2766" w:rsidRPr="005A3C4E">
        <w:rPr>
          <w:rStyle w:val="Ttulo2Car"/>
          <w:color w:val="00642D"/>
          <w:lang w:bidi="es-ES"/>
        </w:rPr>
        <w:t xml:space="preserve"> </w:t>
      </w:r>
      <w:r w:rsidR="006A2766" w:rsidRPr="0060669B">
        <w:rPr>
          <w:rStyle w:val="Ttulo2Car"/>
          <w:lang w:bidi="es-ES"/>
        </w:rPr>
        <w:t>Información de Relevancia Jurídica</w:t>
      </w:r>
      <w:r w:rsidR="006A2766" w:rsidRPr="0060669B">
        <w:rPr>
          <w:color w:val="3C8378"/>
          <w:lang w:bidi="es-ES"/>
        </w:rPr>
        <w:t xml:space="preserve"> </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84"/>
        <w:gridCol w:w="1967"/>
        <w:gridCol w:w="797"/>
        <w:gridCol w:w="5748"/>
      </w:tblGrid>
      <w:tr w:rsidR="006A2766" w:rsidRPr="005A3C4E" w14:paraId="467F8B00" w14:textId="77777777" w:rsidTr="001F1FD6">
        <w:trPr>
          <w:cantSplit/>
          <w:trHeight w:val="1350"/>
        </w:trPr>
        <w:tc>
          <w:tcPr>
            <w:tcW w:w="1584" w:type="dxa"/>
            <w:shd w:val="clear" w:color="auto" w:fill="3C8378"/>
            <w:vAlign w:val="center"/>
          </w:tcPr>
          <w:p w14:paraId="50645885" w14:textId="77777777" w:rsidR="006A2766" w:rsidRPr="005A3C4E" w:rsidRDefault="00C33A23" w:rsidP="006A2766">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1967" w:type="dxa"/>
            <w:tcBorders>
              <w:bottom w:val="single" w:sz="4" w:space="0" w:color="00642D"/>
            </w:tcBorders>
            <w:shd w:val="clear" w:color="auto" w:fill="3C8378"/>
            <w:textDirection w:val="btLr"/>
            <w:vAlign w:val="center"/>
          </w:tcPr>
          <w:p w14:paraId="34A4CB78" w14:textId="77777777" w:rsidR="006A2766" w:rsidRPr="005A3C4E" w:rsidRDefault="006A2766"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7" w:type="dxa"/>
            <w:tcBorders>
              <w:bottom w:val="single" w:sz="4" w:space="0" w:color="00642D"/>
            </w:tcBorders>
            <w:shd w:val="clear" w:color="auto" w:fill="3C8378"/>
            <w:textDirection w:val="btLr"/>
            <w:vAlign w:val="center"/>
          </w:tcPr>
          <w:p w14:paraId="311E9CAD" w14:textId="77777777" w:rsidR="006A2766" w:rsidRPr="005A3C4E" w:rsidRDefault="006A2766"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48" w:type="dxa"/>
            <w:tcBorders>
              <w:bottom w:val="single" w:sz="4" w:space="0" w:color="00642D"/>
            </w:tcBorders>
            <w:shd w:val="clear" w:color="auto" w:fill="3C8378"/>
            <w:vAlign w:val="center"/>
          </w:tcPr>
          <w:p w14:paraId="7E6D69C4" w14:textId="77777777" w:rsidR="006A2766" w:rsidRPr="005A3C4E" w:rsidRDefault="006A2766" w:rsidP="006A2766">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6A2766" w:rsidRPr="005A3C4E" w14:paraId="171DC06D" w14:textId="77777777" w:rsidTr="00980F65">
        <w:tc>
          <w:tcPr>
            <w:tcW w:w="1584" w:type="dxa"/>
            <w:tcBorders>
              <w:right w:val="single" w:sz="4" w:space="0" w:color="00642D"/>
            </w:tcBorders>
            <w:shd w:val="clear" w:color="auto" w:fill="3C8378"/>
          </w:tcPr>
          <w:p w14:paraId="26045026" w14:textId="77777777" w:rsidR="006A2766" w:rsidRPr="005A3C4E" w:rsidRDefault="006A2766" w:rsidP="006A2766">
            <w:pPr>
              <w:pStyle w:val="Cuerpodelboletn"/>
              <w:spacing w:before="120" w:after="120" w:line="312" w:lineRule="auto"/>
              <w:rPr>
                <w:rStyle w:val="Ttulo2Car"/>
                <w:color w:val="FFFFFF" w:themeColor="background1"/>
                <w:sz w:val="20"/>
                <w:szCs w:val="20"/>
                <w:lang w:bidi="es-ES"/>
              </w:rPr>
            </w:pPr>
          </w:p>
        </w:tc>
        <w:tc>
          <w:tcPr>
            <w:tcW w:w="1967" w:type="dxa"/>
            <w:tcBorders>
              <w:top w:val="single" w:sz="4" w:space="0" w:color="00642D"/>
              <w:left w:val="single" w:sz="4" w:space="0" w:color="00642D"/>
              <w:bottom w:val="single" w:sz="4" w:space="0" w:color="00642D"/>
              <w:right w:val="single" w:sz="4" w:space="0" w:color="00642D"/>
            </w:tcBorders>
            <w:vAlign w:val="center"/>
          </w:tcPr>
          <w:p w14:paraId="0E8390C8" w14:textId="77777777" w:rsidR="006A2766" w:rsidRPr="005A3C4E" w:rsidRDefault="006A2766" w:rsidP="006A2766">
            <w:pPr>
              <w:rPr>
                <w:rStyle w:val="Ttulo2Car"/>
                <w:b w:val="0"/>
                <w:color w:val="auto"/>
                <w:sz w:val="20"/>
                <w:szCs w:val="20"/>
                <w:lang w:bidi="es-ES"/>
              </w:rPr>
            </w:pPr>
            <w:r w:rsidRPr="005A3C4E">
              <w:rPr>
                <w:rStyle w:val="Ttulo2Car"/>
                <w:b w:val="0"/>
                <w:color w:val="auto"/>
                <w:sz w:val="20"/>
                <w:szCs w:val="20"/>
                <w:lang w:bidi="es-ES"/>
              </w:rPr>
              <w:t>Directrices, instrucciones, acuerdos, circulares o respuestas a consultas</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8560D5D" w14:textId="77777777" w:rsidR="006A2766" w:rsidRPr="005A3C4E" w:rsidRDefault="006A2766" w:rsidP="00980F65">
            <w:pPr>
              <w:pStyle w:val="Cuerpodelboletn"/>
              <w:numPr>
                <w:ilvl w:val="0"/>
                <w:numId w:val="5"/>
              </w:numPr>
              <w:spacing w:before="120" w:after="120" w:line="312" w:lineRule="auto"/>
              <w:rPr>
                <w:rStyle w:val="Ttulo2Car"/>
                <w:sz w:val="20"/>
                <w:szCs w:val="20"/>
                <w:lang w:bidi="es-ES"/>
              </w:rPr>
            </w:pPr>
          </w:p>
        </w:tc>
        <w:tc>
          <w:tcPr>
            <w:tcW w:w="5748" w:type="dxa"/>
            <w:tcBorders>
              <w:top w:val="single" w:sz="4" w:space="0" w:color="00642D"/>
              <w:left w:val="single" w:sz="4" w:space="0" w:color="00642D"/>
              <w:bottom w:val="single" w:sz="4" w:space="0" w:color="00642D"/>
              <w:right w:val="single" w:sz="4" w:space="0" w:color="00642D"/>
            </w:tcBorders>
            <w:shd w:val="clear" w:color="auto" w:fill="auto"/>
            <w:vAlign w:val="center"/>
          </w:tcPr>
          <w:p w14:paraId="484B9847" w14:textId="2373EF0D" w:rsidR="006A2766" w:rsidRPr="005A3C4E" w:rsidRDefault="00C1491D" w:rsidP="00C1491D">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 xml:space="preserve">No aplicable. </w:t>
            </w:r>
            <w:r w:rsidR="00BF5001" w:rsidRPr="006068BB">
              <w:rPr>
                <w:rStyle w:val="Ttulo2Car"/>
                <w:b w:val="0"/>
                <w:color w:val="auto"/>
                <w:sz w:val="20"/>
                <w:szCs w:val="20"/>
                <w:lang w:bidi="es-ES"/>
              </w:rPr>
              <w:t>Dadas las competencias y funciones de la BNE, se ha considerado no aplicable esta obligación.</w:t>
            </w:r>
          </w:p>
        </w:tc>
      </w:tr>
      <w:tr w:rsidR="001E30F9" w:rsidRPr="005A3C4E" w14:paraId="53282066" w14:textId="77777777" w:rsidTr="00980F65">
        <w:tc>
          <w:tcPr>
            <w:tcW w:w="1584" w:type="dxa"/>
            <w:tcBorders>
              <w:right w:val="single" w:sz="4" w:space="0" w:color="00642D"/>
            </w:tcBorders>
            <w:shd w:val="clear" w:color="auto" w:fill="3C8378"/>
          </w:tcPr>
          <w:p w14:paraId="6B6BC6E6" w14:textId="77777777" w:rsidR="001E30F9" w:rsidRPr="005A3C4E" w:rsidRDefault="001E30F9" w:rsidP="006A2766">
            <w:pPr>
              <w:pStyle w:val="Cuerpodelboletn"/>
              <w:spacing w:before="120" w:after="120" w:line="312" w:lineRule="auto"/>
              <w:rPr>
                <w:rStyle w:val="Ttulo2Car"/>
                <w:color w:val="FFFFFF" w:themeColor="background1"/>
                <w:sz w:val="20"/>
                <w:szCs w:val="20"/>
                <w:lang w:bidi="es-ES"/>
              </w:rPr>
            </w:pPr>
          </w:p>
        </w:tc>
        <w:tc>
          <w:tcPr>
            <w:tcW w:w="1967" w:type="dxa"/>
            <w:tcBorders>
              <w:top w:val="single" w:sz="4" w:space="0" w:color="00642D"/>
              <w:left w:val="single" w:sz="4" w:space="0" w:color="00642D"/>
              <w:bottom w:val="single" w:sz="4" w:space="0" w:color="00642D"/>
              <w:right w:val="single" w:sz="4" w:space="0" w:color="00642D"/>
            </w:tcBorders>
            <w:vAlign w:val="center"/>
          </w:tcPr>
          <w:p w14:paraId="20BA5354" w14:textId="77777777" w:rsidR="001E30F9" w:rsidRPr="005A3C4E" w:rsidRDefault="001E30F9" w:rsidP="006A2766">
            <w:pPr>
              <w:rPr>
                <w:rStyle w:val="Ttulo2Car"/>
                <w:b w:val="0"/>
                <w:color w:val="auto"/>
                <w:sz w:val="20"/>
                <w:szCs w:val="20"/>
                <w:lang w:bidi="es-ES"/>
              </w:rPr>
            </w:pPr>
            <w:r w:rsidRPr="005A3C4E">
              <w:rPr>
                <w:rStyle w:val="Ttulo2Car"/>
                <w:b w:val="0"/>
                <w:color w:val="auto"/>
                <w:sz w:val="20"/>
                <w:szCs w:val="20"/>
                <w:lang w:bidi="es-ES"/>
              </w:rPr>
              <w:t>Documentos que deban ser sometidos a información pública en aplicación de normativa sectorial</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271B750A" w14:textId="77777777" w:rsidR="001E30F9" w:rsidRPr="005A3C4E" w:rsidRDefault="001E30F9" w:rsidP="00980F65">
            <w:pPr>
              <w:pStyle w:val="Cuerpodelboletn"/>
              <w:numPr>
                <w:ilvl w:val="0"/>
                <w:numId w:val="5"/>
              </w:numPr>
              <w:spacing w:before="120" w:after="120" w:line="312" w:lineRule="auto"/>
              <w:rPr>
                <w:rStyle w:val="Ttulo2Car"/>
                <w:sz w:val="20"/>
                <w:szCs w:val="20"/>
                <w:lang w:bidi="es-ES"/>
              </w:rPr>
            </w:pPr>
          </w:p>
        </w:tc>
        <w:tc>
          <w:tcPr>
            <w:tcW w:w="5748"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365CAF6" w14:textId="65C2664E" w:rsidR="001E30F9" w:rsidRPr="005A3C4E" w:rsidRDefault="00BF5001" w:rsidP="00C1491D">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 xml:space="preserve">No aplicable. </w:t>
            </w:r>
            <w:r w:rsidRPr="006068BB">
              <w:rPr>
                <w:rStyle w:val="Ttulo2Car"/>
                <w:b w:val="0"/>
                <w:color w:val="auto"/>
                <w:sz w:val="20"/>
                <w:szCs w:val="20"/>
                <w:lang w:bidi="es-ES"/>
              </w:rPr>
              <w:t>Dadas las competencias y funciones de la BNE, se ha considerado no aplicable esta obligación.</w:t>
            </w:r>
          </w:p>
        </w:tc>
      </w:tr>
    </w:tbl>
    <w:p w14:paraId="4962725F" w14:textId="77777777" w:rsidR="00BD4582" w:rsidRPr="005A3C4E" w:rsidRDefault="00BD4582" w:rsidP="001561A4">
      <w:pPr>
        <w:pStyle w:val="Cuerpodelboletn"/>
        <w:spacing w:before="120" w:after="120" w:line="312" w:lineRule="auto"/>
        <w:ind w:left="360"/>
        <w:rPr>
          <w:rStyle w:val="Ttulo2Car"/>
          <w:lang w:bidi="es-ES"/>
        </w:rPr>
      </w:pPr>
    </w:p>
    <w:p w14:paraId="3B6388E8" w14:textId="35840139" w:rsidR="00C33A23" w:rsidRDefault="002F2850" w:rsidP="00CB4BF4">
      <w:pPr>
        <w:pStyle w:val="Cuerpodelboletn"/>
        <w:spacing w:before="120" w:after="120" w:line="312" w:lineRule="auto"/>
        <w:ind w:left="426"/>
        <w:rPr>
          <w:color w:val="3C8378"/>
          <w:lang w:bidi="es-ES"/>
        </w:rPr>
      </w:pPr>
      <w:r w:rsidRPr="005260B7">
        <w:rPr>
          <w:rStyle w:val="Ttulo2Car"/>
          <w:lang w:bidi="es-ES"/>
        </w:rPr>
        <w:t>I</w:t>
      </w:r>
      <w:r w:rsidR="00C1491D">
        <w:rPr>
          <w:rStyle w:val="Ttulo2Car"/>
          <w:lang w:bidi="es-ES"/>
        </w:rPr>
        <w:t>I</w:t>
      </w:r>
      <w:r w:rsidR="00C33A23" w:rsidRPr="005260B7">
        <w:rPr>
          <w:rStyle w:val="Ttulo2Car"/>
          <w:lang w:bidi="es-ES"/>
        </w:rPr>
        <w:t xml:space="preserve">I.3 </w:t>
      </w:r>
      <w:r w:rsidR="00C33A23" w:rsidRPr="0094153F">
        <w:rPr>
          <w:rStyle w:val="Ttulo2Car"/>
          <w:lang w:bidi="es-ES"/>
        </w:rPr>
        <w:t>Información Económica</w:t>
      </w:r>
      <w:r w:rsidR="00C33A23" w:rsidRPr="005260B7">
        <w:rPr>
          <w:rStyle w:val="Ttulo2Car"/>
          <w:lang w:bidi="es-ES"/>
        </w:rPr>
        <w:t>, Presupuestaria y Estadística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984"/>
        <w:gridCol w:w="709"/>
        <w:gridCol w:w="5812"/>
      </w:tblGrid>
      <w:tr w:rsidR="00C33A23" w:rsidRPr="005A3C4E" w14:paraId="4E562320" w14:textId="77777777" w:rsidTr="005E0CA3">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984"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09"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5E0CA3">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664088E"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adjudicados</w:t>
            </w:r>
          </w:p>
        </w:tc>
        <w:tc>
          <w:tcPr>
            <w:tcW w:w="709" w:type="dxa"/>
            <w:tcBorders>
              <w:top w:val="single" w:sz="4" w:space="0" w:color="3C8378"/>
              <w:left w:val="single" w:sz="4" w:space="0" w:color="3C8378"/>
              <w:bottom w:val="single" w:sz="4" w:space="0" w:color="3C8378"/>
              <w:right w:val="single" w:sz="4" w:space="0" w:color="3C8378"/>
            </w:tcBorders>
            <w:vAlign w:val="center"/>
          </w:tcPr>
          <w:p w14:paraId="06A91890" w14:textId="0CCC17FA" w:rsidR="00C33A23" w:rsidRPr="009B638C" w:rsidRDefault="009B638C" w:rsidP="009B638C">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20201226" w14:textId="3EC0BB11" w:rsidR="00C33A23" w:rsidRPr="005A3C4E" w:rsidRDefault="009B638C" w:rsidP="00B2173B">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En el Portal de Transparencia/Información económica, presupuestaria y estadística/Plataforma de Contratación del Sector Público</w:t>
            </w:r>
            <w:r w:rsidRPr="00D43E91">
              <w:rPr>
                <w:rStyle w:val="Ttulo2Car"/>
                <w:b w:val="0"/>
                <w:color w:val="auto"/>
                <w:sz w:val="20"/>
                <w:szCs w:val="20"/>
                <w:lang w:bidi="es-ES"/>
              </w:rPr>
              <w:t xml:space="preserve"> </w:t>
            </w:r>
            <w:r>
              <w:rPr>
                <w:rStyle w:val="Ttulo2Car"/>
                <w:b w:val="0"/>
                <w:color w:val="auto"/>
                <w:sz w:val="20"/>
                <w:szCs w:val="20"/>
                <w:lang w:bidi="es-ES"/>
              </w:rPr>
              <w:t>existe</w:t>
            </w:r>
            <w:r w:rsidRPr="00D43E91">
              <w:rPr>
                <w:rStyle w:val="Ttulo2Car"/>
                <w:b w:val="0"/>
                <w:color w:val="auto"/>
                <w:sz w:val="20"/>
                <w:szCs w:val="20"/>
                <w:lang w:bidi="es-ES"/>
              </w:rPr>
              <w:t xml:space="preserve"> una pestaña que direcciona a la página inicial de la Plataforma de Contratación del Sector Público. Esta manera de publicar supone una barrera adicional para la localización de la información, que se suma a las derivadas de las dificultades de manejo que presenta la Plataforma de Contratación del Sector Público para personas no familiarizadas con esta herramienta. Por esta razón, se ha considerado no cumplida esta </w:t>
            </w:r>
            <w:r>
              <w:rPr>
                <w:rStyle w:val="Ttulo2Car"/>
                <w:b w:val="0"/>
                <w:color w:val="auto"/>
                <w:sz w:val="20"/>
                <w:szCs w:val="20"/>
                <w:lang w:bidi="es-ES"/>
              </w:rPr>
              <w:t>y las demás obligaciones del grupo contratación</w:t>
            </w:r>
            <w:r w:rsidRPr="00D43E91">
              <w:rPr>
                <w:rStyle w:val="Ttulo2Car"/>
                <w:b w:val="0"/>
                <w:color w:val="auto"/>
                <w:sz w:val="20"/>
                <w:szCs w:val="20"/>
                <w:lang w:bidi="es-ES"/>
              </w:rPr>
              <w:t>.</w:t>
            </w:r>
          </w:p>
        </w:tc>
      </w:tr>
      <w:tr w:rsidR="00C33A23" w:rsidRPr="005A3C4E" w14:paraId="7907811C" w14:textId="77777777" w:rsidTr="00D37742">
        <w:tc>
          <w:tcPr>
            <w:tcW w:w="1620" w:type="dxa"/>
            <w:vMerge/>
            <w:tcBorders>
              <w:right w:val="single" w:sz="4" w:space="0" w:color="3C8378"/>
            </w:tcBorders>
            <w:shd w:val="clear" w:color="auto" w:fill="3C8378"/>
          </w:tcPr>
          <w:p w14:paraId="01E5DBB1"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6A29CC39" w14:textId="4125A9B3" w:rsidR="00C33A23" w:rsidRPr="005A3C4E" w:rsidRDefault="001C72D3" w:rsidP="00CB4BF4">
            <w:pPr>
              <w:rPr>
                <w:rStyle w:val="Ttulo2Car"/>
                <w:b w:val="0"/>
                <w:color w:val="auto"/>
                <w:sz w:val="20"/>
                <w:szCs w:val="20"/>
                <w:lang w:bidi="es-ES"/>
              </w:rPr>
            </w:pPr>
            <w:r w:rsidRPr="005A3C4E">
              <w:rPr>
                <w:rStyle w:val="Ttulo2Car"/>
                <w:b w:val="0"/>
                <w:color w:val="auto"/>
                <w:sz w:val="20"/>
                <w:szCs w:val="20"/>
                <w:lang w:bidi="es-ES"/>
              </w:rPr>
              <w:t>Modificaciones de</w:t>
            </w:r>
            <w:r w:rsidR="00C33A23" w:rsidRPr="005A3C4E">
              <w:rPr>
                <w:rStyle w:val="Ttulo2Car"/>
                <w:b w:val="0"/>
                <w:color w:val="auto"/>
                <w:sz w:val="20"/>
                <w:szCs w:val="20"/>
                <w:lang w:bidi="es-ES"/>
              </w:rPr>
              <w:t xml:space="preserv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08C8604" w14:textId="1A8A2CCC" w:rsidR="00C33A23" w:rsidRPr="00B2173B" w:rsidRDefault="00B2173B" w:rsidP="00B2173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9FE3A19" w14:textId="662FE4C4" w:rsidR="00C33A23" w:rsidRPr="005A3C4E" w:rsidRDefault="00B2173B"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33A23" w:rsidRPr="005A3C4E" w14:paraId="547CABC5" w14:textId="77777777" w:rsidTr="00D37742">
        <w:tc>
          <w:tcPr>
            <w:tcW w:w="1620" w:type="dxa"/>
            <w:vMerge/>
            <w:tcBorders>
              <w:right w:val="single" w:sz="4" w:space="0" w:color="3C8378"/>
            </w:tcBorders>
            <w:shd w:val="clear" w:color="auto" w:fill="3C8378"/>
          </w:tcPr>
          <w:p w14:paraId="2FF0F992"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4AA32D2E" w14:textId="5CEC2186"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Desistimientos y Renuncias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71092110" w14:textId="1C7ECD2D" w:rsidR="00C33A23" w:rsidRPr="009B638C" w:rsidRDefault="009B638C" w:rsidP="009B638C">
            <w:pPr>
              <w:pStyle w:val="Cuerpodelboletn"/>
              <w:spacing w:before="120" w:after="120" w:line="312" w:lineRule="auto"/>
              <w:jc w:val="center"/>
              <w:rPr>
                <w:rStyle w:val="Ttulo2Car"/>
                <w:b w:val="0"/>
                <w:bCs w:val="0"/>
                <w:color w:val="auto"/>
                <w:sz w:val="20"/>
                <w:szCs w:val="20"/>
                <w:lang w:bidi="es-ES"/>
              </w:rPr>
            </w:pPr>
            <w:r w:rsidRPr="009B638C">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6465D79" w14:textId="08BFF564" w:rsidR="00C33A23" w:rsidRPr="005A3C4E" w:rsidRDefault="009B638C" w:rsidP="00B2173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r w:rsidR="00B2173B">
              <w:rPr>
                <w:rStyle w:val="Ttulo2Car"/>
                <w:b w:val="0"/>
                <w:bCs w:val="0"/>
                <w:color w:val="auto"/>
                <w:sz w:val="20"/>
                <w:szCs w:val="20"/>
                <w:lang w:bidi="es-ES"/>
              </w:rPr>
              <w:t>.</w:t>
            </w:r>
          </w:p>
        </w:tc>
      </w:tr>
      <w:tr w:rsidR="00C33A23" w:rsidRPr="005A3C4E" w14:paraId="4EA0AB30" w14:textId="77777777" w:rsidTr="00D37742">
        <w:tc>
          <w:tcPr>
            <w:tcW w:w="1620" w:type="dxa"/>
            <w:vMerge/>
            <w:tcBorders>
              <w:right w:val="single" w:sz="4" w:space="0" w:color="3C8378"/>
            </w:tcBorders>
            <w:shd w:val="clear" w:color="auto" w:fill="3C8378"/>
          </w:tcPr>
          <w:p w14:paraId="4DD682FA"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96B8591"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Datos estadísticos sobre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CEFCFDC" w14:textId="4DA78E13" w:rsidR="00C33A23" w:rsidRPr="00B2173B" w:rsidRDefault="00B2173B" w:rsidP="00B2173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7061000" w14:textId="2E8B2464" w:rsidR="00C33A23" w:rsidRPr="005A3C4E" w:rsidRDefault="00B2173B"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B266D1" w:rsidRPr="005A3C4E" w14:paraId="4325C95D" w14:textId="77777777" w:rsidTr="00D37742">
        <w:tc>
          <w:tcPr>
            <w:tcW w:w="1620" w:type="dxa"/>
            <w:vMerge/>
            <w:tcBorders>
              <w:right w:val="single" w:sz="4" w:space="0" w:color="3C8378"/>
            </w:tcBorders>
            <w:shd w:val="clear" w:color="auto" w:fill="3C8378"/>
          </w:tcPr>
          <w:p w14:paraId="04D42C74" w14:textId="77777777" w:rsidR="00B266D1" w:rsidRPr="005A3C4E" w:rsidRDefault="00B266D1"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5ABA13B7" w14:textId="13A52268" w:rsidR="00B266D1" w:rsidRPr="005A3C4E" w:rsidRDefault="00B266D1" w:rsidP="00CB4BF4">
            <w:pPr>
              <w:rPr>
                <w:rStyle w:val="Ttulo2Car"/>
                <w:b w:val="0"/>
                <w:color w:val="auto"/>
                <w:sz w:val="20"/>
                <w:szCs w:val="20"/>
                <w:lang w:bidi="es-ES"/>
              </w:rPr>
            </w:pPr>
            <w:r w:rsidRPr="005A3C4E">
              <w:rPr>
                <w:rStyle w:val="Ttulo2Car"/>
                <w:b w:val="0"/>
                <w:color w:val="auto"/>
                <w:sz w:val="20"/>
                <w:szCs w:val="20"/>
                <w:lang w:bidi="es-ES"/>
              </w:rPr>
              <w:t>Datos estadísticos sobre el porcentaje en volumen presupuestario de contratos adjudicados a PYMES según tipo de contrato y según procedimiento de licitación</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2F932873" w14:textId="6236AF6A" w:rsidR="00B266D1" w:rsidRPr="00B2173B" w:rsidRDefault="00B2173B" w:rsidP="00B2173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3B839CDE" w14:textId="7753ADED" w:rsidR="00B266D1" w:rsidRPr="005A3C4E" w:rsidRDefault="00B2173B"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33A23" w:rsidRPr="005A3C4E" w14:paraId="68046222" w14:textId="77777777" w:rsidTr="005E0CA3">
        <w:tc>
          <w:tcPr>
            <w:tcW w:w="1620" w:type="dxa"/>
            <w:vMerge/>
            <w:tcBorders>
              <w:right w:val="single" w:sz="4" w:space="0" w:color="3C8378"/>
            </w:tcBorders>
            <w:shd w:val="clear" w:color="auto" w:fill="3C8378"/>
          </w:tcPr>
          <w:p w14:paraId="1BAAD106"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03219DAA"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Menores</w:t>
            </w:r>
          </w:p>
        </w:tc>
        <w:tc>
          <w:tcPr>
            <w:tcW w:w="709" w:type="dxa"/>
            <w:tcBorders>
              <w:top w:val="single" w:sz="4" w:space="0" w:color="3C8378"/>
              <w:left w:val="single" w:sz="4" w:space="0" w:color="3C8378"/>
              <w:bottom w:val="single" w:sz="4" w:space="0" w:color="3C8378"/>
              <w:right w:val="single" w:sz="4" w:space="0" w:color="3C8378"/>
            </w:tcBorders>
            <w:vAlign w:val="center"/>
          </w:tcPr>
          <w:p w14:paraId="3BAA2500" w14:textId="4735BBAB" w:rsidR="00C33A23" w:rsidRPr="009B638C" w:rsidRDefault="009B638C" w:rsidP="009B638C">
            <w:pPr>
              <w:pStyle w:val="Cuerpodelboletn"/>
              <w:spacing w:before="120" w:after="120" w:line="312" w:lineRule="auto"/>
              <w:jc w:val="center"/>
              <w:rPr>
                <w:rStyle w:val="Ttulo2Car"/>
                <w:b w:val="0"/>
                <w:bCs w:val="0"/>
                <w:sz w:val="20"/>
                <w:szCs w:val="20"/>
                <w:lang w:bidi="es-ES"/>
              </w:rPr>
            </w:pPr>
            <w:r w:rsidRPr="009B638C">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095A4B38" w14:textId="7359DA1B" w:rsidR="00C33A23" w:rsidRPr="005A3C4E" w:rsidRDefault="009B638C" w:rsidP="001400C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r w:rsidR="001400C0">
              <w:rPr>
                <w:rStyle w:val="Ttulo2Car"/>
                <w:b w:val="0"/>
                <w:bCs w:val="0"/>
                <w:color w:val="auto"/>
                <w:sz w:val="20"/>
                <w:szCs w:val="20"/>
                <w:lang w:bidi="es-ES"/>
              </w:rPr>
              <w:t>.</w:t>
            </w:r>
          </w:p>
        </w:tc>
      </w:tr>
      <w:tr w:rsidR="00C33A23" w:rsidRPr="005A3C4E" w14:paraId="6230044A" w14:textId="77777777" w:rsidTr="005E0CA3">
        <w:trPr>
          <w:trHeight w:val="1388"/>
        </w:trPr>
        <w:tc>
          <w:tcPr>
            <w:tcW w:w="1620" w:type="dxa"/>
            <w:tcBorders>
              <w:right w:val="single" w:sz="4" w:space="0" w:color="3C8378"/>
            </w:tcBorders>
            <w:shd w:val="clear" w:color="auto" w:fill="3C8378"/>
            <w:textDirection w:val="btLr"/>
            <w:vAlign w:val="center"/>
          </w:tcPr>
          <w:p w14:paraId="0B359470" w14:textId="77777777" w:rsidR="00C33A23"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Convenios</w:t>
            </w:r>
          </w:p>
        </w:tc>
        <w:tc>
          <w:tcPr>
            <w:tcW w:w="1984" w:type="dxa"/>
            <w:tcBorders>
              <w:top w:val="single" w:sz="4" w:space="0" w:color="3C8378"/>
              <w:left w:val="single" w:sz="4" w:space="0" w:color="3C8378"/>
              <w:bottom w:val="single" w:sz="4" w:space="0" w:color="3C8378"/>
              <w:right w:val="single" w:sz="4" w:space="0" w:color="3C8378"/>
            </w:tcBorders>
            <w:vAlign w:val="center"/>
          </w:tcPr>
          <w:p w14:paraId="218C3740" w14:textId="77777777" w:rsidR="00C33A23" w:rsidRPr="005A3C4E" w:rsidRDefault="009609E9" w:rsidP="005E0CA3">
            <w:pPr>
              <w:pStyle w:val="Cuerpodelboletn"/>
              <w:spacing w:before="120" w:after="120"/>
              <w:jc w:val="left"/>
              <w:rPr>
                <w:rStyle w:val="Ttulo2Car"/>
                <w:sz w:val="20"/>
                <w:szCs w:val="20"/>
                <w:lang w:bidi="es-ES"/>
              </w:rPr>
            </w:pPr>
            <w:r w:rsidRPr="005A3C4E">
              <w:rPr>
                <w:rStyle w:val="Ttulo2Car"/>
                <w:b w:val="0"/>
                <w:color w:val="auto"/>
                <w:sz w:val="20"/>
                <w:szCs w:val="20"/>
                <w:lang w:bidi="es-ES"/>
              </w:rPr>
              <w:t>Relación de los convenios suscritos</w:t>
            </w:r>
          </w:p>
        </w:tc>
        <w:tc>
          <w:tcPr>
            <w:tcW w:w="709" w:type="dxa"/>
            <w:tcBorders>
              <w:top w:val="single" w:sz="4" w:space="0" w:color="3C8378"/>
              <w:left w:val="single" w:sz="4" w:space="0" w:color="3C8378"/>
              <w:bottom w:val="single" w:sz="4" w:space="0" w:color="3C8378"/>
              <w:right w:val="single" w:sz="4" w:space="0" w:color="3C8378"/>
            </w:tcBorders>
            <w:vAlign w:val="center"/>
          </w:tcPr>
          <w:p w14:paraId="1B304C52" w14:textId="0EC97A47" w:rsidR="00C33A23" w:rsidRPr="001400C0" w:rsidRDefault="00C33A23" w:rsidP="00E73A1B">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6ECB6DD" w14:textId="2FB56346" w:rsidR="00C33A23" w:rsidRPr="005A3C4E" w:rsidRDefault="00E73A1B" w:rsidP="00E73A1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Localizable en el Portal de Transparencia/Información de relevancia jurídica/Convenios y encomiendas de gestión/Convenios de la BNE. Actualizado en </w:t>
            </w:r>
            <w:r w:rsidR="0094153F">
              <w:rPr>
                <w:rStyle w:val="Ttulo2Car"/>
                <w:b w:val="0"/>
                <w:bCs w:val="0"/>
                <w:color w:val="auto"/>
                <w:sz w:val="20"/>
                <w:szCs w:val="20"/>
                <w:lang w:bidi="es-ES"/>
              </w:rPr>
              <w:t>junio</w:t>
            </w:r>
            <w:r>
              <w:rPr>
                <w:rStyle w:val="Ttulo2Car"/>
                <w:b w:val="0"/>
                <w:bCs w:val="0"/>
                <w:color w:val="auto"/>
                <w:sz w:val="20"/>
                <w:szCs w:val="20"/>
                <w:lang w:bidi="es-ES"/>
              </w:rPr>
              <w:t xml:space="preserve"> de 2025.</w:t>
            </w:r>
          </w:p>
        </w:tc>
      </w:tr>
      <w:tr w:rsidR="009609E9" w:rsidRPr="005A3C4E" w14:paraId="6ECDBCF8" w14:textId="77777777" w:rsidTr="00D37742">
        <w:tc>
          <w:tcPr>
            <w:tcW w:w="1620" w:type="dxa"/>
            <w:vMerge w:val="restart"/>
            <w:tcBorders>
              <w:right w:val="single" w:sz="4" w:space="0" w:color="3C8378"/>
            </w:tcBorders>
            <w:shd w:val="clear" w:color="auto" w:fill="3C8378"/>
            <w:textDirection w:val="btLr"/>
            <w:vAlign w:val="center"/>
          </w:tcPr>
          <w:p w14:paraId="67217A13" w14:textId="0C56172E" w:rsidR="009609E9"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Encomiendas </w:t>
            </w:r>
          </w:p>
        </w:tc>
        <w:tc>
          <w:tcPr>
            <w:tcW w:w="1984" w:type="dxa"/>
            <w:tcBorders>
              <w:top w:val="single" w:sz="4" w:space="0" w:color="3C8378"/>
              <w:left w:val="single" w:sz="4" w:space="0" w:color="3C8378"/>
              <w:bottom w:val="single" w:sz="4" w:space="0" w:color="3C8378"/>
              <w:right w:val="single" w:sz="4" w:space="0" w:color="3C8378"/>
            </w:tcBorders>
            <w:vAlign w:val="center"/>
          </w:tcPr>
          <w:p w14:paraId="0A551A06" w14:textId="5DC3F31C" w:rsidR="009609E9" w:rsidRPr="005A3C4E" w:rsidRDefault="009609E9" w:rsidP="005E0CA3">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Encomiendas </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7DD419F7" w14:textId="451AA91B" w:rsidR="009609E9" w:rsidRPr="00E3444A" w:rsidRDefault="00E3444A" w:rsidP="00E3444A">
            <w:pPr>
              <w:pStyle w:val="Cuerpodelboletn"/>
              <w:spacing w:before="120" w:after="120" w:line="312" w:lineRule="auto"/>
              <w:jc w:val="center"/>
              <w:rPr>
                <w:rStyle w:val="Ttulo2Car"/>
                <w:b w:val="0"/>
                <w:bCs w:val="0"/>
                <w:color w:val="auto"/>
                <w:sz w:val="20"/>
                <w:szCs w:val="20"/>
                <w:lang w:bidi="es-ES"/>
              </w:rPr>
            </w:pPr>
            <w:r w:rsidRPr="00E3444A">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CF50500" w14:textId="4E8846E0" w:rsidR="009609E9" w:rsidRPr="005A3C4E" w:rsidRDefault="0094153F" w:rsidP="00E73A1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w:t>
            </w:r>
            <w:r w:rsidR="00E73A1B">
              <w:rPr>
                <w:rStyle w:val="Ttulo2Car"/>
                <w:b w:val="0"/>
                <w:bCs w:val="0"/>
                <w:color w:val="auto"/>
                <w:sz w:val="20"/>
                <w:szCs w:val="20"/>
                <w:lang w:bidi="es-ES"/>
              </w:rPr>
              <w:t>n el Portal de Transparencia/Información de relevancia jurídica/Convenios y encomiendas de gestión/Encomiendas de gestión de la BNE</w:t>
            </w:r>
            <w:r w:rsidR="00E3444A">
              <w:rPr>
                <w:rStyle w:val="Ttulo2Car"/>
                <w:b w:val="0"/>
                <w:bCs w:val="0"/>
                <w:color w:val="auto"/>
                <w:sz w:val="20"/>
                <w:szCs w:val="20"/>
                <w:lang w:bidi="es-ES"/>
              </w:rPr>
              <w:t>, correspondientes a los años 2016 y 2017</w:t>
            </w:r>
            <w:r w:rsidR="00E73A1B">
              <w:rPr>
                <w:rStyle w:val="Ttulo2Car"/>
                <w:b w:val="0"/>
                <w:bCs w:val="0"/>
                <w:color w:val="auto"/>
                <w:sz w:val="20"/>
                <w:szCs w:val="20"/>
                <w:lang w:bidi="es-ES"/>
              </w:rPr>
              <w:t>. Actualizado en marzo de 2023.</w:t>
            </w:r>
            <w:r>
              <w:rPr>
                <w:rStyle w:val="Ttulo2Car"/>
                <w:b w:val="0"/>
                <w:bCs w:val="0"/>
                <w:color w:val="auto"/>
                <w:sz w:val="20"/>
                <w:szCs w:val="20"/>
                <w:lang w:bidi="es-ES"/>
              </w:rPr>
              <w:t xml:space="preserve"> </w:t>
            </w:r>
            <w:r w:rsidR="00E3444A">
              <w:rPr>
                <w:rStyle w:val="Ttulo2Car"/>
                <w:b w:val="0"/>
                <w:bCs w:val="0"/>
                <w:color w:val="auto"/>
                <w:sz w:val="20"/>
                <w:szCs w:val="20"/>
                <w:lang w:bidi="es-ES"/>
              </w:rPr>
              <w:t>Dado el tiempo transcurrido no se pude dar por cumplida la obligación</w:t>
            </w:r>
          </w:p>
        </w:tc>
      </w:tr>
      <w:tr w:rsidR="009609E9" w:rsidRPr="005A3C4E" w14:paraId="21064169" w14:textId="77777777" w:rsidTr="00D37742">
        <w:trPr>
          <w:trHeight w:val="994"/>
        </w:trPr>
        <w:tc>
          <w:tcPr>
            <w:tcW w:w="1620" w:type="dxa"/>
            <w:vMerge/>
            <w:tcBorders>
              <w:right w:val="single" w:sz="4" w:space="0" w:color="3C8378"/>
            </w:tcBorders>
            <w:shd w:val="clear" w:color="auto" w:fill="3C8378"/>
            <w:textDirection w:val="btLr"/>
          </w:tcPr>
          <w:p w14:paraId="65D76C7A" w14:textId="77777777" w:rsidR="009609E9"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1469843A" w14:textId="77777777" w:rsidR="009609E9" w:rsidRPr="005A3C4E" w:rsidRDefault="009609E9"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Subcontrataciones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2F025ADF" w14:textId="5FF01C99" w:rsidR="009609E9" w:rsidRPr="001400C0" w:rsidRDefault="001400C0" w:rsidP="001400C0">
            <w:pPr>
              <w:pStyle w:val="Cuerpodelboletn"/>
              <w:spacing w:before="120" w:after="120" w:line="312" w:lineRule="auto"/>
              <w:jc w:val="center"/>
              <w:rPr>
                <w:rStyle w:val="Ttulo2Car"/>
                <w:b w:val="0"/>
                <w:bCs w:val="0"/>
                <w:sz w:val="20"/>
                <w:szCs w:val="20"/>
                <w:lang w:bidi="es-ES"/>
              </w:rPr>
            </w:pPr>
            <w:r w:rsidRPr="001400C0">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864E087" w14:textId="4DECC177" w:rsidR="009609E9" w:rsidRPr="005A3C4E" w:rsidRDefault="001400C0"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9609E9" w:rsidRPr="005A3C4E" w14:paraId="375A9582" w14:textId="77777777" w:rsidTr="005E0CA3">
        <w:trPr>
          <w:trHeight w:val="1675"/>
        </w:trPr>
        <w:tc>
          <w:tcPr>
            <w:tcW w:w="1620" w:type="dxa"/>
            <w:tcBorders>
              <w:right w:val="single" w:sz="4" w:space="0" w:color="3C8378"/>
            </w:tcBorders>
            <w:shd w:val="clear" w:color="auto" w:fill="3C8378"/>
            <w:textDirection w:val="btLr"/>
            <w:vAlign w:val="center"/>
          </w:tcPr>
          <w:p w14:paraId="08080CA0" w14:textId="77777777" w:rsidR="009609E9" w:rsidRPr="005A3C4E" w:rsidRDefault="003F271E" w:rsidP="003F271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Subvenciones </w:t>
            </w:r>
          </w:p>
        </w:tc>
        <w:tc>
          <w:tcPr>
            <w:tcW w:w="1984" w:type="dxa"/>
            <w:tcBorders>
              <w:top w:val="single" w:sz="4" w:space="0" w:color="3C8378"/>
              <w:left w:val="single" w:sz="4" w:space="0" w:color="3C8378"/>
              <w:bottom w:val="single" w:sz="4" w:space="0" w:color="3C8378"/>
              <w:right w:val="single" w:sz="4" w:space="0" w:color="3C8378"/>
            </w:tcBorders>
            <w:vAlign w:val="center"/>
          </w:tcPr>
          <w:p w14:paraId="37D9016F" w14:textId="77777777" w:rsidR="009609E9" w:rsidRPr="005A3C4E" w:rsidRDefault="003F271E"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Subvenciones y ayudas públicas concedidas</w:t>
            </w:r>
          </w:p>
        </w:tc>
        <w:tc>
          <w:tcPr>
            <w:tcW w:w="709" w:type="dxa"/>
            <w:tcBorders>
              <w:top w:val="single" w:sz="4" w:space="0" w:color="3C8378"/>
              <w:left w:val="single" w:sz="4" w:space="0" w:color="3C8378"/>
              <w:bottom w:val="single" w:sz="4" w:space="0" w:color="3C8378"/>
              <w:right w:val="single" w:sz="4" w:space="0" w:color="3C8378"/>
            </w:tcBorders>
            <w:vAlign w:val="center"/>
          </w:tcPr>
          <w:p w14:paraId="1B18D8B7" w14:textId="31CDF6EC" w:rsidR="009609E9" w:rsidRPr="001400C0" w:rsidRDefault="009609E9" w:rsidP="00860F1A">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33EB2B5" w14:textId="0B25261D" w:rsidR="001C72D3" w:rsidRPr="005A3C4E" w:rsidRDefault="00FA37E1" w:rsidP="00FA37E1">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 en el Portal de Transparencia/Información institucional, organizativa y de planificación/Organización/Convocatorias</w:t>
            </w:r>
            <w:r w:rsidR="0089332D">
              <w:rPr>
                <w:rStyle w:val="Ttulo2Car"/>
                <w:b w:val="0"/>
                <w:bCs w:val="0"/>
                <w:color w:val="auto"/>
                <w:sz w:val="20"/>
                <w:szCs w:val="20"/>
                <w:lang w:bidi="es-ES"/>
              </w:rPr>
              <w:t>/Becas 2025-2026.</w:t>
            </w:r>
          </w:p>
        </w:tc>
      </w:tr>
      <w:tr w:rsidR="00F47C3B" w:rsidRPr="005A3C4E" w14:paraId="7353650C" w14:textId="77777777" w:rsidTr="005E0CA3">
        <w:trPr>
          <w:trHeight w:val="940"/>
        </w:trPr>
        <w:tc>
          <w:tcPr>
            <w:tcW w:w="1620" w:type="dxa"/>
            <w:vMerge w:val="restart"/>
            <w:tcBorders>
              <w:right w:val="single" w:sz="4" w:space="0" w:color="3C8378"/>
            </w:tcBorders>
            <w:shd w:val="clear" w:color="auto" w:fill="3C8378"/>
            <w:textDirection w:val="btLr"/>
            <w:vAlign w:val="center"/>
          </w:tcPr>
          <w:p w14:paraId="29266835" w14:textId="77777777" w:rsidR="00F47C3B" w:rsidRPr="005A3C4E" w:rsidRDefault="00F47C3B" w:rsidP="00F47C3B">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Presupuestos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4FE4773" w14:textId="57962770"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Presupuestos</w:t>
            </w:r>
          </w:p>
        </w:tc>
        <w:tc>
          <w:tcPr>
            <w:tcW w:w="709" w:type="dxa"/>
            <w:tcBorders>
              <w:top w:val="single" w:sz="4" w:space="0" w:color="3C8378"/>
              <w:left w:val="single" w:sz="4" w:space="0" w:color="3C8378"/>
              <w:bottom w:val="single" w:sz="4" w:space="0" w:color="3C8378"/>
              <w:right w:val="single" w:sz="4" w:space="0" w:color="3C8378"/>
            </w:tcBorders>
            <w:vAlign w:val="center"/>
          </w:tcPr>
          <w:p w14:paraId="6A07DC6B" w14:textId="40AF2DD9" w:rsidR="00F47C3B" w:rsidRPr="001400C0" w:rsidRDefault="00F47C3B" w:rsidP="00C419A2">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4A9FE650" w14:textId="6FA59493" w:rsidR="00F47C3B" w:rsidRPr="005A3C4E" w:rsidRDefault="00C419A2" w:rsidP="001400C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 en el Portal de Transparencia/Información económica, presupuestaria y estadística/Planificación presupuestaria los correspondientes a 202</w:t>
            </w:r>
            <w:r w:rsidR="0089332D">
              <w:rPr>
                <w:rStyle w:val="Ttulo2Car"/>
                <w:b w:val="0"/>
                <w:bCs w:val="0"/>
                <w:color w:val="auto"/>
                <w:sz w:val="20"/>
                <w:szCs w:val="20"/>
                <w:lang w:bidi="es-ES"/>
              </w:rPr>
              <w:t>4</w:t>
            </w:r>
            <w:r>
              <w:rPr>
                <w:rStyle w:val="Ttulo2Car"/>
                <w:b w:val="0"/>
                <w:bCs w:val="0"/>
                <w:color w:val="auto"/>
                <w:sz w:val="20"/>
                <w:szCs w:val="20"/>
                <w:lang w:bidi="es-ES"/>
              </w:rPr>
              <w:t>.</w:t>
            </w:r>
          </w:p>
        </w:tc>
      </w:tr>
      <w:tr w:rsidR="00F47C3B" w:rsidRPr="005A3C4E" w14:paraId="2C7888AD" w14:textId="77777777" w:rsidTr="00D37742">
        <w:trPr>
          <w:trHeight w:val="940"/>
        </w:trPr>
        <w:tc>
          <w:tcPr>
            <w:tcW w:w="1620" w:type="dxa"/>
            <w:vMerge/>
            <w:tcBorders>
              <w:right w:val="single" w:sz="4" w:space="0" w:color="3C8378"/>
            </w:tcBorders>
            <w:shd w:val="clear" w:color="auto" w:fill="3C8378"/>
            <w:textDirection w:val="btLr"/>
            <w:vAlign w:val="center"/>
          </w:tcPr>
          <w:p w14:paraId="61588354"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1BB32507" w14:textId="693A3F60"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Ejecución presupuestaria</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2A04C84" w14:textId="164F0A6E" w:rsidR="00F47C3B" w:rsidRPr="001400C0" w:rsidRDefault="001400C0" w:rsidP="001400C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1AA44F07" w14:textId="73CA031A" w:rsidR="00F47C3B" w:rsidRPr="005A3C4E" w:rsidRDefault="001400C0"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F47C3B" w:rsidRPr="005A3C4E" w14:paraId="2B2DA499" w14:textId="77777777" w:rsidTr="005E0CA3">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Cuentas</w:t>
            </w:r>
          </w:p>
        </w:tc>
        <w:tc>
          <w:tcPr>
            <w:tcW w:w="1984" w:type="dxa"/>
            <w:tcBorders>
              <w:top w:val="single" w:sz="4" w:space="0" w:color="3C8378"/>
              <w:left w:val="single" w:sz="4" w:space="0" w:color="3C8378"/>
              <w:bottom w:val="single" w:sz="4" w:space="0" w:color="3C8378"/>
              <w:right w:val="single" w:sz="4" w:space="0" w:color="3C8378"/>
            </w:tcBorders>
            <w:vAlign w:val="center"/>
          </w:tcPr>
          <w:p w14:paraId="148A1734" w14:textId="77777777"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Cuentas anuales</w:t>
            </w:r>
          </w:p>
        </w:tc>
        <w:tc>
          <w:tcPr>
            <w:tcW w:w="709" w:type="dxa"/>
            <w:tcBorders>
              <w:top w:val="single" w:sz="4" w:space="0" w:color="3C8378"/>
              <w:left w:val="single" w:sz="4" w:space="0" w:color="3C8378"/>
              <w:bottom w:val="single" w:sz="4" w:space="0" w:color="3C8378"/>
              <w:right w:val="single" w:sz="4" w:space="0" w:color="3C8378"/>
            </w:tcBorders>
            <w:vAlign w:val="center"/>
          </w:tcPr>
          <w:p w14:paraId="10A8ED4D" w14:textId="64F04799" w:rsidR="00F47C3B" w:rsidRPr="001400C0" w:rsidRDefault="00F47C3B" w:rsidP="00C419A2">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3BA45A6C" w14:textId="66CBCACB" w:rsidR="00F47C3B" w:rsidRPr="005A3C4E" w:rsidRDefault="00860F1A" w:rsidP="00A3359D">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Localizables en el Portal de Transparencia/Información económica, presupuestaria y estadística/Cuentas anuales las correspondientes a 2023. </w:t>
            </w:r>
            <w:r w:rsidR="001400C0">
              <w:rPr>
                <w:rStyle w:val="Ttulo2Car"/>
                <w:b w:val="0"/>
                <w:bCs w:val="0"/>
                <w:color w:val="auto"/>
                <w:sz w:val="20"/>
                <w:szCs w:val="20"/>
                <w:lang w:bidi="es-ES"/>
              </w:rPr>
              <w:t xml:space="preserve"> </w:t>
            </w:r>
          </w:p>
        </w:tc>
      </w:tr>
      <w:tr w:rsidR="00F47C3B" w:rsidRPr="005A3C4E" w14:paraId="0E27B1AA" w14:textId="77777777" w:rsidTr="005E0CA3">
        <w:trPr>
          <w:trHeight w:val="940"/>
        </w:trPr>
        <w:tc>
          <w:tcPr>
            <w:tcW w:w="1620" w:type="dxa"/>
            <w:vMerge/>
            <w:tcBorders>
              <w:right w:val="single" w:sz="4" w:space="0" w:color="3C8378"/>
            </w:tcBorders>
            <w:shd w:val="clear" w:color="auto" w:fill="3C8378"/>
            <w:textDirection w:val="btLr"/>
            <w:vAlign w:val="center"/>
          </w:tcPr>
          <w:p w14:paraId="11104060"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7825E98" w14:textId="77777777" w:rsidR="00F47C3B" w:rsidRPr="005A3C4E" w:rsidRDefault="00F47C3B"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Informes de auditoría de </w:t>
            </w:r>
            <w:r w:rsidRPr="00F339DA">
              <w:rPr>
                <w:rStyle w:val="Ttulo2Car"/>
                <w:b w:val="0"/>
                <w:color w:val="auto"/>
                <w:sz w:val="20"/>
                <w:szCs w:val="20"/>
                <w:lang w:bidi="es-ES"/>
              </w:rPr>
              <w:t>cuentas y de</w:t>
            </w:r>
            <w:r w:rsidRPr="005A3C4E">
              <w:rPr>
                <w:rStyle w:val="Ttulo2Car"/>
                <w:b w:val="0"/>
                <w:color w:val="auto"/>
                <w:sz w:val="20"/>
                <w:szCs w:val="20"/>
                <w:lang w:bidi="es-ES"/>
              </w:rPr>
              <w:t xml:space="preserve"> fiscalización por órganos de control externo</w:t>
            </w:r>
          </w:p>
        </w:tc>
        <w:tc>
          <w:tcPr>
            <w:tcW w:w="709" w:type="dxa"/>
            <w:tcBorders>
              <w:top w:val="single" w:sz="4" w:space="0" w:color="3C8378"/>
              <w:left w:val="single" w:sz="4" w:space="0" w:color="3C8378"/>
              <w:bottom w:val="single" w:sz="4" w:space="0" w:color="3C8378"/>
              <w:right w:val="single" w:sz="4" w:space="0" w:color="3C8378"/>
            </w:tcBorders>
            <w:vAlign w:val="center"/>
          </w:tcPr>
          <w:p w14:paraId="1F73BE25" w14:textId="6245A65E" w:rsidR="00F47C3B" w:rsidRPr="00F339DA" w:rsidRDefault="00F339DA" w:rsidP="00F339DA">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36524B83" w14:textId="335ECB04" w:rsidR="00F47C3B" w:rsidRPr="005A3C4E" w:rsidRDefault="00860F1A" w:rsidP="00F339DA">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r w:rsidR="00F339DA">
              <w:rPr>
                <w:rStyle w:val="Ttulo2Car"/>
                <w:b w:val="0"/>
                <w:bCs w:val="0"/>
                <w:color w:val="auto"/>
                <w:sz w:val="20"/>
                <w:szCs w:val="20"/>
                <w:lang w:bidi="es-ES"/>
              </w:rPr>
              <w:t>.</w:t>
            </w:r>
          </w:p>
        </w:tc>
      </w:tr>
      <w:tr w:rsidR="00C23166" w:rsidRPr="005A3C4E" w14:paraId="3313C0F0" w14:textId="77777777" w:rsidTr="005E0CA3">
        <w:trPr>
          <w:trHeight w:val="940"/>
        </w:trPr>
        <w:tc>
          <w:tcPr>
            <w:tcW w:w="1620" w:type="dxa"/>
            <w:vMerge w:val="restart"/>
            <w:tcBorders>
              <w:right w:val="single" w:sz="4" w:space="0" w:color="3C8378"/>
            </w:tcBorders>
            <w:shd w:val="clear" w:color="auto" w:fill="3C8378"/>
            <w:textDirection w:val="btLr"/>
            <w:vAlign w:val="center"/>
          </w:tcPr>
          <w:p w14:paraId="23D78EC4"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Retribuciones</w:t>
            </w:r>
          </w:p>
        </w:tc>
        <w:tc>
          <w:tcPr>
            <w:tcW w:w="1984" w:type="dxa"/>
            <w:tcBorders>
              <w:top w:val="single" w:sz="4" w:space="0" w:color="3C8378"/>
              <w:left w:val="single" w:sz="4" w:space="0" w:color="3C8378"/>
              <w:bottom w:val="single" w:sz="4" w:space="0" w:color="3C8378"/>
              <w:right w:val="single" w:sz="4" w:space="0" w:color="3C8378"/>
            </w:tcBorders>
            <w:vAlign w:val="center"/>
          </w:tcPr>
          <w:p w14:paraId="1F8CBE09"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Retribuciones anuales Altos Cargos y máximos responsables</w:t>
            </w:r>
          </w:p>
        </w:tc>
        <w:tc>
          <w:tcPr>
            <w:tcW w:w="709" w:type="dxa"/>
            <w:tcBorders>
              <w:top w:val="single" w:sz="4" w:space="0" w:color="3C8378"/>
              <w:left w:val="single" w:sz="4" w:space="0" w:color="3C8378"/>
              <w:bottom w:val="single" w:sz="4" w:space="0" w:color="3C8378"/>
              <w:right w:val="single" w:sz="4" w:space="0" w:color="3C8378"/>
            </w:tcBorders>
            <w:vAlign w:val="center"/>
          </w:tcPr>
          <w:p w14:paraId="75632806" w14:textId="3D41EE70" w:rsidR="00C23166" w:rsidRPr="00091D2B" w:rsidRDefault="00091D2B" w:rsidP="00091D2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78035654" w14:textId="76B0EEAB" w:rsidR="00C23166" w:rsidRPr="005A3C4E" w:rsidRDefault="00091D2B" w:rsidP="00C23166">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23166" w:rsidRPr="005A3C4E" w14:paraId="612ADB6A" w14:textId="77777777" w:rsidTr="00D37742">
        <w:trPr>
          <w:trHeight w:val="950"/>
        </w:trPr>
        <w:tc>
          <w:tcPr>
            <w:tcW w:w="1620" w:type="dxa"/>
            <w:vMerge/>
            <w:tcBorders>
              <w:right w:val="single" w:sz="4" w:space="0" w:color="3C8378"/>
            </w:tcBorders>
            <w:shd w:val="clear" w:color="auto" w:fill="3C8378"/>
            <w:textDirection w:val="btLr"/>
          </w:tcPr>
          <w:p w14:paraId="17DD8ABC"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29201614"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Indemnizaciones percibidas por Altos Cargos con ocasión del abandono del cargo</w:t>
            </w:r>
          </w:p>
        </w:tc>
        <w:tc>
          <w:tcPr>
            <w:tcW w:w="709"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4EFBD78E" w14:textId="797DDB74" w:rsidR="00C23166" w:rsidRPr="00091D2B" w:rsidRDefault="00091D2B" w:rsidP="00091D2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2E8937B5" w14:textId="02DF4AA6" w:rsidR="00C23166" w:rsidRPr="005A3C4E" w:rsidRDefault="00091D2B" w:rsidP="00C23166">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23166" w:rsidRPr="005A3C4E" w14:paraId="2ED83529" w14:textId="77777777" w:rsidTr="00D37742">
        <w:trPr>
          <w:trHeight w:val="940"/>
        </w:trPr>
        <w:tc>
          <w:tcPr>
            <w:tcW w:w="1620" w:type="dxa"/>
            <w:vMerge w:val="restart"/>
            <w:tcBorders>
              <w:right w:val="single" w:sz="4" w:space="0" w:color="00642D"/>
            </w:tcBorders>
            <w:shd w:val="clear" w:color="auto" w:fill="3C8378"/>
            <w:textDirection w:val="btLr"/>
            <w:vAlign w:val="center"/>
          </w:tcPr>
          <w:p w14:paraId="44306858"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Gobernanza económica</w:t>
            </w:r>
          </w:p>
        </w:tc>
        <w:tc>
          <w:tcPr>
            <w:tcW w:w="1984" w:type="dxa"/>
            <w:tcBorders>
              <w:top w:val="single" w:sz="4" w:space="0" w:color="3C8378"/>
              <w:left w:val="single" w:sz="4" w:space="0" w:color="00642D"/>
              <w:bottom w:val="single" w:sz="4" w:space="0" w:color="00642D"/>
              <w:right w:val="single" w:sz="4" w:space="0" w:color="00642D"/>
            </w:tcBorders>
            <w:vAlign w:val="center"/>
          </w:tcPr>
          <w:p w14:paraId="101FD4F5"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Resoluciones de autorización o reconocimiento de compatibilidad que afecten a los empleados.</w:t>
            </w:r>
          </w:p>
        </w:tc>
        <w:tc>
          <w:tcPr>
            <w:tcW w:w="709"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30397E71" w14:textId="7C751F4A" w:rsidR="00C23166" w:rsidRPr="00091D2B" w:rsidRDefault="00091D2B" w:rsidP="00091D2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28B47AD0" w14:textId="6C58DAB6" w:rsidR="00C23166" w:rsidRPr="005A3C4E" w:rsidRDefault="00091D2B" w:rsidP="00C23166">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23166" w:rsidRPr="005A3C4E" w14:paraId="6C49131D" w14:textId="77777777" w:rsidTr="00D37742">
        <w:trPr>
          <w:trHeight w:val="940"/>
        </w:trPr>
        <w:tc>
          <w:tcPr>
            <w:tcW w:w="1620" w:type="dxa"/>
            <w:vMerge/>
            <w:tcBorders>
              <w:right w:val="single" w:sz="4" w:space="0" w:color="00642D"/>
            </w:tcBorders>
            <w:shd w:val="clear" w:color="auto" w:fill="3C8378"/>
            <w:textDirection w:val="btLr"/>
            <w:vAlign w:val="center"/>
          </w:tcPr>
          <w:p w14:paraId="377C3731"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00642D"/>
              <w:left w:val="single" w:sz="4" w:space="0" w:color="00642D"/>
              <w:bottom w:val="single" w:sz="4" w:space="0" w:color="00642D"/>
              <w:right w:val="single" w:sz="4" w:space="0" w:color="00642D"/>
            </w:tcBorders>
            <w:vAlign w:val="center"/>
          </w:tcPr>
          <w:p w14:paraId="335E2FB7"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Autorización para actividad privada al cese de altos cargos en la AGE o asimilados en CCAA o EELL</w:t>
            </w:r>
          </w:p>
        </w:tc>
        <w:tc>
          <w:tcPr>
            <w:tcW w:w="709"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3F593BF3" w14:textId="31BA7FE5" w:rsidR="00C23166" w:rsidRPr="00091D2B" w:rsidRDefault="00091D2B" w:rsidP="00091D2B">
            <w:pPr>
              <w:pStyle w:val="Cuerpodelboletn"/>
              <w:spacing w:before="120" w:after="120" w:line="312" w:lineRule="auto"/>
              <w:jc w:val="center"/>
              <w:rPr>
                <w:rStyle w:val="Ttulo2Car"/>
                <w:b w:val="0"/>
                <w:bCs w:val="0"/>
                <w:sz w:val="20"/>
                <w:szCs w:val="20"/>
                <w:lang w:bidi="es-ES"/>
              </w:rPr>
            </w:pPr>
            <w:r w:rsidRPr="00091D2B">
              <w:rPr>
                <w:rStyle w:val="Ttulo2Car"/>
                <w:b w:val="0"/>
                <w:bCs w:val="0"/>
                <w:color w:val="auto"/>
                <w:sz w:val="20"/>
                <w:szCs w:val="20"/>
                <w:lang w:bidi="es-ES"/>
              </w:rPr>
              <w:t>X</w:t>
            </w: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5D5DA328" w14:textId="343E49AD" w:rsidR="00C23166" w:rsidRPr="005A3C4E" w:rsidRDefault="00091D2B" w:rsidP="00C23166">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BD4582" w:rsidRPr="005A3C4E" w14:paraId="79D40546" w14:textId="77777777" w:rsidTr="00D37742">
        <w:trPr>
          <w:trHeight w:val="1703"/>
        </w:trPr>
        <w:tc>
          <w:tcPr>
            <w:tcW w:w="1620" w:type="dxa"/>
            <w:tcBorders>
              <w:right w:val="single" w:sz="4" w:space="0" w:color="00642D"/>
            </w:tcBorders>
            <w:shd w:val="clear" w:color="auto" w:fill="3C8378"/>
            <w:textDirection w:val="btLr"/>
            <w:vAlign w:val="center"/>
          </w:tcPr>
          <w:p w14:paraId="4A6F3AB8" w14:textId="77777777" w:rsidR="00BD4582" w:rsidRPr="005A3C4E" w:rsidRDefault="00BD4582" w:rsidP="00BD4582">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Estadística</w:t>
            </w:r>
          </w:p>
        </w:tc>
        <w:tc>
          <w:tcPr>
            <w:tcW w:w="1984" w:type="dxa"/>
            <w:tcBorders>
              <w:top w:val="single" w:sz="4" w:space="0" w:color="00642D"/>
              <w:left w:val="single" w:sz="4" w:space="0" w:color="00642D"/>
              <w:bottom w:val="single" w:sz="4" w:space="0" w:color="00642D"/>
              <w:right w:val="single" w:sz="4" w:space="0" w:color="00642D"/>
            </w:tcBorders>
            <w:vAlign w:val="center"/>
          </w:tcPr>
          <w:p w14:paraId="282C7000" w14:textId="77777777" w:rsidR="00BD4582" w:rsidRPr="005A3C4E" w:rsidRDefault="00BD4582"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Información estadística necesaria para valorar el grado de cumplimiento y calidad de los servicios públicos de su competencia</w:t>
            </w:r>
          </w:p>
        </w:tc>
        <w:tc>
          <w:tcPr>
            <w:tcW w:w="709"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4BD16A98" w14:textId="14AAFB66" w:rsidR="00BD4582" w:rsidRPr="00091D2B" w:rsidRDefault="00BD4582" w:rsidP="00E70118">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3BF324B5" w14:textId="280807D2" w:rsidR="00BD4582" w:rsidRPr="005A3C4E" w:rsidRDefault="00E70118" w:rsidP="00091D2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Transparencia/Información económica, presupuestaria y estadística/Estadísticas.</w:t>
            </w:r>
          </w:p>
        </w:tc>
      </w:tr>
    </w:tbl>
    <w:p w14:paraId="695030C1" w14:textId="40A1A222" w:rsidR="00DB677C" w:rsidRDefault="00DB677C" w:rsidP="001D0329">
      <w:pPr>
        <w:pStyle w:val="Cuerpodelboletn"/>
        <w:spacing w:before="120" w:after="120" w:line="312" w:lineRule="auto"/>
        <w:ind w:left="426"/>
        <w:rPr>
          <w:rStyle w:val="Ttulo2Car"/>
          <w:lang w:bidi="es-ES"/>
        </w:rPr>
      </w:pPr>
    </w:p>
    <w:p w14:paraId="13D5D52F" w14:textId="0D6035F5" w:rsidR="00EE1A7C" w:rsidRDefault="00EE1A7C" w:rsidP="001D0329">
      <w:pPr>
        <w:pStyle w:val="Cuerpodelboletn"/>
        <w:spacing w:before="120" w:after="120" w:line="312" w:lineRule="auto"/>
        <w:ind w:left="426"/>
        <w:rPr>
          <w:rStyle w:val="Ttulo2Car"/>
          <w:lang w:bidi="es-ES"/>
        </w:rPr>
      </w:pPr>
    </w:p>
    <w:p w14:paraId="3F02AF3A" w14:textId="650918E3" w:rsidR="00EE1A7C" w:rsidRDefault="00EE1A7C" w:rsidP="001D0329">
      <w:pPr>
        <w:pStyle w:val="Cuerpodelboletn"/>
        <w:spacing w:before="120" w:after="120" w:line="312" w:lineRule="auto"/>
        <w:ind w:left="426"/>
        <w:rPr>
          <w:rStyle w:val="Ttulo2Car"/>
          <w:lang w:bidi="es-ES"/>
        </w:rPr>
      </w:pPr>
    </w:p>
    <w:p w14:paraId="1F047860" w14:textId="77777777" w:rsidR="0089332D" w:rsidRDefault="0089332D" w:rsidP="0015028A">
      <w:pPr>
        <w:pStyle w:val="Cuerpodelboletn"/>
        <w:spacing w:before="120" w:after="120" w:line="312" w:lineRule="auto"/>
        <w:rPr>
          <w:rStyle w:val="Ttulo2Car"/>
          <w:lang w:bidi="es-ES"/>
        </w:rPr>
      </w:pPr>
    </w:p>
    <w:p w14:paraId="482458EF" w14:textId="08F63B5E" w:rsidR="00C33A23" w:rsidRPr="005A3C4E" w:rsidRDefault="00C33A23" w:rsidP="001D0329">
      <w:pPr>
        <w:pStyle w:val="Cuerpodelboletn"/>
        <w:spacing w:before="120" w:after="120" w:line="312" w:lineRule="auto"/>
        <w:ind w:left="426"/>
        <w:rPr>
          <w:rStyle w:val="Ttulo2Car"/>
          <w:color w:val="00642D"/>
          <w:lang w:bidi="es-ES"/>
        </w:rPr>
      </w:pPr>
      <w:r w:rsidRPr="0060669B">
        <w:rPr>
          <w:rStyle w:val="Ttulo2Car"/>
          <w:lang w:bidi="es-ES"/>
        </w:rPr>
        <w:lastRenderedPageBreak/>
        <w:t xml:space="preserve">Análisis de la </w:t>
      </w:r>
      <w:r w:rsidR="002A154B" w:rsidRPr="0060669B">
        <w:rPr>
          <w:rStyle w:val="Ttulo2Car"/>
          <w:lang w:bidi="es-ES"/>
        </w:rPr>
        <w:t>I</w:t>
      </w:r>
      <w:r w:rsidRPr="0060669B">
        <w:rPr>
          <w:rStyle w:val="Ttulo2Car"/>
          <w:lang w:bidi="es-ES"/>
        </w:rPr>
        <w:t xml:space="preserve">nformación de </w:t>
      </w:r>
      <w:r w:rsidR="00BD4582" w:rsidRPr="0060669B">
        <w:rPr>
          <w:rStyle w:val="Ttulo2Car"/>
          <w:lang w:bidi="es-ES"/>
        </w:rPr>
        <w:t>Económica, Presupuestaria y Estadística</w:t>
      </w:r>
    </w:p>
    <w:p w14:paraId="352D6251" w14:textId="4BF617B2" w:rsidR="00EB51D7" w:rsidRPr="005A3C4E" w:rsidRDefault="00F21D28"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3AAC33A0">
                <wp:simplePos x="0" y="0"/>
                <wp:positionH relativeFrom="margin">
                  <wp:posOffset>228600</wp:posOffset>
                </wp:positionH>
                <wp:positionV relativeFrom="paragraph">
                  <wp:posOffset>133350</wp:posOffset>
                </wp:positionV>
                <wp:extent cx="6391275" cy="5054600"/>
                <wp:effectExtent l="0" t="0" r="28575" b="1270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5054600"/>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3913C1E3" w14:textId="77777777" w:rsidR="00091D2B" w:rsidRPr="002230AE" w:rsidRDefault="00091D2B" w:rsidP="00091D2B">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 xml:space="preserve">los contenidos obligatorios establecidos en el artículo </w:t>
                            </w:r>
                            <w:r>
                              <w:rPr>
                                <w:sz w:val="20"/>
                                <w:szCs w:val="20"/>
                              </w:rPr>
                              <w:t>8</w:t>
                            </w:r>
                            <w:r w:rsidRPr="002230AE">
                              <w:rPr>
                                <w:sz w:val="20"/>
                                <w:szCs w:val="20"/>
                              </w:rPr>
                              <w:t xml:space="preserve"> de la LTAIBG:</w:t>
                            </w:r>
                          </w:p>
                          <w:p w14:paraId="4CC35197" w14:textId="348F3CFA" w:rsidR="00860F1A" w:rsidRDefault="00091D2B" w:rsidP="00091D2B">
                            <w:pPr>
                              <w:pStyle w:val="Prrafodelista"/>
                              <w:numPr>
                                <w:ilvl w:val="0"/>
                                <w:numId w:val="20"/>
                              </w:numPr>
                              <w:jc w:val="both"/>
                              <w:rPr>
                                <w:sz w:val="20"/>
                                <w:szCs w:val="20"/>
                              </w:rPr>
                            </w:pPr>
                            <w:r>
                              <w:rPr>
                                <w:sz w:val="20"/>
                                <w:szCs w:val="20"/>
                              </w:rPr>
                              <w:t xml:space="preserve">No se ha localizado información </w:t>
                            </w:r>
                            <w:r w:rsidR="00306F7F">
                              <w:rPr>
                                <w:sz w:val="20"/>
                                <w:szCs w:val="20"/>
                              </w:rPr>
                              <w:t xml:space="preserve">accesible </w:t>
                            </w:r>
                            <w:r>
                              <w:rPr>
                                <w:sz w:val="20"/>
                                <w:szCs w:val="20"/>
                              </w:rPr>
                              <w:t xml:space="preserve">sobre </w:t>
                            </w:r>
                            <w:r w:rsidR="00860F1A">
                              <w:rPr>
                                <w:sz w:val="20"/>
                                <w:szCs w:val="20"/>
                              </w:rPr>
                              <w:t>contratación</w:t>
                            </w:r>
                            <w:r w:rsidR="00306F7F">
                              <w:rPr>
                                <w:sz w:val="20"/>
                                <w:szCs w:val="20"/>
                              </w:rPr>
                              <w:t>, incluyendo contratos menores</w:t>
                            </w:r>
                            <w:r w:rsidR="00860F1A">
                              <w:rPr>
                                <w:sz w:val="20"/>
                                <w:szCs w:val="20"/>
                              </w:rPr>
                              <w:t>.</w:t>
                            </w:r>
                          </w:p>
                          <w:p w14:paraId="5443BA51" w14:textId="5CA0433E" w:rsidR="00091D2B" w:rsidRDefault="00860F1A" w:rsidP="00091D2B">
                            <w:pPr>
                              <w:pStyle w:val="Prrafodelista"/>
                              <w:numPr>
                                <w:ilvl w:val="0"/>
                                <w:numId w:val="20"/>
                              </w:numPr>
                              <w:jc w:val="both"/>
                              <w:rPr>
                                <w:sz w:val="20"/>
                                <w:szCs w:val="20"/>
                              </w:rPr>
                            </w:pPr>
                            <w:r>
                              <w:rPr>
                                <w:sz w:val="20"/>
                                <w:szCs w:val="20"/>
                              </w:rPr>
                              <w:t xml:space="preserve">No se ha localizado información sobre </w:t>
                            </w:r>
                            <w:r w:rsidR="00091D2B">
                              <w:rPr>
                                <w:sz w:val="20"/>
                                <w:szCs w:val="20"/>
                              </w:rPr>
                              <w:t>modificaciones de contratos.</w:t>
                            </w:r>
                          </w:p>
                          <w:p w14:paraId="0B40828F" w14:textId="2907F851" w:rsidR="00860F1A" w:rsidRDefault="00860F1A" w:rsidP="00091D2B">
                            <w:pPr>
                              <w:pStyle w:val="Prrafodelista"/>
                              <w:numPr>
                                <w:ilvl w:val="0"/>
                                <w:numId w:val="20"/>
                              </w:numPr>
                              <w:jc w:val="both"/>
                              <w:rPr>
                                <w:sz w:val="20"/>
                                <w:szCs w:val="20"/>
                              </w:rPr>
                            </w:pPr>
                            <w:r>
                              <w:rPr>
                                <w:sz w:val="20"/>
                                <w:szCs w:val="20"/>
                              </w:rPr>
                              <w:t>No se ha localizado información sobre desistimientos y renuncias a contratos.</w:t>
                            </w:r>
                          </w:p>
                          <w:p w14:paraId="1C5F8587" w14:textId="77777777" w:rsidR="00091D2B" w:rsidRDefault="00091D2B" w:rsidP="00091D2B">
                            <w:pPr>
                              <w:pStyle w:val="Prrafodelista"/>
                              <w:numPr>
                                <w:ilvl w:val="0"/>
                                <w:numId w:val="20"/>
                              </w:numPr>
                              <w:jc w:val="both"/>
                              <w:rPr>
                                <w:sz w:val="20"/>
                                <w:szCs w:val="20"/>
                              </w:rPr>
                            </w:pPr>
                            <w:r>
                              <w:rPr>
                                <w:sz w:val="20"/>
                                <w:szCs w:val="20"/>
                              </w:rPr>
                              <w:t>No se ha localizado información actualizada sobre la distribución porcentual expresada en términos presupuestarios de los contratos adjudicados según procedimiento de licitación.</w:t>
                            </w:r>
                          </w:p>
                          <w:p w14:paraId="1ABCC8C4" w14:textId="77777777" w:rsidR="00AD5374" w:rsidRPr="00154B1B" w:rsidRDefault="00AD5374" w:rsidP="00AD5374">
                            <w:pPr>
                              <w:pStyle w:val="Prrafodelista"/>
                              <w:numPr>
                                <w:ilvl w:val="0"/>
                                <w:numId w:val="20"/>
                              </w:numPr>
                              <w:jc w:val="both"/>
                              <w:rPr>
                                <w:sz w:val="20"/>
                                <w:szCs w:val="20"/>
                              </w:rPr>
                            </w:pPr>
                            <w:r w:rsidRPr="00154B1B">
                              <w:rPr>
                                <w:sz w:val="20"/>
                                <w:szCs w:val="20"/>
                              </w:rPr>
                              <w:t>No se ha localizado información estadística sobre el número y el porcentaje en volumen presupuestario de contratos adjudicados a PYMES según tipo de contrato y según procedimiento de licitación.</w:t>
                            </w:r>
                          </w:p>
                          <w:p w14:paraId="3D3E3A57" w14:textId="685955E7" w:rsidR="00091D2B" w:rsidRDefault="00091D2B" w:rsidP="00091D2B">
                            <w:pPr>
                              <w:pStyle w:val="Prrafodelista"/>
                              <w:numPr>
                                <w:ilvl w:val="0"/>
                                <w:numId w:val="20"/>
                              </w:numPr>
                              <w:jc w:val="both"/>
                              <w:rPr>
                                <w:sz w:val="20"/>
                                <w:szCs w:val="20"/>
                              </w:rPr>
                            </w:pPr>
                            <w:r>
                              <w:rPr>
                                <w:sz w:val="20"/>
                                <w:szCs w:val="20"/>
                              </w:rPr>
                              <w:t>No se ha localizado información sobre subcontrataciones.</w:t>
                            </w:r>
                          </w:p>
                          <w:p w14:paraId="46417D66" w14:textId="6528ED99" w:rsidR="00E3444A" w:rsidRDefault="00E3444A" w:rsidP="00091D2B">
                            <w:pPr>
                              <w:pStyle w:val="Prrafodelista"/>
                              <w:numPr>
                                <w:ilvl w:val="0"/>
                                <w:numId w:val="20"/>
                              </w:numPr>
                              <w:jc w:val="both"/>
                              <w:rPr>
                                <w:sz w:val="20"/>
                                <w:szCs w:val="20"/>
                              </w:rPr>
                            </w:pPr>
                            <w:r>
                              <w:rPr>
                                <w:sz w:val="20"/>
                                <w:szCs w:val="20"/>
                              </w:rPr>
                              <w:t>No se ha localizado información actualizada sobre encomiendas de gestión.</w:t>
                            </w:r>
                          </w:p>
                          <w:p w14:paraId="1954D789" w14:textId="2297149A" w:rsidR="00091D2B" w:rsidRDefault="00091D2B" w:rsidP="00091D2B">
                            <w:pPr>
                              <w:pStyle w:val="Prrafodelista"/>
                              <w:numPr>
                                <w:ilvl w:val="0"/>
                                <w:numId w:val="20"/>
                              </w:numPr>
                              <w:jc w:val="both"/>
                              <w:rPr>
                                <w:sz w:val="20"/>
                                <w:szCs w:val="20"/>
                              </w:rPr>
                            </w:pPr>
                            <w:r>
                              <w:rPr>
                                <w:sz w:val="20"/>
                                <w:szCs w:val="20"/>
                              </w:rPr>
                              <w:t>No se ha localizado información actualizada sobre</w:t>
                            </w:r>
                            <w:r w:rsidR="00860F1A">
                              <w:rPr>
                                <w:sz w:val="20"/>
                                <w:szCs w:val="20"/>
                              </w:rPr>
                              <w:t xml:space="preserve"> ejecución presupuestaria</w:t>
                            </w:r>
                            <w:r>
                              <w:rPr>
                                <w:sz w:val="20"/>
                                <w:szCs w:val="20"/>
                              </w:rPr>
                              <w:t xml:space="preserve"> del organismo.</w:t>
                            </w:r>
                          </w:p>
                          <w:p w14:paraId="55A130C8" w14:textId="77777777" w:rsidR="00091D2B" w:rsidRDefault="00091D2B" w:rsidP="00091D2B">
                            <w:pPr>
                              <w:pStyle w:val="Prrafodelista"/>
                              <w:numPr>
                                <w:ilvl w:val="0"/>
                                <w:numId w:val="20"/>
                              </w:numPr>
                              <w:jc w:val="both"/>
                              <w:rPr>
                                <w:sz w:val="20"/>
                                <w:szCs w:val="20"/>
                              </w:rPr>
                            </w:pPr>
                            <w:r>
                              <w:rPr>
                                <w:sz w:val="20"/>
                                <w:szCs w:val="20"/>
                              </w:rPr>
                              <w:t>No se ha localizado información sobre los informes de auditoría de cuentas y de fiscalización realizados por el Tribunal de Cuentas.</w:t>
                            </w:r>
                          </w:p>
                          <w:p w14:paraId="23D93E00" w14:textId="77777777" w:rsidR="00091D2B" w:rsidRDefault="00091D2B" w:rsidP="00091D2B">
                            <w:pPr>
                              <w:pStyle w:val="Prrafodelista"/>
                              <w:numPr>
                                <w:ilvl w:val="0"/>
                                <w:numId w:val="20"/>
                              </w:numPr>
                              <w:jc w:val="both"/>
                              <w:rPr>
                                <w:sz w:val="20"/>
                                <w:szCs w:val="20"/>
                              </w:rPr>
                            </w:pPr>
                            <w:r>
                              <w:rPr>
                                <w:sz w:val="20"/>
                                <w:szCs w:val="20"/>
                              </w:rPr>
                              <w:t>No se ha localizado información sobre las retribuciones anuales de los altos cargos y máximos responsables.</w:t>
                            </w:r>
                          </w:p>
                          <w:p w14:paraId="602C5B91" w14:textId="77777777" w:rsidR="00091D2B" w:rsidRDefault="00091D2B" w:rsidP="00091D2B">
                            <w:pPr>
                              <w:pStyle w:val="Prrafodelista"/>
                              <w:numPr>
                                <w:ilvl w:val="0"/>
                                <w:numId w:val="20"/>
                              </w:numPr>
                              <w:jc w:val="both"/>
                              <w:rPr>
                                <w:sz w:val="20"/>
                                <w:szCs w:val="20"/>
                              </w:rPr>
                            </w:pPr>
                            <w:r>
                              <w:rPr>
                                <w:sz w:val="20"/>
                                <w:szCs w:val="20"/>
                              </w:rPr>
                              <w:t>No se ha localizado información sobre indemnizaciones percibidas por altos cargos y máximos responsables con ocasión del abandono del cargo.</w:t>
                            </w:r>
                          </w:p>
                          <w:p w14:paraId="20C1B427" w14:textId="6D40013F" w:rsidR="00091D2B" w:rsidRDefault="00091D2B" w:rsidP="00091D2B">
                            <w:pPr>
                              <w:pStyle w:val="Prrafodelista"/>
                              <w:numPr>
                                <w:ilvl w:val="0"/>
                                <w:numId w:val="20"/>
                              </w:numPr>
                              <w:jc w:val="both"/>
                              <w:rPr>
                                <w:sz w:val="20"/>
                                <w:szCs w:val="20"/>
                              </w:rPr>
                            </w:pPr>
                            <w:r>
                              <w:rPr>
                                <w:sz w:val="20"/>
                                <w:szCs w:val="20"/>
                              </w:rPr>
                              <w:t>No se ha localizado información sobre las resoluciones de autorización o reconocimiento de compatibilidad que afecten a los empleados del organismo.</w:t>
                            </w:r>
                          </w:p>
                          <w:p w14:paraId="4228F3EA" w14:textId="77777777" w:rsidR="00091D2B" w:rsidRDefault="00091D2B" w:rsidP="00091D2B">
                            <w:pPr>
                              <w:pStyle w:val="Prrafodelista"/>
                              <w:numPr>
                                <w:ilvl w:val="0"/>
                                <w:numId w:val="20"/>
                              </w:numPr>
                              <w:jc w:val="both"/>
                              <w:rPr>
                                <w:sz w:val="20"/>
                                <w:szCs w:val="20"/>
                              </w:rPr>
                            </w:pPr>
                            <w:r>
                              <w:rPr>
                                <w:sz w:val="20"/>
                                <w:szCs w:val="20"/>
                              </w:rPr>
                              <w:t>No se ha localizado información sobre autorizaciones para actividad privada al cese de altos cargos en la AGE.</w:t>
                            </w:r>
                          </w:p>
                          <w:p w14:paraId="19B088CC" w14:textId="173EF893" w:rsidR="001D0329" w:rsidRPr="00091D2B" w:rsidRDefault="00091D2B" w:rsidP="00091D2B">
                            <w:pPr>
                              <w:rPr>
                                <w:sz w:val="20"/>
                                <w:szCs w:val="20"/>
                              </w:rPr>
                            </w:pPr>
                            <w:r w:rsidRPr="001D0329">
                              <w:rPr>
                                <w:b/>
                                <w:color w:val="3C8378"/>
                              </w:rPr>
                              <w:t>Calidad de la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7B22" id="_x0000_s1027" type="#_x0000_t202" style="position:absolute;left:0;text-align:left;margin-left:18pt;margin-top:10.5pt;width:503.25pt;height:39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">
                <v:textbox>
                  <w:txbxContent>
                    <w:p w14:paraId="7ABB9A90" w14:textId="77777777" w:rsidR="00EB51D7" w:rsidRPr="0060669B" w:rsidRDefault="00EB51D7" w:rsidP="00EB51D7">
                      <w:pPr>
                        <w:rPr>
                          <w:b/>
                          <w:color w:val="3C8378"/>
                        </w:rPr>
                      </w:pPr>
                      <w:r w:rsidRPr="0060669B">
                        <w:rPr>
                          <w:b/>
                          <w:color w:val="3C8378"/>
                        </w:rPr>
                        <w:t>Contenidos</w:t>
                      </w:r>
                    </w:p>
                    <w:p w14:paraId="3913C1E3" w14:textId="77777777" w:rsidR="00091D2B" w:rsidRPr="002230AE" w:rsidRDefault="00091D2B" w:rsidP="00091D2B">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 xml:space="preserve">los contenidos obligatorios establecidos en el artículo </w:t>
                      </w:r>
                      <w:r>
                        <w:rPr>
                          <w:sz w:val="20"/>
                          <w:szCs w:val="20"/>
                        </w:rPr>
                        <w:t>8</w:t>
                      </w:r>
                      <w:r w:rsidRPr="002230AE">
                        <w:rPr>
                          <w:sz w:val="20"/>
                          <w:szCs w:val="20"/>
                        </w:rPr>
                        <w:t xml:space="preserve"> de la LTAIBG:</w:t>
                      </w:r>
                    </w:p>
                    <w:p w14:paraId="4CC35197" w14:textId="348F3CFA" w:rsidR="00860F1A" w:rsidRDefault="00091D2B" w:rsidP="00091D2B">
                      <w:pPr>
                        <w:pStyle w:val="Prrafodelista"/>
                        <w:numPr>
                          <w:ilvl w:val="0"/>
                          <w:numId w:val="20"/>
                        </w:numPr>
                        <w:jc w:val="both"/>
                        <w:rPr>
                          <w:sz w:val="20"/>
                          <w:szCs w:val="20"/>
                        </w:rPr>
                      </w:pPr>
                      <w:r>
                        <w:rPr>
                          <w:sz w:val="20"/>
                          <w:szCs w:val="20"/>
                        </w:rPr>
                        <w:t xml:space="preserve">No se ha localizado información </w:t>
                      </w:r>
                      <w:r w:rsidR="00306F7F">
                        <w:rPr>
                          <w:sz w:val="20"/>
                          <w:szCs w:val="20"/>
                        </w:rPr>
                        <w:t xml:space="preserve">accesible </w:t>
                      </w:r>
                      <w:r>
                        <w:rPr>
                          <w:sz w:val="20"/>
                          <w:szCs w:val="20"/>
                        </w:rPr>
                        <w:t xml:space="preserve">sobre </w:t>
                      </w:r>
                      <w:r w:rsidR="00860F1A">
                        <w:rPr>
                          <w:sz w:val="20"/>
                          <w:szCs w:val="20"/>
                        </w:rPr>
                        <w:t>contratación</w:t>
                      </w:r>
                      <w:r w:rsidR="00306F7F">
                        <w:rPr>
                          <w:sz w:val="20"/>
                          <w:szCs w:val="20"/>
                        </w:rPr>
                        <w:t>, incluyendo contratos menores</w:t>
                      </w:r>
                      <w:r w:rsidR="00860F1A">
                        <w:rPr>
                          <w:sz w:val="20"/>
                          <w:szCs w:val="20"/>
                        </w:rPr>
                        <w:t>.</w:t>
                      </w:r>
                    </w:p>
                    <w:p w14:paraId="5443BA51" w14:textId="5CA0433E" w:rsidR="00091D2B" w:rsidRDefault="00860F1A" w:rsidP="00091D2B">
                      <w:pPr>
                        <w:pStyle w:val="Prrafodelista"/>
                        <w:numPr>
                          <w:ilvl w:val="0"/>
                          <w:numId w:val="20"/>
                        </w:numPr>
                        <w:jc w:val="both"/>
                        <w:rPr>
                          <w:sz w:val="20"/>
                          <w:szCs w:val="20"/>
                        </w:rPr>
                      </w:pPr>
                      <w:r>
                        <w:rPr>
                          <w:sz w:val="20"/>
                          <w:szCs w:val="20"/>
                        </w:rPr>
                        <w:t xml:space="preserve">No se ha localizado información sobre </w:t>
                      </w:r>
                      <w:r w:rsidR="00091D2B">
                        <w:rPr>
                          <w:sz w:val="20"/>
                          <w:szCs w:val="20"/>
                        </w:rPr>
                        <w:t>modificaciones de contratos.</w:t>
                      </w:r>
                    </w:p>
                    <w:p w14:paraId="0B40828F" w14:textId="2907F851" w:rsidR="00860F1A" w:rsidRDefault="00860F1A" w:rsidP="00091D2B">
                      <w:pPr>
                        <w:pStyle w:val="Prrafodelista"/>
                        <w:numPr>
                          <w:ilvl w:val="0"/>
                          <w:numId w:val="20"/>
                        </w:numPr>
                        <w:jc w:val="both"/>
                        <w:rPr>
                          <w:sz w:val="20"/>
                          <w:szCs w:val="20"/>
                        </w:rPr>
                      </w:pPr>
                      <w:r>
                        <w:rPr>
                          <w:sz w:val="20"/>
                          <w:szCs w:val="20"/>
                        </w:rPr>
                        <w:t>No se ha localizado información sobre desistimientos y renuncias a contratos.</w:t>
                      </w:r>
                    </w:p>
                    <w:p w14:paraId="1C5F8587" w14:textId="77777777" w:rsidR="00091D2B" w:rsidRDefault="00091D2B" w:rsidP="00091D2B">
                      <w:pPr>
                        <w:pStyle w:val="Prrafodelista"/>
                        <w:numPr>
                          <w:ilvl w:val="0"/>
                          <w:numId w:val="20"/>
                        </w:numPr>
                        <w:jc w:val="both"/>
                        <w:rPr>
                          <w:sz w:val="20"/>
                          <w:szCs w:val="20"/>
                        </w:rPr>
                      </w:pPr>
                      <w:r>
                        <w:rPr>
                          <w:sz w:val="20"/>
                          <w:szCs w:val="20"/>
                        </w:rPr>
                        <w:t>No se ha localizado información actualizada sobre la distribución porcentual expresada en términos presupuestarios de los contratos adjudicados según procedimiento de licitación.</w:t>
                      </w:r>
                    </w:p>
                    <w:p w14:paraId="1ABCC8C4" w14:textId="77777777" w:rsidR="00AD5374" w:rsidRPr="00154B1B" w:rsidRDefault="00AD5374" w:rsidP="00AD5374">
                      <w:pPr>
                        <w:pStyle w:val="Prrafodelista"/>
                        <w:numPr>
                          <w:ilvl w:val="0"/>
                          <w:numId w:val="20"/>
                        </w:numPr>
                        <w:jc w:val="both"/>
                        <w:rPr>
                          <w:sz w:val="20"/>
                          <w:szCs w:val="20"/>
                        </w:rPr>
                      </w:pPr>
                      <w:r w:rsidRPr="00154B1B">
                        <w:rPr>
                          <w:sz w:val="20"/>
                          <w:szCs w:val="20"/>
                        </w:rPr>
                        <w:t>No se ha localizado información estadística sobre el número y el porcentaje en volumen presupuestario de contratos adjudicados a PYMES según tipo de contrato y según procedimiento de licitación.</w:t>
                      </w:r>
                    </w:p>
                    <w:p w14:paraId="3D3E3A57" w14:textId="685955E7" w:rsidR="00091D2B" w:rsidRDefault="00091D2B" w:rsidP="00091D2B">
                      <w:pPr>
                        <w:pStyle w:val="Prrafodelista"/>
                        <w:numPr>
                          <w:ilvl w:val="0"/>
                          <w:numId w:val="20"/>
                        </w:numPr>
                        <w:jc w:val="both"/>
                        <w:rPr>
                          <w:sz w:val="20"/>
                          <w:szCs w:val="20"/>
                        </w:rPr>
                      </w:pPr>
                      <w:r>
                        <w:rPr>
                          <w:sz w:val="20"/>
                          <w:szCs w:val="20"/>
                        </w:rPr>
                        <w:t>No se ha localizado información sobre subcontrataciones.</w:t>
                      </w:r>
                    </w:p>
                    <w:p w14:paraId="46417D66" w14:textId="6528ED99" w:rsidR="00E3444A" w:rsidRDefault="00E3444A" w:rsidP="00091D2B">
                      <w:pPr>
                        <w:pStyle w:val="Prrafodelista"/>
                        <w:numPr>
                          <w:ilvl w:val="0"/>
                          <w:numId w:val="20"/>
                        </w:numPr>
                        <w:jc w:val="both"/>
                        <w:rPr>
                          <w:sz w:val="20"/>
                          <w:szCs w:val="20"/>
                        </w:rPr>
                      </w:pPr>
                      <w:r>
                        <w:rPr>
                          <w:sz w:val="20"/>
                          <w:szCs w:val="20"/>
                        </w:rPr>
                        <w:t>No se ha localizado información actualizada sobre encomiendas de gestión.</w:t>
                      </w:r>
                    </w:p>
                    <w:p w14:paraId="1954D789" w14:textId="2297149A" w:rsidR="00091D2B" w:rsidRDefault="00091D2B" w:rsidP="00091D2B">
                      <w:pPr>
                        <w:pStyle w:val="Prrafodelista"/>
                        <w:numPr>
                          <w:ilvl w:val="0"/>
                          <w:numId w:val="20"/>
                        </w:numPr>
                        <w:jc w:val="both"/>
                        <w:rPr>
                          <w:sz w:val="20"/>
                          <w:szCs w:val="20"/>
                        </w:rPr>
                      </w:pPr>
                      <w:r>
                        <w:rPr>
                          <w:sz w:val="20"/>
                          <w:szCs w:val="20"/>
                        </w:rPr>
                        <w:t>No se ha localizado información actualizada sobre</w:t>
                      </w:r>
                      <w:r w:rsidR="00860F1A">
                        <w:rPr>
                          <w:sz w:val="20"/>
                          <w:szCs w:val="20"/>
                        </w:rPr>
                        <w:t xml:space="preserve"> ejecución presupuestaria</w:t>
                      </w:r>
                      <w:r>
                        <w:rPr>
                          <w:sz w:val="20"/>
                          <w:szCs w:val="20"/>
                        </w:rPr>
                        <w:t xml:space="preserve"> del organismo.</w:t>
                      </w:r>
                    </w:p>
                    <w:p w14:paraId="55A130C8" w14:textId="77777777" w:rsidR="00091D2B" w:rsidRDefault="00091D2B" w:rsidP="00091D2B">
                      <w:pPr>
                        <w:pStyle w:val="Prrafodelista"/>
                        <w:numPr>
                          <w:ilvl w:val="0"/>
                          <w:numId w:val="20"/>
                        </w:numPr>
                        <w:jc w:val="both"/>
                        <w:rPr>
                          <w:sz w:val="20"/>
                          <w:szCs w:val="20"/>
                        </w:rPr>
                      </w:pPr>
                      <w:r>
                        <w:rPr>
                          <w:sz w:val="20"/>
                          <w:szCs w:val="20"/>
                        </w:rPr>
                        <w:t>No se ha localizado información sobre los informes de auditoría de cuentas y de fiscalización realizados por el Tribunal de Cuentas.</w:t>
                      </w:r>
                    </w:p>
                    <w:p w14:paraId="23D93E00" w14:textId="77777777" w:rsidR="00091D2B" w:rsidRDefault="00091D2B" w:rsidP="00091D2B">
                      <w:pPr>
                        <w:pStyle w:val="Prrafodelista"/>
                        <w:numPr>
                          <w:ilvl w:val="0"/>
                          <w:numId w:val="20"/>
                        </w:numPr>
                        <w:jc w:val="both"/>
                        <w:rPr>
                          <w:sz w:val="20"/>
                          <w:szCs w:val="20"/>
                        </w:rPr>
                      </w:pPr>
                      <w:r>
                        <w:rPr>
                          <w:sz w:val="20"/>
                          <w:szCs w:val="20"/>
                        </w:rPr>
                        <w:t>No se ha localizado información sobre las retribuciones anuales de los altos cargos y máximos responsables.</w:t>
                      </w:r>
                    </w:p>
                    <w:p w14:paraId="602C5B91" w14:textId="77777777" w:rsidR="00091D2B" w:rsidRDefault="00091D2B" w:rsidP="00091D2B">
                      <w:pPr>
                        <w:pStyle w:val="Prrafodelista"/>
                        <w:numPr>
                          <w:ilvl w:val="0"/>
                          <w:numId w:val="20"/>
                        </w:numPr>
                        <w:jc w:val="both"/>
                        <w:rPr>
                          <w:sz w:val="20"/>
                          <w:szCs w:val="20"/>
                        </w:rPr>
                      </w:pPr>
                      <w:r>
                        <w:rPr>
                          <w:sz w:val="20"/>
                          <w:szCs w:val="20"/>
                        </w:rPr>
                        <w:t>No se ha localizado información sobre indemnizaciones percibidas por altos cargos y máximos responsables con ocasión del abandono del cargo.</w:t>
                      </w:r>
                    </w:p>
                    <w:p w14:paraId="20C1B427" w14:textId="6D40013F" w:rsidR="00091D2B" w:rsidRDefault="00091D2B" w:rsidP="00091D2B">
                      <w:pPr>
                        <w:pStyle w:val="Prrafodelista"/>
                        <w:numPr>
                          <w:ilvl w:val="0"/>
                          <w:numId w:val="20"/>
                        </w:numPr>
                        <w:jc w:val="both"/>
                        <w:rPr>
                          <w:sz w:val="20"/>
                          <w:szCs w:val="20"/>
                        </w:rPr>
                      </w:pPr>
                      <w:r>
                        <w:rPr>
                          <w:sz w:val="20"/>
                          <w:szCs w:val="20"/>
                        </w:rPr>
                        <w:t>No se ha localizado información sobre las resoluciones de autorización o reconocimiento de compatibilidad que afecten a los empleados del organismo.</w:t>
                      </w:r>
                    </w:p>
                    <w:p w14:paraId="4228F3EA" w14:textId="77777777" w:rsidR="00091D2B" w:rsidRDefault="00091D2B" w:rsidP="00091D2B">
                      <w:pPr>
                        <w:pStyle w:val="Prrafodelista"/>
                        <w:numPr>
                          <w:ilvl w:val="0"/>
                          <w:numId w:val="20"/>
                        </w:numPr>
                        <w:jc w:val="both"/>
                        <w:rPr>
                          <w:sz w:val="20"/>
                          <w:szCs w:val="20"/>
                        </w:rPr>
                      </w:pPr>
                      <w:r>
                        <w:rPr>
                          <w:sz w:val="20"/>
                          <w:szCs w:val="20"/>
                        </w:rPr>
                        <w:t>No se ha localizado información sobre autorizaciones para actividad privada al cese de altos cargos en la AGE.</w:t>
                      </w:r>
                    </w:p>
                    <w:p w14:paraId="19B088CC" w14:textId="173EF893" w:rsidR="001D0329" w:rsidRPr="00091D2B" w:rsidRDefault="00091D2B" w:rsidP="00091D2B">
                      <w:pPr>
                        <w:rPr>
                          <w:sz w:val="20"/>
                          <w:szCs w:val="20"/>
                        </w:rPr>
                      </w:pPr>
                      <w:r w:rsidRPr="001D0329">
                        <w:rPr>
                          <w:b/>
                          <w:color w:val="3C8378"/>
                        </w:rPr>
                        <w:t>Calidad de la Información</w:t>
                      </w:r>
                    </w:p>
                  </w:txbxContent>
                </v:textbox>
                <w10:wrap anchorx="margin"/>
              </v:shape>
            </w:pict>
          </mc:Fallback>
        </mc:AlternateContent>
      </w:r>
    </w:p>
    <w:p w14:paraId="29217B51" w14:textId="77777777"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15561B33" w:rsidR="00EB51D7" w:rsidRDefault="00EB51D7" w:rsidP="00C33A23">
      <w:pPr>
        <w:pStyle w:val="Cuerpodelboletn"/>
        <w:spacing w:before="120" w:after="120" w:line="312" w:lineRule="auto"/>
        <w:ind w:left="360"/>
        <w:rPr>
          <w:b/>
          <w:color w:val="00642D"/>
          <w:szCs w:val="22"/>
        </w:rPr>
      </w:pPr>
    </w:p>
    <w:p w14:paraId="235E3EFB" w14:textId="71A2F9A6" w:rsidR="00EE1A7C" w:rsidRDefault="00EE1A7C" w:rsidP="00C33A23">
      <w:pPr>
        <w:pStyle w:val="Cuerpodelboletn"/>
        <w:spacing w:before="120" w:after="120" w:line="312" w:lineRule="auto"/>
        <w:ind w:left="360"/>
        <w:rPr>
          <w:b/>
          <w:color w:val="00642D"/>
          <w:szCs w:val="22"/>
        </w:rPr>
      </w:pPr>
    </w:p>
    <w:p w14:paraId="145046AD" w14:textId="77777777" w:rsidR="00EE1A7C" w:rsidRPr="005A3C4E" w:rsidRDefault="00EE1A7C" w:rsidP="00C33A23">
      <w:pPr>
        <w:pStyle w:val="Cuerpodelboletn"/>
        <w:spacing w:before="120" w:after="120" w:line="312" w:lineRule="auto"/>
        <w:ind w:left="360"/>
        <w:rPr>
          <w:b/>
          <w:color w:val="00642D"/>
          <w:szCs w:val="22"/>
        </w:rPr>
      </w:pPr>
    </w:p>
    <w:p w14:paraId="70DD744B" w14:textId="44414B38" w:rsidR="00EB51D7" w:rsidRDefault="00EB51D7" w:rsidP="00C33A23">
      <w:pPr>
        <w:pStyle w:val="Cuerpodelboletn"/>
        <w:spacing w:before="120" w:after="120" w:line="312" w:lineRule="auto"/>
        <w:ind w:left="360"/>
        <w:rPr>
          <w:b/>
          <w:color w:val="00642D"/>
          <w:szCs w:val="22"/>
        </w:rPr>
      </w:pPr>
    </w:p>
    <w:p w14:paraId="17EF746B" w14:textId="5851F4E0" w:rsidR="00091D2B" w:rsidRDefault="00091D2B" w:rsidP="00C33A23">
      <w:pPr>
        <w:pStyle w:val="Cuerpodelboletn"/>
        <w:spacing w:before="120" w:after="120" w:line="312" w:lineRule="auto"/>
        <w:ind w:left="360"/>
        <w:rPr>
          <w:b/>
          <w:color w:val="00642D"/>
          <w:szCs w:val="22"/>
        </w:rPr>
      </w:pPr>
    </w:p>
    <w:p w14:paraId="5B2C2491" w14:textId="4783BDCB" w:rsidR="00091D2B" w:rsidRDefault="00091D2B" w:rsidP="00C33A23">
      <w:pPr>
        <w:pStyle w:val="Cuerpodelboletn"/>
        <w:spacing w:before="120" w:after="120" w:line="312" w:lineRule="auto"/>
        <w:ind w:left="360"/>
        <w:rPr>
          <w:b/>
          <w:color w:val="00642D"/>
          <w:szCs w:val="22"/>
        </w:rPr>
      </w:pPr>
    </w:p>
    <w:p w14:paraId="2414FCE6" w14:textId="5436C976" w:rsidR="00091D2B" w:rsidRDefault="00091D2B" w:rsidP="00C33A23">
      <w:pPr>
        <w:pStyle w:val="Cuerpodelboletn"/>
        <w:spacing w:before="120" w:after="120" w:line="312" w:lineRule="auto"/>
        <w:ind w:left="360"/>
        <w:rPr>
          <w:b/>
          <w:color w:val="00642D"/>
          <w:szCs w:val="22"/>
        </w:rPr>
      </w:pPr>
    </w:p>
    <w:p w14:paraId="54DB9FC3" w14:textId="088CEB43" w:rsidR="00091D2B" w:rsidRDefault="00091D2B" w:rsidP="00C33A23">
      <w:pPr>
        <w:pStyle w:val="Cuerpodelboletn"/>
        <w:spacing w:before="120" w:after="120" w:line="312" w:lineRule="auto"/>
        <w:ind w:left="360"/>
        <w:rPr>
          <w:b/>
          <w:color w:val="00642D"/>
          <w:szCs w:val="22"/>
        </w:rPr>
      </w:pPr>
    </w:p>
    <w:p w14:paraId="212A20A4" w14:textId="6832E900" w:rsidR="00091D2B" w:rsidRDefault="00091D2B" w:rsidP="00C33A23">
      <w:pPr>
        <w:pStyle w:val="Cuerpodelboletn"/>
        <w:spacing w:before="120" w:after="120" w:line="312" w:lineRule="auto"/>
        <w:ind w:left="360"/>
        <w:rPr>
          <w:b/>
          <w:color w:val="00642D"/>
          <w:szCs w:val="22"/>
        </w:rPr>
      </w:pPr>
    </w:p>
    <w:p w14:paraId="04219266" w14:textId="16FA0E07" w:rsidR="00091D2B" w:rsidRDefault="00091D2B" w:rsidP="00C33A23">
      <w:pPr>
        <w:pStyle w:val="Cuerpodelboletn"/>
        <w:spacing w:before="120" w:after="120" w:line="312" w:lineRule="auto"/>
        <w:ind w:left="360"/>
        <w:rPr>
          <w:b/>
          <w:color w:val="00642D"/>
          <w:szCs w:val="22"/>
        </w:rPr>
      </w:pPr>
    </w:p>
    <w:p w14:paraId="11F8D426" w14:textId="11EF72B9" w:rsidR="00091D2B" w:rsidRDefault="00091D2B" w:rsidP="00C33A23">
      <w:pPr>
        <w:pStyle w:val="Cuerpodelboletn"/>
        <w:spacing w:before="120" w:after="120" w:line="312" w:lineRule="auto"/>
        <w:ind w:left="360"/>
        <w:rPr>
          <w:b/>
          <w:color w:val="00642D"/>
          <w:szCs w:val="22"/>
        </w:rPr>
      </w:pPr>
    </w:p>
    <w:p w14:paraId="2A10F089" w14:textId="66E87CA0" w:rsidR="00091D2B" w:rsidRDefault="00091D2B" w:rsidP="00C33A23">
      <w:pPr>
        <w:pStyle w:val="Cuerpodelboletn"/>
        <w:spacing w:before="120" w:after="120" w:line="312" w:lineRule="auto"/>
        <w:ind w:left="360"/>
        <w:rPr>
          <w:b/>
          <w:color w:val="00642D"/>
          <w:szCs w:val="22"/>
        </w:rPr>
      </w:pPr>
    </w:p>
    <w:p w14:paraId="0002038F" w14:textId="684F3AF8" w:rsidR="00091D2B" w:rsidRDefault="00091D2B" w:rsidP="00C33A23">
      <w:pPr>
        <w:pStyle w:val="Cuerpodelboletn"/>
        <w:spacing w:before="120" w:after="120" w:line="312" w:lineRule="auto"/>
        <w:ind w:left="360"/>
        <w:rPr>
          <w:b/>
          <w:color w:val="00642D"/>
          <w:szCs w:val="22"/>
        </w:rPr>
      </w:pPr>
    </w:p>
    <w:p w14:paraId="42963AE0" w14:textId="185D719A" w:rsidR="00091D2B" w:rsidRDefault="00091D2B" w:rsidP="00C33A23">
      <w:pPr>
        <w:pStyle w:val="Cuerpodelboletn"/>
        <w:spacing w:before="120" w:after="120" w:line="312" w:lineRule="auto"/>
        <w:ind w:left="360"/>
        <w:rPr>
          <w:b/>
          <w:color w:val="00642D"/>
          <w:szCs w:val="22"/>
        </w:rPr>
      </w:pPr>
    </w:p>
    <w:p w14:paraId="63D78827" w14:textId="7B4553B1" w:rsidR="00091D2B" w:rsidRDefault="00091D2B" w:rsidP="00C33A23">
      <w:pPr>
        <w:pStyle w:val="Cuerpodelboletn"/>
        <w:spacing w:before="120" w:after="120" w:line="312" w:lineRule="auto"/>
        <w:ind w:left="360"/>
        <w:rPr>
          <w:b/>
          <w:color w:val="00642D"/>
          <w:szCs w:val="22"/>
        </w:rPr>
      </w:pPr>
    </w:p>
    <w:p w14:paraId="2DA8B3F3" w14:textId="77777777" w:rsidR="00306F7F" w:rsidRPr="005A3C4E" w:rsidRDefault="00306F7F" w:rsidP="00C33A23">
      <w:pPr>
        <w:pStyle w:val="Cuerpodelboletn"/>
        <w:spacing w:before="120" w:after="120" w:line="312" w:lineRule="auto"/>
        <w:ind w:left="360"/>
        <w:rPr>
          <w:b/>
          <w:color w:val="00642D"/>
          <w:szCs w:val="22"/>
        </w:rPr>
      </w:pPr>
    </w:p>
    <w:p w14:paraId="2CF0DDE3" w14:textId="4BF137C1" w:rsidR="00BD4582" w:rsidRPr="00CB4BF4" w:rsidRDefault="002F2850" w:rsidP="001D0329">
      <w:pPr>
        <w:ind w:left="426"/>
        <w:rPr>
          <w:rStyle w:val="Ttulo2Car"/>
          <w:lang w:bidi="es-ES"/>
        </w:rPr>
      </w:pPr>
      <w:r w:rsidRPr="00CB4BF4">
        <w:rPr>
          <w:rStyle w:val="Ttulo2Car"/>
          <w:lang w:bidi="es-ES"/>
        </w:rPr>
        <w:t>I</w:t>
      </w:r>
      <w:r w:rsidR="007A0664">
        <w:rPr>
          <w:rStyle w:val="Ttulo2Car"/>
          <w:lang w:bidi="es-ES"/>
        </w:rPr>
        <w:t>I</w:t>
      </w:r>
      <w:r w:rsidR="00BD4582" w:rsidRPr="00CB4BF4">
        <w:rPr>
          <w:rStyle w:val="Ttulo2Car"/>
          <w:lang w:bidi="es-ES"/>
        </w:rPr>
        <w:t>I.</w:t>
      </w:r>
      <w:r w:rsidR="00EB51D7" w:rsidRPr="00CB4BF4">
        <w:rPr>
          <w:rStyle w:val="Ttulo2Car"/>
          <w:lang w:bidi="es-ES"/>
        </w:rPr>
        <w:t>4</w:t>
      </w:r>
      <w:r w:rsidR="00BD4582" w:rsidRPr="00CB4BF4">
        <w:rPr>
          <w:rStyle w:val="Ttulo2Car"/>
          <w:lang w:bidi="es-ES"/>
        </w:rPr>
        <w:t xml:space="preserve"> Información Patrimonial</w:t>
      </w:r>
      <w:r w:rsidR="00BD4582" w:rsidRPr="00CB4BF4">
        <w:rPr>
          <w:rStyle w:val="Ttulo2Car"/>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843"/>
        <w:gridCol w:w="850"/>
        <w:gridCol w:w="5812"/>
      </w:tblGrid>
      <w:tr w:rsidR="00BD4582" w:rsidRPr="005A3C4E" w14:paraId="30B3306F" w14:textId="77777777" w:rsidTr="005E0CA3">
        <w:trPr>
          <w:cantSplit/>
          <w:trHeight w:val="1612"/>
        </w:trPr>
        <w:tc>
          <w:tcPr>
            <w:tcW w:w="1620" w:type="dxa"/>
            <w:shd w:val="clear" w:color="auto" w:fill="3C8378"/>
            <w:vAlign w:val="center"/>
          </w:tcPr>
          <w:p w14:paraId="2F7D1339" w14:textId="24709CDB" w:rsidR="00BD4582"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BD4582"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BD4582" w:rsidRPr="005A3C4E">
              <w:rPr>
                <w:rStyle w:val="Ttulo2Car"/>
                <w:color w:val="FFFFFF" w:themeColor="background1"/>
                <w:sz w:val="20"/>
                <w:szCs w:val="20"/>
                <w:lang w:bidi="es-ES"/>
              </w:rPr>
              <w:t>bligaciones</w:t>
            </w:r>
          </w:p>
        </w:tc>
        <w:tc>
          <w:tcPr>
            <w:tcW w:w="1843" w:type="dxa"/>
            <w:tcBorders>
              <w:bottom w:val="single" w:sz="4" w:space="0" w:color="00642D"/>
            </w:tcBorders>
            <w:shd w:val="clear" w:color="auto" w:fill="3C8378"/>
            <w:textDirection w:val="btLr"/>
            <w:vAlign w:val="center"/>
          </w:tcPr>
          <w:p w14:paraId="6C574FAA" w14:textId="77777777" w:rsidR="00BD4582" w:rsidRPr="005A3C4E" w:rsidRDefault="00BD4582" w:rsidP="001D0329">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850" w:type="dxa"/>
            <w:tcBorders>
              <w:bottom w:val="single" w:sz="4" w:space="0" w:color="00642D"/>
            </w:tcBorders>
            <w:shd w:val="clear" w:color="auto" w:fill="3C8378"/>
            <w:textDirection w:val="btLr"/>
            <w:vAlign w:val="center"/>
          </w:tcPr>
          <w:p w14:paraId="6C98246A" w14:textId="77777777" w:rsidR="00BD4582" w:rsidRPr="005A3C4E" w:rsidRDefault="00BD4582" w:rsidP="001D032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00642D"/>
            </w:tcBorders>
            <w:shd w:val="clear" w:color="auto" w:fill="3C8378"/>
            <w:vAlign w:val="center"/>
          </w:tcPr>
          <w:p w14:paraId="23B9F9DC" w14:textId="77777777" w:rsidR="00BD4582" w:rsidRPr="005A3C4E" w:rsidRDefault="00BD4582" w:rsidP="001D032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BD4582" w:rsidRPr="005A3C4E" w14:paraId="6FCBC97C" w14:textId="77777777" w:rsidTr="007A0664">
        <w:tc>
          <w:tcPr>
            <w:tcW w:w="1620" w:type="dxa"/>
            <w:tcBorders>
              <w:right w:val="single" w:sz="4" w:space="0" w:color="00642D"/>
            </w:tcBorders>
            <w:shd w:val="clear" w:color="auto" w:fill="3C8378"/>
            <w:textDirection w:val="btLr"/>
          </w:tcPr>
          <w:p w14:paraId="6555DF0D" w14:textId="77777777" w:rsidR="00BD4582" w:rsidRPr="005A3C4E" w:rsidRDefault="00BD4582" w:rsidP="00BD4582">
            <w:pPr>
              <w:pStyle w:val="Cuerpodelboletn"/>
              <w:spacing w:before="120" w:after="120" w:line="312" w:lineRule="auto"/>
              <w:ind w:left="113" w:right="113"/>
              <w:jc w:val="center"/>
              <w:rPr>
                <w:rStyle w:val="Ttulo2Car"/>
                <w:color w:val="FFFFFF" w:themeColor="background1"/>
                <w:sz w:val="20"/>
                <w:szCs w:val="20"/>
                <w:lang w:bidi="es-ES"/>
              </w:rPr>
            </w:pPr>
          </w:p>
        </w:tc>
        <w:tc>
          <w:tcPr>
            <w:tcW w:w="1843" w:type="dxa"/>
            <w:tcBorders>
              <w:top w:val="single" w:sz="4" w:space="0" w:color="00642D"/>
              <w:left w:val="single" w:sz="4" w:space="0" w:color="00642D"/>
              <w:bottom w:val="single" w:sz="4" w:space="0" w:color="00642D"/>
              <w:right w:val="single" w:sz="4" w:space="0" w:color="00642D"/>
            </w:tcBorders>
          </w:tcPr>
          <w:p w14:paraId="2A5ACF90" w14:textId="03A39E44" w:rsidR="00BD4582" w:rsidRPr="005A3C4E" w:rsidRDefault="00BD4582" w:rsidP="00BD4582">
            <w:pPr>
              <w:rPr>
                <w:rStyle w:val="Ttulo2Car"/>
                <w:b w:val="0"/>
                <w:color w:val="auto"/>
                <w:sz w:val="20"/>
                <w:szCs w:val="20"/>
                <w:lang w:bidi="es-ES"/>
              </w:rPr>
            </w:pPr>
            <w:r w:rsidRPr="005A3C4E">
              <w:rPr>
                <w:rStyle w:val="Ttulo2Car"/>
                <w:b w:val="0"/>
                <w:color w:val="auto"/>
                <w:sz w:val="20"/>
                <w:szCs w:val="20"/>
                <w:lang w:bidi="es-ES"/>
              </w:rPr>
              <w:t>Relación de los bienes inmuebles que sean de su propiedad o sobre los que ostenten algún derecho real</w:t>
            </w:r>
          </w:p>
        </w:tc>
        <w:tc>
          <w:tcPr>
            <w:tcW w:w="850"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78D998FB" w14:textId="497EEC26" w:rsidR="00BD4582" w:rsidRPr="007A0664" w:rsidRDefault="007A0664" w:rsidP="007A0664">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4ECED4F0" w14:textId="66518DED" w:rsidR="00BD4582" w:rsidRPr="005A3C4E" w:rsidRDefault="007A0664" w:rsidP="00BD4582">
            <w:pPr>
              <w:pStyle w:val="Cuerpodelboletn"/>
              <w:spacing w:before="120" w:after="120" w:line="312" w:lineRule="auto"/>
              <w:rPr>
                <w:rStyle w:val="Ttulo2Car"/>
                <w:b w:val="0"/>
                <w:bCs w:val="0"/>
                <w:sz w:val="20"/>
                <w:szCs w:val="20"/>
                <w:lang w:bidi="es-ES"/>
              </w:rPr>
            </w:pPr>
            <w:r w:rsidRPr="007A0664">
              <w:rPr>
                <w:rStyle w:val="Ttulo2Car"/>
                <w:b w:val="0"/>
                <w:bCs w:val="0"/>
                <w:color w:val="auto"/>
                <w:sz w:val="20"/>
                <w:szCs w:val="20"/>
                <w:lang w:bidi="es-ES"/>
              </w:rPr>
              <w:t>No se ha localizado información.</w:t>
            </w:r>
          </w:p>
        </w:tc>
      </w:tr>
    </w:tbl>
    <w:p w14:paraId="7186F3A5" w14:textId="77777777" w:rsidR="0083393A" w:rsidRDefault="0083393A" w:rsidP="005E0CA3">
      <w:pPr>
        <w:pStyle w:val="Cuerpodelboletn"/>
        <w:spacing w:before="120" w:after="120" w:line="312" w:lineRule="auto"/>
        <w:ind w:left="426"/>
        <w:rPr>
          <w:rStyle w:val="Ttulo2Car"/>
          <w:lang w:bidi="es-ES"/>
        </w:rPr>
      </w:pPr>
    </w:p>
    <w:p w14:paraId="56024735" w14:textId="613E06B0" w:rsidR="002A154B" w:rsidRDefault="002A154B" w:rsidP="005E0CA3">
      <w:pPr>
        <w:pStyle w:val="Cuerpodelboletn"/>
        <w:spacing w:before="120" w:after="120" w:line="312" w:lineRule="auto"/>
        <w:ind w:left="426"/>
        <w:rPr>
          <w:rStyle w:val="Ttulo2Car"/>
          <w:lang w:bidi="es-ES"/>
        </w:rPr>
      </w:pPr>
      <w:r w:rsidRPr="005260B7">
        <w:rPr>
          <w:rStyle w:val="Ttulo2Car"/>
          <w:lang w:bidi="es-ES"/>
        </w:rPr>
        <w:lastRenderedPageBreak/>
        <w:t>Análisis de la Información Patrimonial</w:t>
      </w:r>
    </w:p>
    <w:p w14:paraId="30729D96" w14:textId="124077E2" w:rsidR="002A154B" w:rsidRDefault="002A154B" w:rsidP="00DB677C">
      <w:pPr>
        <w:pStyle w:val="Cuerpodelboletn"/>
        <w:spacing w:before="120" w:after="120" w:line="312" w:lineRule="auto"/>
        <w:ind w:left="426"/>
        <w:rPr>
          <w:rStyle w:val="Ttulo2Car"/>
          <w:lang w:bidi="es-ES"/>
        </w:rPr>
      </w:pPr>
    </w:p>
    <w:p w14:paraId="31046FF4" w14:textId="4E43D0B3" w:rsidR="00DB677C" w:rsidRPr="005A3C4E" w:rsidRDefault="007A0664" w:rsidP="00DB677C">
      <w:pPr>
        <w:pStyle w:val="Cuerpodelboletn"/>
        <w:spacing w:before="120" w:after="120" w:line="312" w:lineRule="auto"/>
        <w:ind w:left="426"/>
        <w:rPr>
          <w:rStyle w:val="Ttulo2Car"/>
          <w:lang w:bidi="es-ES"/>
        </w:rPr>
      </w:pPr>
      <w:r w:rsidRPr="005A3C4E">
        <w:rPr>
          <w:rStyle w:val="Ttulo2Car"/>
          <w:noProof/>
        </w:rPr>
        <mc:AlternateContent>
          <mc:Choice Requires="wps">
            <w:drawing>
              <wp:anchor distT="0" distB="0" distL="114300" distR="114300" simplePos="0" relativeHeight="251669504" behindDoc="0" locked="0" layoutInCell="1" allowOverlap="1" wp14:anchorId="0FBB4A2B" wp14:editId="7331D8A5">
                <wp:simplePos x="0" y="0"/>
                <wp:positionH relativeFrom="column">
                  <wp:posOffset>241300</wp:posOffset>
                </wp:positionH>
                <wp:positionV relativeFrom="paragraph">
                  <wp:posOffset>3810</wp:posOffset>
                </wp:positionV>
                <wp:extent cx="6381750" cy="1066800"/>
                <wp:effectExtent l="0" t="0" r="19050" b="1905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066800"/>
                        </a:xfrm>
                        <a:prstGeom prst="rect">
                          <a:avLst/>
                        </a:prstGeom>
                        <a:solidFill>
                          <a:srgbClr val="FFFFFF"/>
                        </a:solidFill>
                        <a:ln w="9525">
                          <a:solidFill>
                            <a:srgbClr val="000000"/>
                          </a:solidFill>
                          <a:miter lim="800000"/>
                          <a:headEnd/>
                          <a:tailEnd/>
                        </a:ln>
                      </wps:spPr>
                      <wps:txbx>
                        <w:txbxContent>
                          <w:p w14:paraId="0F5358F6" w14:textId="77777777" w:rsidR="003F572A" w:rsidRPr="005260B7" w:rsidRDefault="003F572A" w:rsidP="002A154B">
                            <w:pPr>
                              <w:rPr>
                                <w:b/>
                                <w:color w:val="3C8378"/>
                              </w:rPr>
                            </w:pPr>
                            <w:r w:rsidRPr="005260B7">
                              <w:rPr>
                                <w:b/>
                                <w:color w:val="3C8378"/>
                              </w:rPr>
                              <w:t>Contenidos</w:t>
                            </w:r>
                          </w:p>
                          <w:p w14:paraId="3354C981" w14:textId="77777777" w:rsidR="007A0664" w:rsidRDefault="007A0664" w:rsidP="007A0664">
                            <w:pPr>
                              <w:jc w:val="both"/>
                              <w:rPr>
                                <w:sz w:val="20"/>
                                <w:szCs w:val="20"/>
                              </w:rPr>
                            </w:pPr>
                            <w:r>
                              <w:rPr>
                                <w:sz w:val="20"/>
                                <w:szCs w:val="20"/>
                              </w:rPr>
                              <w:t>No se publican los</w:t>
                            </w:r>
                            <w:r w:rsidRPr="002230AE">
                              <w:rPr>
                                <w:sz w:val="20"/>
                                <w:szCs w:val="20"/>
                              </w:rPr>
                              <w:t xml:space="preserve"> contenidos obligatorios establecidos en el artículo </w:t>
                            </w:r>
                            <w:r>
                              <w:rPr>
                                <w:sz w:val="20"/>
                                <w:szCs w:val="20"/>
                              </w:rPr>
                              <w:t>8.3</w:t>
                            </w:r>
                            <w:r w:rsidRPr="002230AE">
                              <w:rPr>
                                <w:sz w:val="20"/>
                                <w:szCs w:val="20"/>
                              </w:rPr>
                              <w:t xml:space="preserve"> de la LTAIBG</w:t>
                            </w:r>
                            <w:r>
                              <w:rPr>
                                <w:sz w:val="20"/>
                                <w:szCs w:val="20"/>
                              </w:rPr>
                              <w:t>.</w:t>
                            </w:r>
                          </w:p>
                          <w:p w14:paraId="1167F786" w14:textId="417C4AC6" w:rsidR="003F572A" w:rsidRDefault="003F572A" w:rsidP="002A154B">
                            <w:pPr>
                              <w:rPr>
                                <w:b/>
                                <w:color w:val="3C8378"/>
                              </w:rPr>
                            </w:pPr>
                            <w:r w:rsidRPr="005260B7">
                              <w:rPr>
                                <w:b/>
                                <w:color w:val="3C8378"/>
                              </w:rPr>
                              <w:t>Calidad de la Información</w:t>
                            </w:r>
                          </w:p>
                          <w:p w14:paraId="584D7149" w14:textId="77777777" w:rsidR="005E0CA3" w:rsidRPr="005260B7" w:rsidRDefault="005E0CA3" w:rsidP="002A154B">
                            <w:pPr>
                              <w:rPr>
                                <w:b/>
                                <w:color w:val="3C8378"/>
                              </w:rPr>
                            </w:pPr>
                          </w:p>
                          <w:p w14:paraId="5C8F9D6B" w14:textId="77777777" w:rsidR="003F572A" w:rsidRDefault="003F572A" w:rsidP="002A15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B4A2B" id="_x0000_s1028" type="#_x0000_t202" style="position:absolute;left:0;text-align:left;margin-left:19pt;margin-top:.3pt;width:502.5pt;height: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">
                <v:textbox>
                  <w:txbxContent>
                    <w:p w14:paraId="0F5358F6" w14:textId="77777777" w:rsidR="003F572A" w:rsidRPr="005260B7" w:rsidRDefault="003F572A" w:rsidP="002A154B">
                      <w:pPr>
                        <w:rPr>
                          <w:b/>
                          <w:color w:val="3C8378"/>
                        </w:rPr>
                      </w:pPr>
                      <w:r w:rsidRPr="005260B7">
                        <w:rPr>
                          <w:b/>
                          <w:color w:val="3C8378"/>
                        </w:rPr>
                        <w:t>Contenidos</w:t>
                      </w:r>
                    </w:p>
                    <w:p w14:paraId="3354C981" w14:textId="77777777" w:rsidR="007A0664" w:rsidRDefault="007A0664" w:rsidP="007A0664">
                      <w:pPr>
                        <w:jc w:val="both"/>
                        <w:rPr>
                          <w:sz w:val="20"/>
                          <w:szCs w:val="20"/>
                        </w:rPr>
                      </w:pPr>
                      <w:r>
                        <w:rPr>
                          <w:sz w:val="20"/>
                          <w:szCs w:val="20"/>
                        </w:rPr>
                        <w:t>No se publican los</w:t>
                      </w:r>
                      <w:r w:rsidRPr="002230AE">
                        <w:rPr>
                          <w:sz w:val="20"/>
                          <w:szCs w:val="20"/>
                        </w:rPr>
                        <w:t xml:space="preserve"> contenidos obligatorios establecidos en el artículo </w:t>
                      </w:r>
                      <w:r>
                        <w:rPr>
                          <w:sz w:val="20"/>
                          <w:szCs w:val="20"/>
                        </w:rPr>
                        <w:t>8.3</w:t>
                      </w:r>
                      <w:r w:rsidRPr="002230AE">
                        <w:rPr>
                          <w:sz w:val="20"/>
                          <w:szCs w:val="20"/>
                        </w:rPr>
                        <w:t xml:space="preserve"> de la LTAIBG</w:t>
                      </w:r>
                      <w:r>
                        <w:rPr>
                          <w:sz w:val="20"/>
                          <w:szCs w:val="20"/>
                        </w:rPr>
                        <w:t>.</w:t>
                      </w:r>
                    </w:p>
                    <w:p w14:paraId="1167F786" w14:textId="417C4AC6" w:rsidR="003F572A" w:rsidRDefault="003F572A" w:rsidP="002A154B">
                      <w:pPr>
                        <w:rPr>
                          <w:b/>
                          <w:color w:val="3C8378"/>
                        </w:rPr>
                      </w:pPr>
                      <w:r w:rsidRPr="005260B7">
                        <w:rPr>
                          <w:b/>
                          <w:color w:val="3C8378"/>
                        </w:rPr>
                        <w:t>Calidad de la Información</w:t>
                      </w:r>
                    </w:p>
                    <w:p w14:paraId="584D7149" w14:textId="77777777" w:rsidR="005E0CA3" w:rsidRPr="005260B7" w:rsidRDefault="005E0CA3" w:rsidP="002A154B">
                      <w:pPr>
                        <w:rPr>
                          <w:b/>
                          <w:color w:val="3C8378"/>
                        </w:rPr>
                      </w:pPr>
                    </w:p>
                    <w:p w14:paraId="5C8F9D6B" w14:textId="77777777" w:rsidR="003F572A" w:rsidRDefault="003F572A" w:rsidP="002A154B"/>
                  </w:txbxContent>
                </v:textbox>
              </v:shape>
            </w:pict>
          </mc:Fallback>
        </mc:AlternateContent>
      </w:r>
    </w:p>
    <w:p w14:paraId="41ECB9BB" w14:textId="6DA1A634" w:rsidR="002A154B" w:rsidRDefault="002A154B" w:rsidP="002A154B">
      <w:pPr>
        <w:pStyle w:val="Cuerpodelboletn"/>
        <w:spacing w:before="120" w:after="120" w:line="312" w:lineRule="auto"/>
        <w:ind w:left="360"/>
        <w:rPr>
          <w:rStyle w:val="Ttulo2Car"/>
          <w:lang w:bidi="es-ES"/>
        </w:rPr>
      </w:pPr>
    </w:p>
    <w:p w14:paraId="6D71FCFE" w14:textId="49038FE3" w:rsidR="005F0BDE" w:rsidRDefault="005F0BDE" w:rsidP="002A154B">
      <w:pPr>
        <w:pStyle w:val="Cuerpodelboletn"/>
        <w:spacing w:before="120" w:after="120" w:line="312" w:lineRule="auto"/>
        <w:ind w:left="360"/>
        <w:rPr>
          <w:rStyle w:val="Ttulo2Car"/>
          <w:lang w:bidi="es-ES"/>
        </w:rPr>
      </w:pPr>
    </w:p>
    <w:p w14:paraId="28B3DBCC" w14:textId="1703DCE8" w:rsidR="005F0BDE" w:rsidRDefault="005F0BDE" w:rsidP="002A154B">
      <w:pPr>
        <w:pStyle w:val="Cuerpodelboletn"/>
        <w:spacing w:before="120" w:after="120" w:line="312" w:lineRule="auto"/>
        <w:ind w:left="360"/>
        <w:rPr>
          <w:rStyle w:val="Ttulo2Car"/>
          <w:lang w:bidi="es-ES"/>
        </w:rPr>
      </w:pPr>
    </w:p>
    <w:p w14:paraId="319E0830" w14:textId="77777777" w:rsidR="00BD4582" w:rsidRPr="005260B7" w:rsidRDefault="00BD4582" w:rsidP="00560D54">
      <w:pPr>
        <w:pStyle w:val="Cuerpodelboletn"/>
        <w:numPr>
          <w:ilvl w:val="0"/>
          <w:numId w:val="1"/>
        </w:numPr>
        <w:spacing w:before="120" w:after="120" w:line="312" w:lineRule="auto"/>
        <w:ind w:left="851" w:hanging="567"/>
        <w:rPr>
          <w:b/>
          <w:color w:val="3C8378"/>
          <w:sz w:val="32"/>
        </w:rPr>
      </w:pPr>
      <w:r w:rsidRPr="005260B7">
        <w:rPr>
          <w:b/>
          <w:color w:val="3C8378"/>
          <w:sz w:val="32"/>
        </w:rPr>
        <w:t>Índice de Cumplimiento de la Información Obligatoria</w:t>
      </w:r>
    </w:p>
    <w:p w14:paraId="3D66D8A3" w14:textId="054D360B" w:rsidR="0016411F" w:rsidRDefault="0016411F" w:rsidP="007A0664">
      <w:pPr>
        <w:pStyle w:val="Cuerpodelboletn"/>
        <w:spacing w:before="120" w:after="120" w:line="312" w:lineRule="auto"/>
        <w:ind w:left="720"/>
        <w:rPr>
          <w:rFonts w:asciiTheme="minorHAnsi" w:hAnsiTheme="minorHAnsi"/>
          <w:color w:val="auto"/>
          <w:szCs w:val="22"/>
        </w:rPr>
      </w:pPr>
    </w:p>
    <w:tbl>
      <w:tblPr>
        <w:tblW w:w="4864" w:type="pct"/>
        <w:tblInd w:w="284" w:type="dxa"/>
        <w:tblCellMar>
          <w:left w:w="70" w:type="dxa"/>
          <w:right w:w="70" w:type="dxa"/>
        </w:tblCellMar>
        <w:tblLook w:val="04A0" w:firstRow="1" w:lastRow="0" w:firstColumn="1" w:lastColumn="0" w:noHBand="0" w:noVBand="1"/>
      </w:tblPr>
      <w:tblGrid>
        <w:gridCol w:w="4208"/>
        <w:gridCol w:w="746"/>
        <w:gridCol w:w="747"/>
        <w:gridCol w:w="747"/>
        <w:gridCol w:w="747"/>
        <w:gridCol w:w="747"/>
        <w:gridCol w:w="747"/>
        <w:gridCol w:w="747"/>
        <w:gridCol w:w="745"/>
      </w:tblGrid>
      <w:tr w:rsidR="0016411F" w:rsidRPr="0016411F" w14:paraId="4A91FEF2" w14:textId="77777777" w:rsidTr="0016411F">
        <w:trPr>
          <w:divId w:val="1312054327"/>
          <w:trHeight w:val="1245"/>
        </w:trPr>
        <w:tc>
          <w:tcPr>
            <w:tcW w:w="2001" w:type="pct"/>
            <w:tcBorders>
              <w:top w:val="single" w:sz="12" w:space="0" w:color="FFFFFF"/>
              <w:left w:val="nil"/>
              <w:bottom w:val="single" w:sz="12" w:space="0" w:color="FFFFFF"/>
              <w:right w:val="nil"/>
            </w:tcBorders>
            <w:shd w:val="clear" w:color="auto" w:fill="3C8378"/>
            <w:noWrap/>
            <w:textDirection w:val="btLr"/>
            <w:hideMark/>
          </w:tcPr>
          <w:p w14:paraId="3ECB785F" w14:textId="7BE5E3F3" w:rsidR="0016411F" w:rsidRPr="0016411F" w:rsidRDefault="0016411F" w:rsidP="0016411F">
            <w:pPr>
              <w:spacing w:after="0" w:line="240" w:lineRule="auto"/>
              <w:jc w:val="center"/>
              <w:rPr>
                <w:rFonts w:ascii="Calibri" w:eastAsia="Times New Roman" w:hAnsi="Calibri" w:cs="Calibri"/>
                <w:color w:val="000000"/>
                <w:sz w:val="20"/>
                <w:szCs w:val="20"/>
              </w:rPr>
            </w:pPr>
            <w:r w:rsidRPr="0016411F">
              <w:rPr>
                <w:rFonts w:eastAsia="Times New Roman" w:cs="Calibri"/>
                <w:color w:val="000000"/>
                <w:sz w:val="20"/>
                <w:szCs w:val="20"/>
              </w:rPr>
              <w:t> </w:t>
            </w:r>
          </w:p>
        </w:tc>
        <w:tc>
          <w:tcPr>
            <w:tcW w:w="375" w:type="pct"/>
            <w:tcBorders>
              <w:top w:val="single" w:sz="12" w:space="0" w:color="FFFFFF"/>
              <w:left w:val="nil"/>
              <w:bottom w:val="single" w:sz="12" w:space="0" w:color="auto"/>
              <w:right w:val="nil"/>
            </w:tcBorders>
            <w:shd w:val="clear" w:color="auto" w:fill="3C8378"/>
            <w:noWrap/>
            <w:textDirection w:val="btLr"/>
            <w:vAlign w:val="center"/>
            <w:hideMark/>
          </w:tcPr>
          <w:p w14:paraId="1ED59746" w14:textId="77777777" w:rsidR="0016411F" w:rsidRPr="0016411F" w:rsidRDefault="0016411F" w:rsidP="0016411F">
            <w:pPr>
              <w:spacing w:after="0" w:line="240" w:lineRule="auto"/>
              <w:jc w:val="center"/>
              <w:rPr>
                <w:rFonts w:eastAsia="Times New Roman" w:cs="Calibri"/>
                <w:b/>
                <w:bCs/>
                <w:color w:val="FFFFFF"/>
                <w:sz w:val="16"/>
                <w:szCs w:val="16"/>
              </w:rPr>
            </w:pPr>
            <w:r w:rsidRPr="0016411F">
              <w:rPr>
                <w:rFonts w:eastAsia="Times New Roman" w:cs="Calibri"/>
                <w:b/>
                <w:bCs/>
                <w:color w:val="FFFFFF"/>
                <w:sz w:val="16"/>
                <w:szCs w:val="16"/>
              </w:rPr>
              <w:t>Contenido</w:t>
            </w:r>
          </w:p>
        </w:tc>
        <w:tc>
          <w:tcPr>
            <w:tcW w:w="375" w:type="pct"/>
            <w:tcBorders>
              <w:top w:val="single" w:sz="12" w:space="0" w:color="FFFFFF"/>
              <w:left w:val="nil"/>
              <w:bottom w:val="single" w:sz="12" w:space="0" w:color="auto"/>
              <w:right w:val="nil"/>
            </w:tcBorders>
            <w:shd w:val="clear" w:color="auto" w:fill="3C8378"/>
            <w:noWrap/>
            <w:textDirection w:val="btLr"/>
            <w:vAlign w:val="center"/>
            <w:hideMark/>
          </w:tcPr>
          <w:p w14:paraId="03192C34" w14:textId="77777777" w:rsidR="0016411F" w:rsidRPr="0016411F" w:rsidRDefault="0016411F" w:rsidP="0016411F">
            <w:pPr>
              <w:spacing w:after="0" w:line="240" w:lineRule="auto"/>
              <w:jc w:val="center"/>
              <w:rPr>
                <w:rFonts w:eastAsia="Times New Roman" w:cs="Calibri"/>
                <w:b/>
                <w:bCs/>
                <w:color w:val="FFFFFF"/>
                <w:sz w:val="16"/>
                <w:szCs w:val="16"/>
              </w:rPr>
            </w:pPr>
            <w:r w:rsidRPr="0016411F">
              <w:rPr>
                <w:rFonts w:eastAsia="Times New Roman" w:cs="Calibri"/>
                <w:b/>
                <w:bCs/>
                <w:color w:val="FFFFFF"/>
                <w:sz w:val="16"/>
                <w:szCs w:val="16"/>
              </w:rPr>
              <w:t>Forma</w:t>
            </w:r>
          </w:p>
        </w:tc>
        <w:tc>
          <w:tcPr>
            <w:tcW w:w="375" w:type="pct"/>
            <w:tcBorders>
              <w:top w:val="single" w:sz="12" w:space="0" w:color="FFFFFF"/>
              <w:left w:val="nil"/>
              <w:bottom w:val="single" w:sz="12" w:space="0" w:color="auto"/>
              <w:right w:val="nil"/>
            </w:tcBorders>
            <w:shd w:val="clear" w:color="auto" w:fill="3C8378"/>
            <w:noWrap/>
            <w:textDirection w:val="btLr"/>
            <w:vAlign w:val="center"/>
            <w:hideMark/>
          </w:tcPr>
          <w:p w14:paraId="77C17D36" w14:textId="77777777" w:rsidR="0016411F" w:rsidRPr="0016411F" w:rsidRDefault="0016411F" w:rsidP="0016411F">
            <w:pPr>
              <w:spacing w:after="0" w:line="240" w:lineRule="auto"/>
              <w:jc w:val="center"/>
              <w:rPr>
                <w:rFonts w:eastAsia="Times New Roman" w:cs="Calibri"/>
                <w:b/>
                <w:bCs/>
                <w:color w:val="FFFFFF"/>
                <w:sz w:val="16"/>
                <w:szCs w:val="16"/>
              </w:rPr>
            </w:pPr>
            <w:r w:rsidRPr="0016411F">
              <w:rPr>
                <w:rFonts w:eastAsia="Times New Roman" w:cs="Calibri"/>
                <w:b/>
                <w:bCs/>
                <w:color w:val="FFFFFF"/>
                <w:sz w:val="16"/>
                <w:szCs w:val="16"/>
              </w:rPr>
              <w:t>Estructuración</w:t>
            </w:r>
          </w:p>
        </w:tc>
        <w:tc>
          <w:tcPr>
            <w:tcW w:w="375" w:type="pct"/>
            <w:tcBorders>
              <w:top w:val="single" w:sz="12" w:space="0" w:color="FFFFFF"/>
              <w:left w:val="nil"/>
              <w:bottom w:val="single" w:sz="12" w:space="0" w:color="auto"/>
              <w:right w:val="nil"/>
            </w:tcBorders>
            <w:shd w:val="clear" w:color="auto" w:fill="3C8378"/>
            <w:noWrap/>
            <w:textDirection w:val="btLr"/>
            <w:vAlign w:val="center"/>
            <w:hideMark/>
          </w:tcPr>
          <w:p w14:paraId="54ED74E8" w14:textId="77777777" w:rsidR="0016411F" w:rsidRPr="0016411F" w:rsidRDefault="0016411F" w:rsidP="0016411F">
            <w:pPr>
              <w:spacing w:after="0" w:line="240" w:lineRule="auto"/>
              <w:jc w:val="center"/>
              <w:rPr>
                <w:rFonts w:eastAsia="Times New Roman" w:cs="Calibri"/>
                <w:b/>
                <w:bCs/>
                <w:color w:val="FFFFFF"/>
                <w:sz w:val="16"/>
                <w:szCs w:val="16"/>
              </w:rPr>
            </w:pPr>
            <w:r w:rsidRPr="0016411F">
              <w:rPr>
                <w:rFonts w:eastAsia="Times New Roman" w:cs="Calibri"/>
                <w:b/>
                <w:bCs/>
                <w:color w:val="FFFFFF"/>
                <w:sz w:val="16"/>
                <w:szCs w:val="16"/>
              </w:rPr>
              <w:t>Accesibilidad</w:t>
            </w:r>
          </w:p>
        </w:tc>
        <w:tc>
          <w:tcPr>
            <w:tcW w:w="375" w:type="pct"/>
            <w:tcBorders>
              <w:top w:val="single" w:sz="12" w:space="0" w:color="FFFFFF"/>
              <w:left w:val="nil"/>
              <w:bottom w:val="single" w:sz="12" w:space="0" w:color="auto"/>
              <w:right w:val="nil"/>
            </w:tcBorders>
            <w:shd w:val="clear" w:color="auto" w:fill="3C8378"/>
            <w:noWrap/>
            <w:textDirection w:val="btLr"/>
            <w:vAlign w:val="center"/>
            <w:hideMark/>
          </w:tcPr>
          <w:p w14:paraId="34AAD59A" w14:textId="77777777" w:rsidR="0016411F" w:rsidRPr="0016411F" w:rsidRDefault="0016411F" w:rsidP="0016411F">
            <w:pPr>
              <w:spacing w:after="0" w:line="240" w:lineRule="auto"/>
              <w:jc w:val="center"/>
              <w:rPr>
                <w:rFonts w:eastAsia="Times New Roman" w:cs="Calibri"/>
                <w:b/>
                <w:bCs/>
                <w:color w:val="FFFFFF"/>
                <w:sz w:val="16"/>
                <w:szCs w:val="16"/>
              </w:rPr>
            </w:pPr>
            <w:r w:rsidRPr="0016411F">
              <w:rPr>
                <w:rFonts w:eastAsia="Times New Roman" w:cs="Calibri"/>
                <w:b/>
                <w:bCs/>
                <w:color w:val="FFFFFF"/>
                <w:sz w:val="16"/>
                <w:szCs w:val="16"/>
              </w:rPr>
              <w:t>Claridad</w:t>
            </w:r>
          </w:p>
        </w:tc>
        <w:tc>
          <w:tcPr>
            <w:tcW w:w="375" w:type="pct"/>
            <w:tcBorders>
              <w:top w:val="single" w:sz="12" w:space="0" w:color="FFFFFF"/>
              <w:left w:val="nil"/>
              <w:bottom w:val="single" w:sz="12" w:space="0" w:color="auto"/>
              <w:right w:val="nil"/>
            </w:tcBorders>
            <w:shd w:val="clear" w:color="auto" w:fill="3C8378"/>
            <w:noWrap/>
            <w:textDirection w:val="btLr"/>
            <w:vAlign w:val="center"/>
            <w:hideMark/>
          </w:tcPr>
          <w:p w14:paraId="18D14F50" w14:textId="77777777" w:rsidR="0016411F" w:rsidRPr="0016411F" w:rsidRDefault="0016411F" w:rsidP="0016411F">
            <w:pPr>
              <w:spacing w:after="0" w:line="240" w:lineRule="auto"/>
              <w:jc w:val="center"/>
              <w:rPr>
                <w:rFonts w:eastAsia="Times New Roman" w:cs="Calibri"/>
                <w:b/>
                <w:bCs/>
                <w:color w:val="FFFFFF"/>
                <w:sz w:val="16"/>
                <w:szCs w:val="16"/>
              </w:rPr>
            </w:pPr>
            <w:r w:rsidRPr="0016411F">
              <w:rPr>
                <w:rFonts w:eastAsia="Times New Roman" w:cs="Calibri"/>
                <w:b/>
                <w:bCs/>
                <w:color w:val="FFFFFF"/>
                <w:sz w:val="16"/>
                <w:szCs w:val="16"/>
              </w:rPr>
              <w:t>Reutilización</w:t>
            </w:r>
          </w:p>
        </w:tc>
        <w:tc>
          <w:tcPr>
            <w:tcW w:w="375" w:type="pct"/>
            <w:tcBorders>
              <w:top w:val="single" w:sz="12" w:space="0" w:color="FFFFFF"/>
              <w:left w:val="nil"/>
              <w:bottom w:val="single" w:sz="12" w:space="0" w:color="auto"/>
              <w:right w:val="nil"/>
            </w:tcBorders>
            <w:shd w:val="clear" w:color="auto" w:fill="3C8378"/>
            <w:noWrap/>
            <w:textDirection w:val="btLr"/>
            <w:vAlign w:val="center"/>
            <w:hideMark/>
          </w:tcPr>
          <w:p w14:paraId="30DC65CA" w14:textId="77777777" w:rsidR="0016411F" w:rsidRPr="0016411F" w:rsidRDefault="0016411F" w:rsidP="0016411F">
            <w:pPr>
              <w:spacing w:after="0" w:line="240" w:lineRule="auto"/>
              <w:jc w:val="center"/>
              <w:rPr>
                <w:rFonts w:eastAsia="Times New Roman" w:cs="Calibri"/>
                <w:b/>
                <w:bCs/>
                <w:color w:val="FFFFFF"/>
                <w:sz w:val="16"/>
                <w:szCs w:val="16"/>
              </w:rPr>
            </w:pPr>
            <w:r w:rsidRPr="0016411F">
              <w:rPr>
                <w:rFonts w:eastAsia="Times New Roman" w:cs="Calibri"/>
                <w:b/>
                <w:bCs/>
                <w:color w:val="FFFFFF"/>
                <w:sz w:val="16"/>
                <w:szCs w:val="16"/>
              </w:rPr>
              <w:t>Actualización</w:t>
            </w:r>
          </w:p>
        </w:tc>
        <w:tc>
          <w:tcPr>
            <w:tcW w:w="375" w:type="pct"/>
            <w:tcBorders>
              <w:top w:val="single" w:sz="12" w:space="0" w:color="FFFFFF"/>
              <w:left w:val="nil"/>
              <w:bottom w:val="single" w:sz="12" w:space="0" w:color="auto"/>
              <w:right w:val="nil"/>
            </w:tcBorders>
            <w:shd w:val="clear" w:color="auto" w:fill="3C8378"/>
            <w:noWrap/>
            <w:textDirection w:val="btLr"/>
            <w:vAlign w:val="center"/>
            <w:hideMark/>
          </w:tcPr>
          <w:p w14:paraId="1239B2EE" w14:textId="77777777" w:rsidR="0016411F" w:rsidRPr="0016411F" w:rsidRDefault="0016411F" w:rsidP="0016411F">
            <w:pPr>
              <w:spacing w:after="0" w:line="240" w:lineRule="auto"/>
              <w:jc w:val="center"/>
              <w:rPr>
                <w:rFonts w:eastAsia="Times New Roman" w:cs="Calibri"/>
                <w:b/>
                <w:bCs/>
                <w:color w:val="FFFFFF"/>
                <w:sz w:val="16"/>
                <w:szCs w:val="16"/>
              </w:rPr>
            </w:pPr>
            <w:r w:rsidRPr="0016411F">
              <w:rPr>
                <w:rFonts w:eastAsia="Times New Roman" w:cs="Calibri"/>
                <w:b/>
                <w:bCs/>
                <w:color w:val="FFFFFF"/>
                <w:sz w:val="16"/>
                <w:szCs w:val="16"/>
              </w:rPr>
              <w:t>Total</w:t>
            </w:r>
          </w:p>
        </w:tc>
      </w:tr>
      <w:tr w:rsidR="0016411F" w:rsidRPr="0016411F" w14:paraId="767FA3AF" w14:textId="77777777" w:rsidTr="0016411F">
        <w:trPr>
          <w:divId w:val="1312054327"/>
          <w:trHeight w:val="310"/>
        </w:trPr>
        <w:tc>
          <w:tcPr>
            <w:tcW w:w="2001" w:type="pct"/>
            <w:tcBorders>
              <w:top w:val="nil"/>
              <w:left w:val="single" w:sz="12" w:space="0" w:color="FFFFFF"/>
              <w:bottom w:val="single" w:sz="12" w:space="0" w:color="FFFFFF"/>
              <w:right w:val="single" w:sz="12" w:space="0" w:color="FFFFFF"/>
            </w:tcBorders>
            <w:shd w:val="clear" w:color="auto" w:fill="3C8378"/>
            <w:noWrap/>
            <w:vAlign w:val="center"/>
            <w:hideMark/>
          </w:tcPr>
          <w:p w14:paraId="5DEE6360" w14:textId="77777777" w:rsidR="0016411F" w:rsidRPr="0016411F" w:rsidRDefault="0016411F" w:rsidP="0016411F">
            <w:pPr>
              <w:spacing w:after="0" w:line="240" w:lineRule="auto"/>
              <w:rPr>
                <w:rFonts w:eastAsia="Times New Roman" w:cs="Calibri"/>
                <w:b/>
                <w:bCs/>
                <w:color w:val="FFFFFF"/>
                <w:sz w:val="16"/>
                <w:szCs w:val="16"/>
              </w:rPr>
            </w:pPr>
            <w:r w:rsidRPr="0016411F">
              <w:rPr>
                <w:rFonts w:eastAsia="Times New Roman" w:cs="Calibri"/>
                <w:b/>
                <w:bCs/>
                <w:color w:val="FFFFFF"/>
                <w:sz w:val="16"/>
                <w:szCs w:val="16"/>
              </w:rPr>
              <w:t>Institucional, Organizativa y de Planificación</w:t>
            </w:r>
          </w:p>
        </w:tc>
        <w:tc>
          <w:tcPr>
            <w:tcW w:w="375" w:type="pct"/>
            <w:tcBorders>
              <w:top w:val="nil"/>
              <w:left w:val="nil"/>
              <w:bottom w:val="nil"/>
              <w:right w:val="nil"/>
            </w:tcBorders>
            <w:shd w:val="clear" w:color="000000" w:fill="D8D8D8"/>
            <w:noWrap/>
            <w:vAlign w:val="center"/>
            <w:hideMark/>
          </w:tcPr>
          <w:p w14:paraId="1D67556F" w14:textId="77777777" w:rsidR="0016411F" w:rsidRPr="0016411F" w:rsidRDefault="0016411F" w:rsidP="0016411F">
            <w:pPr>
              <w:spacing w:after="0" w:line="240" w:lineRule="auto"/>
              <w:jc w:val="center"/>
              <w:rPr>
                <w:rFonts w:eastAsia="Times New Roman" w:cs="Calibri"/>
                <w:color w:val="000000"/>
                <w:sz w:val="16"/>
                <w:szCs w:val="16"/>
              </w:rPr>
            </w:pPr>
            <w:r w:rsidRPr="0016411F">
              <w:rPr>
                <w:rFonts w:eastAsia="Times New Roman" w:cs="Calibri"/>
                <w:color w:val="000000"/>
                <w:sz w:val="16"/>
                <w:szCs w:val="16"/>
              </w:rPr>
              <w:t>70,0</w:t>
            </w:r>
          </w:p>
        </w:tc>
        <w:tc>
          <w:tcPr>
            <w:tcW w:w="375" w:type="pct"/>
            <w:tcBorders>
              <w:top w:val="nil"/>
              <w:left w:val="nil"/>
              <w:bottom w:val="nil"/>
              <w:right w:val="nil"/>
            </w:tcBorders>
            <w:shd w:val="clear" w:color="000000" w:fill="D8D8D8"/>
            <w:noWrap/>
            <w:vAlign w:val="center"/>
            <w:hideMark/>
          </w:tcPr>
          <w:p w14:paraId="20454AF5" w14:textId="77777777" w:rsidR="0016411F" w:rsidRPr="0016411F" w:rsidRDefault="0016411F" w:rsidP="0016411F">
            <w:pPr>
              <w:spacing w:after="0" w:line="240" w:lineRule="auto"/>
              <w:jc w:val="center"/>
              <w:rPr>
                <w:rFonts w:eastAsia="Times New Roman" w:cs="Calibri"/>
                <w:color w:val="000000"/>
                <w:sz w:val="16"/>
                <w:szCs w:val="16"/>
              </w:rPr>
            </w:pPr>
            <w:r w:rsidRPr="0016411F">
              <w:rPr>
                <w:rFonts w:eastAsia="Times New Roman" w:cs="Calibri"/>
                <w:color w:val="000000"/>
                <w:sz w:val="16"/>
                <w:szCs w:val="16"/>
              </w:rPr>
              <w:t>75,0</w:t>
            </w:r>
          </w:p>
        </w:tc>
        <w:tc>
          <w:tcPr>
            <w:tcW w:w="375" w:type="pct"/>
            <w:tcBorders>
              <w:top w:val="nil"/>
              <w:left w:val="nil"/>
              <w:bottom w:val="nil"/>
              <w:right w:val="nil"/>
            </w:tcBorders>
            <w:shd w:val="clear" w:color="000000" w:fill="D8D8D8"/>
            <w:noWrap/>
            <w:vAlign w:val="center"/>
            <w:hideMark/>
          </w:tcPr>
          <w:p w14:paraId="1D59655C" w14:textId="77777777" w:rsidR="0016411F" w:rsidRPr="0016411F" w:rsidRDefault="0016411F" w:rsidP="0016411F">
            <w:pPr>
              <w:spacing w:after="0" w:line="240" w:lineRule="auto"/>
              <w:jc w:val="center"/>
              <w:rPr>
                <w:rFonts w:eastAsia="Times New Roman" w:cs="Calibri"/>
                <w:color w:val="000000"/>
                <w:sz w:val="16"/>
                <w:szCs w:val="16"/>
              </w:rPr>
            </w:pPr>
            <w:r w:rsidRPr="0016411F">
              <w:rPr>
                <w:rFonts w:eastAsia="Times New Roman" w:cs="Calibri"/>
                <w:color w:val="000000"/>
                <w:sz w:val="16"/>
                <w:szCs w:val="16"/>
              </w:rPr>
              <w:t>75,0</w:t>
            </w:r>
          </w:p>
        </w:tc>
        <w:tc>
          <w:tcPr>
            <w:tcW w:w="375" w:type="pct"/>
            <w:tcBorders>
              <w:top w:val="nil"/>
              <w:left w:val="nil"/>
              <w:bottom w:val="nil"/>
              <w:right w:val="nil"/>
            </w:tcBorders>
            <w:shd w:val="clear" w:color="000000" w:fill="D8D8D8"/>
            <w:noWrap/>
            <w:vAlign w:val="center"/>
            <w:hideMark/>
          </w:tcPr>
          <w:p w14:paraId="0992316C" w14:textId="77777777" w:rsidR="0016411F" w:rsidRPr="0016411F" w:rsidRDefault="0016411F" w:rsidP="0016411F">
            <w:pPr>
              <w:spacing w:after="0" w:line="240" w:lineRule="auto"/>
              <w:jc w:val="center"/>
              <w:rPr>
                <w:rFonts w:eastAsia="Times New Roman" w:cs="Calibri"/>
                <w:color w:val="000000"/>
                <w:sz w:val="16"/>
                <w:szCs w:val="16"/>
              </w:rPr>
            </w:pPr>
            <w:r w:rsidRPr="0016411F">
              <w:rPr>
                <w:rFonts w:eastAsia="Times New Roman" w:cs="Calibri"/>
                <w:color w:val="000000"/>
                <w:sz w:val="16"/>
                <w:szCs w:val="16"/>
              </w:rPr>
              <w:t>75,0</w:t>
            </w:r>
          </w:p>
        </w:tc>
        <w:tc>
          <w:tcPr>
            <w:tcW w:w="375" w:type="pct"/>
            <w:tcBorders>
              <w:top w:val="nil"/>
              <w:left w:val="nil"/>
              <w:bottom w:val="nil"/>
              <w:right w:val="nil"/>
            </w:tcBorders>
            <w:shd w:val="clear" w:color="000000" w:fill="D8D8D8"/>
            <w:noWrap/>
            <w:vAlign w:val="center"/>
            <w:hideMark/>
          </w:tcPr>
          <w:p w14:paraId="487EBC26" w14:textId="77777777" w:rsidR="0016411F" w:rsidRPr="0016411F" w:rsidRDefault="0016411F" w:rsidP="0016411F">
            <w:pPr>
              <w:spacing w:after="0" w:line="240" w:lineRule="auto"/>
              <w:jc w:val="center"/>
              <w:rPr>
                <w:rFonts w:eastAsia="Times New Roman" w:cs="Calibri"/>
                <w:color w:val="000000"/>
                <w:sz w:val="16"/>
                <w:szCs w:val="16"/>
              </w:rPr>
            </w:pPr>
            <w:r w:rsidRPr="0016411F">
              <w:rPr>
                <w:rFonts w:eastAsia="Times New Roman" w:cs="Calibri"/>
                <w:color w:val="000000"/>
                <w:sz w:val="16"/>
                <w:szCs w:val="16"/>
              </w:rPr>
              <w:t>75,0</w:t>
            </w:r>
          </w:p>
        </w:tc>
        <w:tc>
          <w:tcPr>
            <w:tcW w:w="375" w:type="pct"/>
            <w:tcBorders>
              <w:top w:val="nil"/>
              <w:left w:val="nil"/>
              <w:bottom w:val="nil"/>
              <w:right w:val="nil"/>
            </w:tcBorders>
            <w:shd w:val="clear" w:color="000000" w:fill="D8D8D8"/>
            <w:noWrap/>
            <w:vAlign w:val="center"/>
            <w:hideMark/>
          </w:tcPr>
          <w:p w14:paraId="4104D552" w14:textId="77777777" w:rsidR="0016411F" w:rsidRPr="0016411F" w:rsidRDefault="0016411F" w:rsidP="0016411F">
            <w:pPr>
              <w:spacing w:after="0" w:line="240" w:lineRule="auto"/>
              <w:jc w:val="center"/>
              <w:rPr>
                <w:rFonts w:eastAsia="Times New Roman" w:cs="Calibri"/>
                <w:color w:val="000000"/>
                <w:sz w:val="16"/>
                <w:szCs w:val="16"/>
              </w:rPr>
            </w:pPr>
            <w:r w:rsidRPr="0016411F">
              <w:rPr>
                <w:rFonts w:eastAsia="Times New Roman" w:cs="Calibri"/>
                <w:color w:val="000000"/>
                <w:sz w:val="16"/>
                <w:szCs w:val="16"/>
              </w:rPr>
              <w:t>75,0</w:t>
            </w:r>
          </w:p>
        </w:tc>
        <w:tc>
          <w:tcPr>
            <w:tcW w:w="375" w:type="pct"/>
            <w:tcBorders>
              <w:top w:val="nil"/>
              <w:left w:val="nil"/>
              <w:bottom w:val="nil"/>
              <w:right w:val="nil"/>
            </w:tcBorders>
            <w:shd w:val="clear" w:color="000000" w:fill="D8D8D8"/>
            <w:noWrap/>
            <w:vAlign w:val="center"/>
            <w:hideMark/>
          </w:tcPr>
          <w:p w14:paraId="71788A9F" w14:textId="77777777" w:rsidR="0016411F" w:rsidRPr="0016411F" w:rsidRDefault="0016411F" w:rsidP="0016411F">
            <w:pPr>
              <w:spacing w:after="0" w:line="240" w:lineRule="auto"/>
              <w:jc w:val="center"/>
              <w:rPr>
                <w:rFonts w:eastAsia="Times New Roman" w:cs="Calibri"/>
                <w:color w:val="000000"/>
                <w:sz w:val="16"/>
                <w:szCs w:val="16"/>
              </w:rPr>
            </w:pPr>
            <w:r w:rsidRPr="0016411F">
              <w:rPr>
                <w:rFonts w:eastAsia="Times New Roman" w:cs="Calibri"/>
                <w:color w:val="000000"/>
                <w:sz w:val="16"/>
                <w:szCs w:val="16"/>
              </w:rPr>
              <w:t>65,0</w:t>
            </w:r>
          </w:p>
        </w:tc>
        <w:tc>
          <w:tcPr>
            <w:tcW w:w="375" w:type="pct"/>
            <w:tcBorders>
              <w:top w:val="nil"/>
              <w:left w:val="nil"/>
              <w:bottom w:val="nil"/>
              <w:right w:val="nil"/>
            </w:tcBorders>
            <w:shd w:val="clear" w:color="000000" w:fill="D8D8D8"/>
            <w:noWrap/>
            <w:vAlign w:val="center"/>
            <w:hideMark/>
          </w:tcPr>
          <w:p w14:paraId="386ADBD1" w14:textId="77777777" w:rsidR="0016411F" w:rsidRPr="0016411F" w:rsidRDefault="0016411F" w:rsidP="0016411F">
            <w:pPr>
              <w:spacing w:after="0" w:line="240" w:lineRule="auto"/>
              <w:jc w:val="center"/>
              <w:rPr>
                <w:rFonts w:eastAsia="Times New Roman" w:cs="Calibri"/>
                <w:color w:val="000000"/>
                <w:sz w:val="16"/>
                <w:szCs w:val="16"/>
              </w:rPr>
            </w:pPr>
            <w:r w:rsidRPr="0016411F">
              <w:rPr>
                <w:rFonts w:eastAsia="Times New Roman" w:cs="Calibri"/>
                <w:color w:val="000000"/>
                <w:sz w:val="16"/>
                <w:szCs w:val="16"/>
              </w:rPr>
              <w:t>72,9</w:t>
            </w:r>
          </w:p>
        </w:tc>
      </w:tr>
      <w:tr w:rsidR="0016411F" w:rsidRPr="0016411F" w14:paraId="3FEDF722" w14:textId="77777777" w:rsidTr="0016411F">
        <w:trPr>
          <w:divId w:val="1312054327"/>
          <w:trHeight w:val="450"/>
        </w:trPr>
        <w:tc>
          <w:tcPr>
            <w:tcW w:w="2001" w:type="pct"/>
            <w:tcBorders>
              <w:top w:val="nil"/>
              <w:left w:val="single" w:sz="12" w:space="0" w:color="FFFFFF"/>
              <w:bottom w:val="single" w:sz="12" w:space="0" w:color="FFFFFF"/>
              <w:right w:val="single" w:sz="12" w:space="0" w:color="FFFFFF"/>
            </w:tcBorders>
            <w:shd w:val="clear" w:color="auto" w:fill="3C8378"/>
            <w:noWrap/>
            <w:vAlign w:val="center"/>
            <w:hideMark/>
          </w:tcPr>
          <w:p w14:paraId="19B76AB6" w14:textId="77777777" w:rsidR="0016411F" w:rsidRPr="0016411F" w:rsidRDefault="0016411F" w:rsidP="0016411F">
            <w:pPr>
              <w:spacing w:after="0" w:line="240" w:lineRule="auto"/>
              <w:jc w:val="both"/>
              <w:rPr>
                <w:rFonts w:eastAsia="Times New Roman" w:cs="Calibri"/>
                <w:b/>
                <w:bCs/>
                <w:color w:val="FFFFFF"/>
                <w:sz w:val="16"/>
                <w:szCs w:val="16"/>
              </w:rPr>
            </w:pPr>
            <w:r w:rsidRPr="0016411F">
              <w:rPr>
                <w:rFonts w:eastAsia="Times New Roman" w:cs="Calibri"/>
                <w:b/>
                <w:bCs/>
                <w:color w:val="FFFFFF"/>
                <w:sz w:val="16"/>
                <w:szCs w:val="16"/>
              </w:rPr>
              <w:t xml:space="preserve">De relevancia jurídica </w:t>
            </w:r>
          </w:p>
        </w:tc>
        <w:tc>
          <w:tcPr>
            <w:tcW w:w="375" w:type="pct"/>
            <w:tcBorders>
              <w:top w:val="nil"/>
              <w:left w:val="nil"/>
              <w:bottom w:val="nil"/>
              <w:right w:val="nil"/>
            </w:tcBorders>
            <w:shd w:val="clear" w:color="auto" w:fill="FFFFFF" w:themeFill="background1"/>
            <w:noWrap/>
            <w:vAlign w:val="center"/>
            <w:hideMark/>
          </w:tcPr>
          <w:p w14:paraId="2C857E97" w14:textId="77777777" w:rsidR="0016411F" w:rsidRPr="0016411F" w:rsidRDefault="0016411F" w:rsidP="0016411F">
            <w:pPr>
              <w:spacing w:after="0" w:line="240" w:lineRule="auto"/>
              <w:jc w:val="center"/>
              <w:rPr>
                <w:rFonts w:eastAsia="Times New Roman" w:cs="Calibri"/>
                <w:color w:val="000000"/>
                <w:sz w:val="16"/>
                <w:szCs w:val="16"/>
              </w:rPr>
            </w:pPr>
            <w:r w:rsidRPr="0016411F">
              <w:rPr>
                <w:rFonts w:eastAsia="Times New Roman" w:cs="Calibri"/>
                <w:color w:val="000000"/>
                <w:sz w:val="16"/>
                <w:szCs w:val="16"/>
              </w:rPr>
              <w:t>N.A.</w:t>
            </w:r>
          </w:p>
        </w:tc>
        <w:tc>
          <w:tcPr>
            <w:tcW w:w="375" w:type="pct"/>
            <w:tcBorders>
              <w:top w:val="nil"/>
              <w:left w:val="nil"/>
              <w:bottom w:val="nil"/>
              <w:right w:val="nil"/>
            </w:tcBorders>
            <w:shd w:val="clear" w:color="auto" w:fill="FFFFFF" w:themeFill="background1"/>
            <w:noWrap/>
            <w:vAlign w:val="center"/>
            <w:hideMark/>
          </w:tcPr>
          <w:p w14:paraId="185642B8" w14:textId="77777777" w:rsidR="0016411F" w:rsidRPr="0016411F" w:rsidRDefault="0016411F" w:rsidP="0016411F">
            <w:pPr>
              <w:spacing w:after="0" w:line="240" w:lineRule="auto"/>
              <w:jc w:val="center"/>
              <w:rPr>
                <w:rFonts w:eastAsia="Times New Roman" w:cs="Calibri"/>
                <w:color w:val="000000"/>
                <w:sz w:val="16"/>
                <w:szCs w:val="16"/>
              </w:rPr>
            </w:pPr>
            <w:r w:rsidRPr="0016411F">
              <w:rPr>
                <w:rFonts w:eastAsia="Times New Roman" w:cs="Calibri"/>
                <w:color w:val="000000"/>
                <w:sz w:val="16"/>
                <w:szCs w:val="16"/>
              </w:rPr>
              <w:t>N.A.</w:t>
            </w:r>
          </w:p>
        </w:tc>
        <w:tc>
          <w:tcPr>
            <w:tcW w:w="375" w:type="pct"/>
            <w:tcBorders>
              <w:top w:val="nil"/>
              <w:left w:val="nil"/>
              <w:bottom w:val="nil"/>
              <w:right w:val="nil"/>
            </w:tcBorders>
            <w:shd w:val="clear" w:color="auto" w:fill="FFFFFF" w:themeFill="background1"/>
            <w:noWrap/>
            <w:vAlign w:val="center"/>
            <w:hideMark/>
          </w:tcPr>
          <w:p w14:paraId="404A5AD8" w14:textId="77777777" w:rsidR="0016411F" w:rsidRPr="0016411F" w:rsidRDefault="0016411F" w:rsidP="0016411F">
            <w:pPr>
              <w:spacing w:after="0" w:line="240" w:lineRule="auto"/>
              <w:jc w:val="center"/>
              <w:rPr>
                <w:rFonts w:eastAsia="Times New Roman" w:cs="Calibri"/>
                <w:color w:val="000000"/>
                <w:sz w:val="16"/>
                <w:szCs w:val="16"/>
              </w:rPr>
            </w:pPr>
            <w:r w:rsidRPr="0016411F">
              <w:rPr>
                <w:rFonts w:eastAsia="Times New Roman" w:cs="Calibri"/>
                <w:color w:val="000000"/>
                <w:sz w:val="16"/>
                <w:szCs w:val="16"/>
              </w:rPr>
              <w:t>N.A.</w:t>
            </w:r>
          </w:p>
        </w:tc>
        <w:tc>
          <w:tcPr>
            <w:tcW w:w="375" w:type="pct"/>
            <w:tcBorders>
              <w:top w:val="nil"/>
              <w:left w:val="nil"/>
              <w:bottom w:val="nil"/>
              <w:right w:val="nil"/>
            </w:tcBorders>
            <w:shd w:val="clear" w:color="auto" w:fill="FFFFFF" w:themeFill="background1"/>
            <w:noWrap/>
            <w:vAlign w:val="center"/>
            <w:hideMark/>
          </w:tcPr>
          <w:p w14:paraId="7F8BEDAD" w14:textId="77777777" w:rsidR="0016411F" w:rsidRPr="0016411F" w:rsidRDefault="0016411F" w:rsidP="0016411F">
            <w:pPr>
              <w:spacing w:after="0" w:line="240" w:lineRule="auto"/>
              <w:jc w:val="center"/>
              <w:rPr>
                <w:rFonts w:eastAsia="Times New Roman" w:cs="Calibri"/>
                <w:color w:val="000000"/>
                <w:sz w:val="16"/>
                <w:szCs w:val="16"/>
              </w:rPr>
            </w:pPr>
            <w:r w:rsidRPr="0016411F">
              <w:rPr>
                <w:rFonts w:eastAsia="Times New Roman" w:cs="Calibri"/>
                <w:color w:val="000000"/>
                <w:sz w:val="16"/>
                <w:szCs w:val="16"/>
              </w:rPr>
              <w:t>N.A.</w:t>
            </w:r>
          </w:p>
        </w:tc>
        <w:tc>
          <w:tcPr>
            <w:tcW w:w="375" w:type="pct"/>
            <w:tcBorders>
              <w:top w:val="nil"/>
              <w:left w:val="nil"/>
              <w:bottom w:val="nil"/>
              <w:right w:val="nil"/>
            </w:tcBorders>
            <w:shd w:val="clear" w:color="auto" w:fill="FFFFFF" w:themeFill="background1"/>
            <w:noWrap/>
            <w:vAlign w:val="center"/>
            <w:hideMark/>
          </w:tcPr>
          <w:p w14:paraId="362A048D" w14:textId="77777777" w:rsidR="0016411F" w:rsidRPr="0016411F" w:rsidRDefault="0016411F" w:rsidP="0016411F">
            <w:pPr>
              <w:spacing w:after="0" w:line="240" w:lineRule="auto"/>
              <w:jc w:val="center"/>
              <w:rPr>
                <w:rFonts w:eastAsia="Times New Roman" w:cs="Calibri"/>
                <w:color w:val="000000"/>
                <w:sz w:val="16"/>
                <w:szCs w:val="16"/>
              </w:rPr>
            </w:pPr>
            <w:r w:rsidRPr="0016411F">
              <w:rPr>
                <w:rFonts w:eastAsia="Times New Roman" w:cs="Calibri"/>
                <w:color w:val="000000"/>
                <w:sz w:val="16"/>
                <w:szCs w:val="16"/>
              </w:rPr>
              <w:t>N.A.</w:t>
            </w:r>
          </w:p>
        </w:tc>
        <w:tc>
          <w:tcPr>
            <w:tcW w:w="375" w:type="pct"/>
            <w:tcBorders>
              <w:top w:val="nil"/>
              <w:left w:val="nil"/>
              <w:bottom w:val="nil"/>
              <w:right w:val="nil"/>
            </w:tcBorders>
            <w:shd w:val="clear" w:color="auto" w:fill="FFFFFF" w:themeFill="background1"/>
            <w:noWrap/>
            <w:vAlign w:val="center"/>
            <w:hideMark/>
          </w:tcPr>
          <w:p w14:paraId="04FD750F" w14:textId="77777777" w:rsidR="0016411F" w:rsidRPr="0016411F" w:rsidRDefault="0016411F" w:rsidP="0016411F">
            <w:pPr>
              <w:spacing w:after="0" w:line="240" w:lineRule="auto"/>
              <w:jc w:val="center"/>
              <w:rPr>
                <w:rFonts w:eastAsia="Times New Roman" w:cs="Calibri"/>
                <w:color w:val="000000"/>
                <w:sz w:val="16"/>
                <w:szCs w:val="16"/>
              </w:rPr>
            </w:pPr>
            <w:r w:rsidRPr="0016411F">
              <w:rPr>
                <w:rFonts w:eastAsia="Times New Roman" w:cs="Calibri"/>
                <w:color w:val="000000"/>
                <w:sz w:val="16"/>
                <w:szCs w:val="16"/>
              </w:rPr>
              <w:t>N.A.</w:t>
            </w:r>
          </w:p>
        </w:tc>
        <w:tc>
          <w:tcPr>
            <w:tcW w:w="375" w:type="pct"/>
            <w:tcBorders>
              <w:top w:val="nil"/>
              <w:left w:val="nil"/>
              <w:bottom w:val="nil"/>
              <w:right w:val="nil"/>
            </w:tcBorders>
            <w:shd w:val="clear" w:color="auto" w:fill="FFFFFF" w:themeFill="background1"/>
            <w:noWrap/>
            <w:vAlign w:val="center"/>
            <w:hideMark/>
          </w:tcPr>
          <w:p w14:paraId="0A808024" w14:textId="77777777" w:rsidR="0016411F" w:rsidRPr="0016411F" w:rsidRDefault="0016411F" w:rsidP="0016411F">
            <w:pPr>
              <w:spacing w:after="0" w:line="240" w:lineRule="auto"/>
              <w:jc w:val="center"/>
              <w:rPr>
                <w:rFonts w:eastAsia="Times New Roman" w:cs="Calibri"/>
                <w:color w:val="000000"/>
                <w:sz w:val="16"/>
                <w:szCs w:val="16"/>
              </w:rPr>
            </w:pPr>
            <w:r w:rsidRPr="0016411F">
              <w:rPr>
                <w:rFonts w:eastAsia="Times New Roman" w:cs="Calibri"/>
                <w:color w:val="000000"/>
                <w:sz w:val="16"/>
                <w:szCs w:val="16"/>
              </w:rPr>
              <w:t>N.A.</w:t>
            </w:r>
          </w:p>
        </w:tc>
        <w:tc>
          <w:tcPr>
            <w:tcW w:w="375" w:type="pct"/>
            <w:tcBorders>
              <w:top w:val="nil"/>
              <w:left w:val="nil"/>
              <w:bottom w:val="nil"/>
              <w:right w:val="nil"/>
            </w:tcBorders>
            <w:shd w:val="clear" w:color="auto" w:fill="FFFFFF" w:themeFill="background1"/>
            <w:noWrap/>
            <w:vAlign w:val="center"/>
            <w:hideMark/>
          </w:tcPr>
          <w:p w14:paraId="7EC0A7B0" w14:textId="77777777" w:rsidR="0016411F" w:rsidRPr="0016411F" w:rsidRDefault="0016411F" w:rsidP="0016411F">
            <w:pPr>
              <w:spacing w:after="0" w:line="240" w:lineRule="auto"/>
              <w:jc w:val="center"/>
              <w:rPr>
                <w:rFonts w:eastAsia="Times New Roman" w:cs="Calibri"/>
                <w:color w:val="000000"/>
                <w:sz w:val="16"/>
                <w:szCs w:val="16"/>
              </w:rPr>
            </w:pPr>
            <w:r w:rsidRPr="0016411F">
              <w:rPr>
                <w:rFonts w:eastAsia="Times New Roman" w:cs="Calibri"/>
                <w:color w:val="000000"/>
                <w:sz w:val="16"/>
                <w:szCs w:val="16"/>
              </w:rPr>
              <w:t>N.A.</w:t>
            </w:r>
          </w:p>
        </w:tc>
      </w:tr>
      <w:tr w:rsidR="0016411F" w:rsidRPr="0016411F" w14:paraId="6EF19DDA" w14:textId="77777777" w:rsidTr="0016411F">
        <w:trPr>
          <w:divId w:val="1312054327"/>
          <w:trHeight w:val="310"/>
        </w:trPr>
        <w:tc>
          <w:tcPr>
            <w:tcW w:w="2001" w:type="pct"/>
            <w:tcBorders>
              <w:top w:val="nil"/>
              <w:left w:val="single" w:sz="12" w:space="0" w:color="FFFFFF"/>
              <w:bottom w:val="single" w:sz="12" w:space="0" w:color="FFFFFF"/>
              <w:right w:val="single" w:sz="12" w:space="0" w:color="FFFFFF"/>
            </w:tcBorders>
            <w:shd w:val="clear" w:color="auto" w:fill="3C8378"/>
            <w:noWrap/>
            <w:vAlign w:val="center"/>
            <w:hideMark/>
          </w:tcPr>
          <w:p w14:paraId="272EB848" w14:textId="0A3A99A4" w:rsidR="0016411F" w:rsidRPr="0016411F" w:rsidRDefault="0016411F" w:rsidP="0016411F">
            <w:pPr>
              <w:spacing w:after="0" w:line="240" w:lineRule="auto"/>
              <w:rPr>
                <w:rFonts w:eastAsia="Times New Roman" w:cs="Calibri"/>
                <w:b/>
                <w:bCs/>
                <w:color w:val="FFFFFF"/>
                <w:sz w:val="16"/>
                <w:szCs w:val="16"/>
              </w:rPr>
            </w:pPr>
            <w:r w:rsidRPr="0016411F">
              <w:rPr>
                <w:rFonts w:eastAsia="Times New Roman" w:cs="Calibri"/>
                <w:b/>
                <w:bCs/>
                <w:color w:val="FFFFFF"/>
                <w:sz w:val="16"/>
                <w:szCs w:val="16"/>
              </w:rPr>
              <w:t>Económica</w:t>
            </w:r>
            <w:r w:rsidR="00CF0F22">
              <w:rPr>
                <w:rFonts w:eastAsia="Times New Roman" w:cs="Calibri"/>
                <w:b/>
                <w:bCs/>
                <w:color w:val="FFFFFF"/>
                <w:sz w:val="16"/>
                <w:szCs w:val="16"/>
              </w:rPr>
              <w:t>,</w:t>
            </w:r>
            <w:r w:rsidRPr="0016411F">
              <w:rPr>
                <w:rFonts w:eastAsia="Times New Roman" w:cs="Calibri"/>
                <w:b/>
                <w:bCs/>
                <w:color w:val="FFFFFF"/>
                <w:sz w:val="16"/>
                <w:szCs w:val="16"/>
              </w:rPr>
              <w:t xml:space="preserve"> Presupuestaria y Estadística</w:t>
            </w:r>
          </w:p>
        </w:tc>
        <w:tc>
          <w:tcPr>
            <w:tcW w:w="375" w:type="pct"/>
            <w:tcBorders>
              <w:top w:val="nil"/>
              <w:left w:val="nil"/>
              <w:bottom w:val="nil"/>
              <w:right w:val="nil"/>
            </w:tcBorders>
            <w:shd w:val="clear" w:color="000000" w:fill="D8D8D8"/>
            <w:noWrap/>
            <w:vAlign w:val="center"/>
            <w:hideMark/>
          </w:tcPr>
          <w:p w14:paraId="46606F55" w14:textId="77777777" w:rsidR="0016411F" w:rsidRPr="0016411F" w:rsidRDefault="0016411F" w:rsidP="0016411F">
            <w:pPr>
              <w:spacing w:after="0" w:line="240" w:lineRule="auto"/>
              <w:jc w:val="center"/>
              <w:rPr>
                <w:rFonts w:eastAsia="Times New Roman" w:cs="Calibri"/>
                <w:color w:val="000000"/>
                <w:sz w:val="16"/>
                <w:szCs w:val="16"/>
              </w:rPr>
            </w:pPr>
            <w:r w:rsidRPr="0016411F">
              <w:rPr>
                <w:rFonts w:eastAsia="Times New Roman" w:cs="Calibri"/>
                <w:color w:val="000000"/>
                <w:sz w:val="16"/>
                <w:szCs w:val="16"/>
              </w:rPr>
              <w:t>26,3</w:t>
            </w:r>
          </w:p>
        </w:tc>
        <w:tc>
          <w:tcPr>
            <w:tcW w:w="375" w:type="pct"/>
            <w:tcBorders>
              <w:top w:val="nil"/>
              <w:left w:val="nil"/>
              <w:bottom w:val="nil"/>
              <w:right w:val="nil"/>
            </w:tcBorders>
            <w:shd w:val="clear" w:color="000000" w:fill="D8D8D8"/>
            <w:noWrap/>
            <w:vAlign w:val="center"/>
            <w:hideMark/>
          </w:tcPr>
          <w:p w14:paraId="7C9BED29" w14:textId="77777777" w:rsidR="0016411F" w:rsidRPr="0016411F" w:rsidRDefault="0016411F" w:rsidP="0016411F">
            <w:pPr>
              <w:spacing w:after="0" w:line="240" w:lineRule="auto"/>
              <w:jc w:val="center"/>
              <w:rPr>
                <w:rFonts w:eastAsia="Times New Roman" w:cs="Calibri"/>
                <w:color w:val="000000"/>
                <w:sz w:val="16"/>
                <w:szCs w:val="16"/>
              </w:rPr>
            </w:pPr>
            <w:r w:rsidRPr="0016411F">
              <w:rPr>
                <w:rFonts w:eastAsia="Times New Roman" w:cs="Calibri"/>
                <w:color w:val="000000"/>
                <w:sz w:val="16"/>
                <w:szCs w:val="16"/>
              </w:rPr>
              <w:t>26,3</w:t>
            </w:r>
          </w:p>
        </w:tc>
        <w:tc>
          <w:tcPr>
            <w:tcW w:w="375" w:type="pct"/>
            <w:tcBorders>
              <w:top w:val="nil"/>
              <w:left w:val="nil"/>
              <w:bottom w:val="nil"/>
              <w:right w:val="nil"/>
            </w:tcBorders>
            <w:shd w:val="clear" w:color="000000" w:fill="D8D8D8"/>
            <w:noWrap/>
            <w:vAlign w:val="center"/>
            <w:hideMark/>
          </w:tcPr>
          <w:p w14:paraId="04E64392" w14:textId="77777777" w:rsidR="0016411F" w:rsidRPr="0016411F" w:rsidRDefault="0016411F" w:rsidP="0016411F">
            <w:pPr>
              <w:spacing w:after="0" w:line="240" w:lineRule="auto"/>
              <w:jc w:val="center"/>
              <w:rPr>
                <w:rFonts w:eastAsia="Times New Roman" w:cs="Calibri"/>
                <w:color w:val="000000"/>
                <w:sz w:val="16"/>
                <w:szCs w:val="16"/>
              </w:rPr>
            </w:pPr>
            <w:r w:rsidRPr="0016411F">
              <w:rPr>
                <w:rFonts w:eastAsia="Times New Roman" w:cs="Calibri"/>
                <w:color w:val="000000"/>
                <w:sz w:val="16"/>
                <w:szCs w:val="16"/>
              </w:rPr>
              <w:t>26,3</w:t>
            </w:r>
          </w:p>
        </w:tc>
        <w:tc>
          <w:tcPr>
            <w:tcW w:w="375" w:type="pct"/>
            <w:tcBorders>
              <w:top w:val="nil"/>
              <w:left w:val="nil"/>
              <w:bottom w:val="nil"/>
              <w:right w:val="nil"/>
            </w:tcBorders>
            <w:shd w:val="clear" w:color="000000" w:fill="D8D8D8"/>
            <w:noWrap/>
            <w:vAlign w:val="center"/>
            <w:hideMark/>
          </w:tcPr>
          <w:p w14:paraId="10BAED51" w14:textId="77777777" w:rsidR="0016411F" w:rsidRPr="0016411F" w:rsidRDefault="0016411F" w:rsidP="0016411F">
            <w:pPr>
              <w:spacing w:after="0" w:line="240" w:lineRule="auto"/>
              <w:jc w:val="center"/>
              <w:rPr>
                <w:rFonts w:eastAsia="Times New Roman" w:cs="Calibri"/>
                <w:color w:val="000000"/>
                <w:sz w:val="16"/>
                <w:szCs w:val="16"/>
              </w:rPr>
            </w:pPr>
            <w:r w:rsidRPr="0016411F">
              <w:rPr>
                <w:rFonts w:eastAsia="Times New Roman" w:cs="Calibri"/>
                <w:color w:val="000000"/>
                <w:sz w:val="16"/>
                <w:szCs w:val="16"/>
              </w:rPr>
              <w:t>26,3</w:t>
            </w:r>
          </w:p>
        </w:tc>
        <w:tc>
          <w:tcPr>
            <w:tcW w:w="375" w:type="pct"/>
            <w:tcBorders>
              <w:top w:val="nil"/>
              <w:left w:val="nil"/>
              <w:bottom w:val="nil"/>
              <w:right w:val="nil"/>
            </w:tcBorders>
            <w:shd w:val="clear" w:color="000000" w:fill="D8D8D8"/>
            <w:noWrap/>
            <w:vAlign w:val="center"/>
            <w:hideMark/>
          </w:tcPr>
          <w:p w14:paraId="6E2EF585" w14:textId="77777777" w:rsidR="0016411F" w:rsidRPr="0016411F" w:rsidRDefault="0016411F" w:rsidP="0016411F">
            <w:pPr>
              <w:spacing w:after="0" w:line="240" w:lineRule="auto"/>
              <w:jc w:val="center"/>
              <w:rPr>
                <w:rFonts w:eastAsia="Times New Roman" w:cs="Calibri"/>
                <w:color w:val="000000"/>
                <w:sz w:val="16"/>
                <w:szCs w:val="16"/>
              </w:rPr>
            </w:pPr>
            <w:r w:rsidRPr="0016411F">
              <w:rPr>
                <w:rFonts w:eastAsia="Times New Roman" w:cs="Calibri"/>
                <w:color w:val="000000"/>
                <w:sz w:val="16"/>
                <w:szCs w:val="16"/>
              </w:rPr>
              <w:t>26,3</w:t>
            </w:r>
          </w:p>
        </w:tc>
        <w:tc>
          <w:tcPr>
            <w:tcW w:w="375" w:type="pct"/>
            <w:tcBorders>
              <w:top w:val="nil"/>
              <w:left w:val="nil"/>
              <w:bottom w:val="nil"/>
              <w:right w:val="nil"/>
            </w:tcBorders>
            <w:shd w:val="clear" w:color="000000" w:fill="D8D8D8"/>
            <w:noWrap/>
            <w:vAlign w:val="center"/>
            <w:hideMark/>
          </w:tcPr>
          <w:p w14:paraId="1A8DD8E5" w14:textId="77777777" w:rsidR="0016411F" w:rsidRPr="0016411F" w:rsidRDefault="0016411F" w:rsidP="0016411F">
            <w:pPr>
              <w:spacing w:after="0" w:line="240" w:lineRule="auto"/>
              <w:jc w:val="center"/>
              <w:rPr>
                <w:rFonts w:eastAsia="Times New Roman" w:cs="Calibri"/>
                <w:color w:val="000000"/>
                <w:sz w:val="16"/>
                <w:szCs w:val="16"/>
              </w:rPr>
            </w:pPr>
            <w:r w:rsidRPr="0016411F">
              <w:rPr>
                <w:rFonts w:eastAsia="Times New Roman" w:cs="Calibri"/>
                <w:color w:val="000000"/>
                <w:sz w:val="16"/>
                <w:szCs w:val="16"/>
              </w:rPr>
              <w:t>26,3</w:t>
            </w:r>
          </w:p>
        </w:tc>
        <w:tc>
          <w:tcPr>
            <w:tcW w:w="375" w:type="pct"/>
            <w:tcBorders>
              <w:top w:val="nil"/>
              <w:left w:val="nil"/>
              <w:bottom w:val="nil"/>
              <w:right w:val="nil"/>
            </w:tcBorders>
            <w:shd w:val="clear" w:color="000000" w:fill="D8D8D8"/>
            <w:noWrap/>
            <w:vAlign w:val="center"/>
            <w:hideMark/>
          </w:tcPr>
          <w:p w14:paraId="4EC67A1E" w14:textId="77777777" w:rsidR="0016411F" w:rsidRPr="0016411F" w:rsidRDefault="0016411F" w:rsidP="0016411F">
            <w:pPr>
              <w:spacing w:after="0" w:line="240" w:lineRule="auto"/>
              <w:jc w:val="center"/>
              <w:rPr>
                <w:rFonts w:eastAsia="Times New Roman" w:cs="Calibri"/>
                <w:color w:val="000000"/>
                <w:sz w:val="16"/>
                <w:szCs w:val="16"/>
              </w:rPr>
            </w:pPr>
            <w:r w:rsidRPr="0016411F">
              <w:rPr>
                <w:rFonts w:eastAsia="Times New Roman" w:cs="Calibri"/>
                <w:color w:val="000000"/>
                <w:sz w:val="16"/>
                <w:szCs w:val="16"/>
              </w:rPr>
              <w:t>26,3</w:t>
            </w:r>
          </w:p>
        </w:tc>
        <w:tc>
          <w:tcPr>
            <w:tcW w:w="375" w:type="pct"/>
            <w:tcBorders>
              <w:top w:val="nil"/>
              <w:left w:val="nil"/>
              <w:bottom w:val="nil"/>
              <w:right w:val="nil"/>
            </w:tcBorders>
            <w:shd w:val="clear" w:color="000000" w:fill="D8D8D8"/>
            <w:noWrap/>
            <w:vAlign w:val="center"/>
            <w:hideMark/>
          </w:tcPr>
          <w:p w14:paraId="2F47C231" w14:textId="77777777" w:rsidR="0016411F" w:rsidRPr="0016411F" w:rsidRDefault="0016411F" w:rsidP="0016411F">
            <w:pPr>
              <w:spacing w:after="0" w:line="240" w:lineRule="auto"/>
              <w:jc w:val="center"/>
              <w:rPr>
                <w:rFonts w:eastAsia="Times New Roman" w:cs="Calibri"/>
                <w:color w:val="000000"/>
                <w:sz w:val="16"/>
                <w:szCs w:val="16"/>
              </w:rPr>
            </w:pPr>
            <w:r w:rsidRPr="0016411F">
              <w:rPr>
                <w:rFonts w:eastAsia="Times New Roman" w:cs="Calibri"/>
                <w:color w:val="000000"/>
                <w:sz w:val="16"/>
                <w:szCs w:val="16"/>
              </w:rPr>
              <w:t>26,3</w:t>
            </w:r>
          </w:p>
        </w:tc>
      </w:tr>
      <w:tr w:rsidR="0016411F" w:rsidRPr="0016411F" w14:paraId="6CE12F91" w14:textId="77777777" w:rsidTr="0016411F">
        <w:trPr>
          <w:divId w:val="1312054327"/>
          <w:trHeight w:val="310"/>
        </w:trPr>
        <w:tc>
          <w:tcPr>
            <w:tcW w:w="2001" w:type="pct"/>
            <w:tcBorders>
              <w:top w:val="nil"/>
              <w:left w:val="single" w:sz="12" w:space="0" w:color="FFFFFF"/>
              <w:bottom w:val="single" w:sz="12" w:space="0" w:color="FFFFFF"/>
              <w:right w:val="single" w:sz="12" w:space="0" w:color="FFFFFF"/>
            </w:tcBorders>
            <w:shd w:val="clear" w:color="auto" w:fill="3C8378"/>
            <w:noWrap/>
            <w:vAlign w:val="center"/>
            <w:hideMark/>
          </w:tcPr>
          <w:p w14:paraId="46419C0C" w14:textId="77777777" w:rsidR="0016411F" w:rsidRPr="0016411F" w:rsidRDefault="0016411F" w:rsidP="0016411F">
            <w:pPr>
              <w:spacing w:after="0" w:line="240" w:lineRule="auto"/>
              <w:rPr>
                <w:rFonts w:eastAsia="Times New Roman" w:cs="Calibri"/>
                <w:b/>
                <w:bCs/>
                <w:color w:val="FFFFFF"/>
                <w:sz w:val="16"/>
                <w:szCs w:val="16"/>
              </w:rPr>
            </w:pPr>
            <w:r w:rsidRPr="0016411F">
              <w:rPr>
                <w:rFonts w:eastAsia="Times New Roman" w:cs="Calibri"/>
                <w:b/>
                <w:bCs/>
                <w:color w:val="FFFFFF"/>
                <w:sz w:val="16"/>
                <w:szCs w:val="16"/>
              </w:rPr>
              <w:t>Información patrimonial</w:t>
            </w:r>
          </w:p>
        </w:tc>
        <w:tc>
          <w:tcPr>
            <w:tcW w:w="375" w:type="pct"/>
            <w:tcBorders>
              <w:top w:val="nil"/>
              <w:left w:val="nil"/>
              <w:bottom w:val="nil"/>
              <w:right w:val="nil"/>
            </w:tcBorders>
            <w:shd w:val="clear" w:color="auto" w:fill="FFFFFF" w:themeFill="background1"/>
            <w:noWrap/>
            <w:vAlign w:val="center"/>
            <w:hideMark/>
          </w:tcPr>
          <w:p w14:paraId="5E0C48E8" w14:textId="77777777" w:rsidR="0016411F" w:rsidRPr="0016411F" w:rsidRDefault="0016411F" w:rsidP="0016411F">
            <w:pPr>
              <w:spacing w:after="0" w:line="240" w:lineRule="auto"/>
              <w:jc w:val="center"/>
              <w:rPr>
                <w:rFonts w:eastAsia="Times New Roman" w:cs="Calibri"/>
                <w:color w:val="000000"/>
                <w:sz w:val="16"/>
                <w:szCs w:val="16"/>
              </w:rPr>
            </w:pPr>
            <w:r w:rsidRPr="0016411F">
              <w:rPr>
                <w:rFonts w:eastAsia="Times New Roman" w:cs="Calibri"/>
                <w:color w:val="000000"/>
                <w:sz w:val="16"/>
                <w:szCs w:val="16"/>
              </w:rPr>
              <w:t>0,0</w:t>
            </w:r>
          </w:p>
        </w:tc>
        <w:tc>
          <w:tcPr>
            <w:tcW w:w="375" w:type="pct"/>
            <w:tcBorders>
              <w:top w:val="nil"/>
              <w:left w:val="nil"/>
              <w:bottom w:val="nil"/>
              <w:right w:val="nil"/>
            </w:tcBorders>
            <w:shd w:val="clear" w:color="auto" w:fill="FFFFFF" w:themeFill="background1"/>
            <w:noWrap/>
            <w:vAlign w:val="center"/>
            <w:hideMark/>
          </w:tcPr>
          <w:p w14:paraId="1855D03D" w14:textId="77777777" w:rsidR="0016411F" w:rsidRPr="0016411F" w:rsidRDefault="0016411F" w:rsidP="0016411F">
            <w:pPr>
              <w:spacing w:after="0" w:line="240" w:lineRule="auto"/>
              <w:jc w:val="center"/>
              <w:rPr>
                <w:rFonts w:eastAsia="Times New Roman" w:cs="Calibri"/>
                <w:color w:val="000000"/>
                <w:sz w:val="16"/>
                <w:szCs w:val="16"/>
              </w:rPr>
            </w:pPr>
            <w:r w:rsidRPr="0016411F">
              <w:rPr>
                <w:rFonts w:eastAsia="Times New Roman" w:cs="Calibri"/>
                <w:color w:val="000000"/>
                <w:sz w:val="16"/>
                <w:szCs w:val="16"/>
              </w:rPr>
              <w:t>0,0</w:t>
            </w:r>
          </w:p>
        </w:tc>
        <w:tc>
          <w:tcPr>
            <w:tcW w:w="375" w:type="pct"/>
            <w:tcBorders>
              <w:top w:val="nil"/>
              <w:left w:val="nil"/>
              <w:bottom w:val="nil"/>
              <w:right w:val="nil"/>
            </w:tcBorders>
            <w:shd w:val="clear" w:color="auto" w:fill="FFFFFF" w:themeFill="background1"/>
            <w:noWrap/>
            <w:vAlign w:val="center"/>
            <w:hideMark/>
          </w:tcPr>
          <w:p w14:paraId="2F22737A" w14:textId="77777777" w:rsidR="0016411F" w:rsidRPr="0016411F" w:rsidRDefault="0016411F" w:rsidP="0016411F">
            <w:pPr>
              <w:spacing w:after="0" w:line="240" w:lineRule="auto"/>
              <w:jc w:val="center"/>
              <w:rPr>
                <w:rFonts w:eastAsia="Times New Roman" w:cs="Calibri"/>
                <w:color w:val="000000"/>
                <w:sz w:val="16"/>
                <w:szCs w:val="16"/>
              </w:rPr>
            </w:pPr>
            <w:r w:rsidRPr="0016411F">
              <w:rPr>
                <w:rFonts w:eastAsia="Times New Roman" w:cs="Calibri"/>
                <w:color w:val="000000"/>
                <w:sz w:val="16"/>
                <w:szCs w:val="16"/>
              </w:rPr>
              <w:t>0,0</w:t>
            </w:r>
          </w:p>
        </w:tc>
        <w:tc>
          <w:tcPr>
            <w:tcW w:w="375" w:type="pct"/>
            <w:tcBorders>
              <w:top w:val="nil"/>
              <w:left w:val="nil"/>
              <w:bottom w:val="nil"/>
              <w:right w:val="nil"/>
            </w:tcBorders>
            <w:shd w:val="clear" w:color="auto" w:fill="FFFFFF" w:themeFill="background1"/>
            <w:noWrap/>
            <w:vAlign w:val="center"/>
            <w:hideMark/>
          </w:tcPr>
          <w:p w14:paraId="57B4D574" w14:textId="77777777" w:rsidR="0016411F" w:rsidRPr="0016411F" w:rsidRDefault="0016411F" w:rsidP="0016411F">
            <w:pPr>
              <w:spacing w:after="0" w:line="240" w:lineRule="auto"/>
              <w:jc w:val="center"/>
              <w:rPr>
                <w:rFonts w:eastAsia="Times New Roman" w:cs="Calibri"/>
                <w:color w:val="000000"/>
                <w:sz w:val="16"/>
                <w:szCs w:val="16"/>
              </w:rPr>
            </w:pPr>
            <w:r w:rsidRPr="0016411F">
              <w:rPr>
                <w:rFonts w:eastAsia="Times New Roman" w:cs="Calibri"/>
                <w:color w:val="000000"/>
                <w:sz w:val="16"/>
                <w:szCs w:val="16"/>
              </w:rPr>
              <w:t>0,0</w:t>
            </w:r>
          </w:p>
        </w:tc>
        <w:tc>
          <w:tcPr>
            <w:tcW w:w="375" w:type="pct"/>
            <w:tcBorders>
              <w:top w:val="nil"/>
              <w:left w:val="nil"/>
              <w:bottom w:val="nil"/>
              <w:right w:val="nil"/>
            </w:tcBorders>
            <w:shd w:val="clear" w:color="auto" w:fill="FFFFFF" w:themeFill="background1"/>
            <w:noWrap/>
            <w:vAlign w:val="center"/>
            <w:hideMark/>
          </w:tcPr>
          <w:p w14:paraId="4F6D9D94" w14:textId="77777777" w:rsidR="0016411F" w:rsidRPr="0016411F" w:rsidRDefault="0016411F" w:rsidP="0016411F">
            <w:pPr>
              <w:spacing w:after="0" w:line="240" w:lineRule="auto"/>
              <w:jc w:val="center"/>
              <w:rPr>
                <w:rFonts w:eastAsia="Times New Roman" w:cs="Calibri"/>
                <w:color w:val="000000"/>
                <w:sz w:val="16"/>
                <w:szCs w:val="16"/>
              </w:rPr>
            </w:pPr>
            <w:r w:rsidRPr="0016411F">
              <w:rPr>
                <w:rFonts w:eastAsia="Times New Roman" w:cs="Calibri"/>
                <w:color w:val="000000"/>
                <w:sz w:val="16"/>
                <w:szCs w:val="16"/>
              </w:rPr>
              <w:t>0,0</w:t>
            </w:r>
          </w:p>
        </w:tc>
        <w:tc>
          <w:tcPr>
            <w:tcW w:w="375" w:type="pct"/>
            <w:tcBorders>
              <w:top w:val="nil"/>
              <w:left w:val="nil"/>
              <w:bottom w:val="nil"/>
              <w:right w:val="nil"/>
            </w:tcBorders>
            <w:shd w:val="clear" w:color="auto" w:fill="FFFFFF" w:themeFill="background1"/>
            <w:noWrap/>
            <w:vAlign w:val="center"/>
            <w:hideMark/>
          </w:tcPr>
          <w:p w14:paraId="3B4319D2" w14:textId="77777777" w:rsidR="0016411F" w:rsidRPr="0016411F" w:rsidRDefault="0016411F" w:rsidP="0016411F">
            <w:pPr>
              <w:spacing w:after="0" w:line="240" w:lineRule="auto"/>
              <w:jc w:val="center"/>
              <w:rPr>
                <w:rFonts w:eastAsia="Times New Roman" w:cs="Calibri"/>
                <w:color w:val="000000"/>
                <w:sz w:val="16"/>
                <w:szCs w:val="16"/>
              </w:rPr>
            </w:pPr>
            <w:r w:rsidRPr="0016411F">
              <w:rPr>
                <w:rFonts w:eastAsia="Times New Roman" w:cs="Calibri"/>
                <w:color w:val="000000"/>
                <w:sz w:val="16"/>
                <w:szCs w:val="16"/>
              </w:rPr>
              <w:t>0,0</w:t>
            </w:r>
          </w:p>
        </w:tc>
        <w:tc>
          <w:tcPr>
            <w:tcW w:w="375" w:type="pct"/>
            <w:tcBorders>
              <w:top w:val="nil"/>
              <w:left w:val="nil"/>
              <w:bottom w:val="nil"/>
              <w:right w:val="nil"/>
            </w:tcBorders>
            <w:shd w:val="clear" w:color="auto" w:fill="FFFFFF" w:themeFill="background1"/>
            <w:noWrap/>
            <w:vAlign w:val="center"/>
            <w:hideMark/>
          </w:tcPr>
          <w:p w14:paraId="18426C13" w14:textId="77777777" w:rsidR="0016411F" w:rsidRPr="0016411F" w:rsidRDefault="0016411F" w:rsidP="0016411F">
            <w:pPr>
              <w:spacing w:after="0" w:line="240" w:lineRule="auto"/>
              <w:jc w:val="center"/>
              <w:rPr>
                <w:rFonts w:eastAsia="Times New Roman" w:cs="Calibri"/>
                <w:color w:val="000000"/>
                <w:sz w:val="16"/>
                <w:szCs w:val="16"/>
              </w:rPr>
            </w:pPr>
            <w:r w:rsidRPr="0016411F">
              <w:rPr>
                <w:rFonts w:eastAsia="Times New Roman" w:cs="Calibri"/>
                <w:color w:val="000000"/>
                <w:sz w:val="16"/>
                <w:szCs w:val="16"/>
              </w:rPr>
              <w:t>0,0</w:t>
            </w:r>
          </w:p>
        </w:tc>
        <w:tc>
          <w:tcPr>
            <w:tcW w:w="375" w:type="pct"/>
            <w:tcBorders>
              <w:top w:val="nil"/>
              <w:left w:val="nil"/>
              <w:bottom w:val="nil"/>
              <w:right w:val="nil"/>
            </w:tcBorders>
            <w:shd w:val="clear" w:color="auto" w:fill="FFFFFF" w:themeFill="background1"/>
            <w:noWrap/>
            <w:vAlign w:val="center"/>
            <w:hideMark/>
          </w:tcPr>
          <w:p w14:paraId="4738E620" w14:textId="77777777" w:rsidR="0016411F" w:rsidRPr="0016411F" w:rsidRDefault="0016411F" w:rsidP="0016411F">
            <w:pPr>
              <w:spacing w:after="0" w:line="240" w:lineRule="auto"/>
              <w:jc w:val="center"/>
              <w:rPr>
                <w:rFonts w:eastAsia="Times New Roman" w:cs="Calibri"/>
                <w:color w:val="000000"/>
                <w:sz w:val="16"/>
                <w:szCs w:val="16"/>
              </w:rPr>
            </w:pPr>
            <w:r w:rsidRPr="0016411F">
              <w:rPr>
                <w:rFonts w:eastAsia="Times New Roman" w:cs="Calibri"/>
                <w:color w:val="000000"/>
                <w:sz w:val="16"/>
                <w:szCs w:val="16"/>
              </w:rPr>
              <w:t>0,0</w:t>
            </w:r>
          </w:p>
        </w:tc>
      </w:tr>
      <w:tr w:rsidR="0016411F" w:rsidRPr="0016411F" w14:paraId="22CF12EC" w14:textId="77777777" w:rsidTr="0016411F">
        <w:trPr>
          <w:divId w:val="1312054327"/>
          <w:trHeight w:val="310"/>
        </w:trPr>
        <w:tc>
          <w:tcPr>
            <w:tcW w:w="2001" w:type="pct"/>
            <w:tcBorders>
              <w:top w:val="nil"/>
              <w:left w:val="single" w:sz="12" w:space="0" w:color="FFFFFF"/>
              <w:bottom w:val="single" w:sz="12" w:space="0" w:color="FFFFFF"/>
              <w:right w:val="single" w:sz="12" w:space="0" w:color="FFFFFF"/>
            </w:tcBorders>
            <w:shd w:val="clear" w:color="auto" w:fill="3C8378"/>
            <w:noWrap/>
            <w:vAlign w:val="center"/>
            <w:hideMark/>
          </w:tcPr>
          <w:p w14:paraId="15EAB4A1" w14:textId="77777777" w:rsidR="0016411F" w:rsidRPr="0016411F" w:rsidRDefault="0016411F" w:rsidP="0016411F">
            <w:pPr>
              <w:spacing w:after="0" w:line="240" w:lineRule="auto"/>
              <w:jc w:val="center"/>
              <w:rPr>
                <w:rFonts w:eastAsia="Times New Roman" w:cs="Calibri"/>
                <w:b/>
                <w:bCs/>
                <w:i/>
                <w:iCs/>
                <w:color w:val="FFFFFF"/>
                <w:sz w:val="16"/>
                <w:szCs w:val="16"/>
              </w:rPr>
            </w:pPr>
            <w:r w:rsidRPr="0016411F">
              <w:rPr>
                <w:rFonts w:eastAsia="Times New Roman" w:cs="Calibri"/>
                <w:b/>
                <w:bCs/>
                <w:i/>
                <w:iCs/>
                <w:color w:val="FFFFFF"/>
                <w:sz w:val="16"/>
                <w:szCs w:val="16"/>
              </w:rPr>
              <w:t>Índice de Cumplimiento de la Información Obligatoria</w:t>
            </w:r>
          </w:p>
        </w:tc>
        <w:tc>
          <w:tcPr>
            <w:tcW w:w="375" w:type="pct"/>
            <w:tcBorders>
              <w:top w:val="nil"/>
              <w:left w:val="nil"/>
              <w:bottom w:val="nil"/>
              <w:right w:val="nil"/>
            </w:tcBorders>
            <w:shd w:val="clear" w:color="000000" w:fill="D8D8D8"/>
            <w:noWrap/>
            <w:vAlign w:val="center"/>
            <w:hideMark/>
          </w:tcPr>
          <w:p w14:paraId="68204E24" w14:textId="77777777" w:rsidR="0016411F" w:rsidRPr="0016411F" w:rsidRDefault="0016411F" w:rsidP="0016411F">
            <w:pPr>
              <w:spacing w:after="0" w:line="240" w:lineRule="auto"/>
              <w:jc w:val="center"/>
              <w:rPr>
                <w:rFonts w:eastAsia="Times New Roman" w:cs="Calibri"/>
                <w:b/>
                <w:bCs/>
                <w:i/>
                <w:iCs/>
                <w:color w:val="000000"/>
                <w:sz w:val="16"/>
                <w:szCs w:val="16"/>
              </w:rPr>
            </w:pPr>
            <w:r w:rsidRPr="0016411F">
              <w:rPr>
                <w:rFonts w:eastAsia="Times New Roman" w:cs="Calibri"/>
                <w:b/>
                <w:bCs/>
                <w:i/>
                <w:iCs/>
                <w:color w:val="000000"/>
                <w:sz w:val="16"/>
                <w:szCs w:val="16"/>
              </w:rPr>
              <w:t>40,0</w:t>
            </w:r>
          </w:p>
        </w:tc>
        <w:tc>
          <w:tcPr>
            <w:tcW w:w="375" w:type="pct"/>
            <w:tcBorders>
              <w:top w:val="nil"/>
              <w:left w:val="nil"/>
              <w:bottom w:val="nil"/>
              <w:right w:val="nil"/>
            </w:tcBorders>
            <w:shd w:val="clear" w:color="000000" w:fill="D8D8D8"/>
            <w:noWrap/>
            <w:vAlign w:val="center"/>
            <w:hideMark/>
          </w:tcPr>
          <w:p w14:paraId="3A62AA1F" w14:textId="77777777" w:rsidR="0016411F" w:rsidRPr="0016411F" w:rsidRDefault="0016411F" w:rsidP="0016411F">
            <w:pPr>
              <w:spacing w:after="0" w:line="240" w:lineRule="auto"/>
              <w:jc w:val="center"/>
              <w:rPr>
                <w:rFonts w:eastAsia="Times New Roman" w:cs="Calibri"/>
                <w:b/>
                <w:bCs/>
                <w:i/>
                <w:iCs/>
                <w:color w:val="000000"/>
                <w:sz w:val="16"/>
                <w:szCs w:val="16"/>
              </w:rPr>
            </w:pPr>
            <w:r w:rsidRPr="0016411F">
              <w:rPr>
                <w:rFonts w:eastAsia="Times New Roman" w:cs="Calibri"/>
                <w:b/>
                <w:bCs/>
                <w:i/>
                <w:iCs/>
                <w:color w:val="000000"/>
                <w:sz w:val="16"/>
                <w:szCs w:val="16"/>
              </w:rPr>
              <w:t>41,7</w:t>
            </w:r>
          </w:p>
        </w:tc>
        <w:tc>
          <w:tcPr>
            <w:tcW w:w="375" w:type="pct"/>
            <w:tcBorders>
              <w:top w:val="nil"/>
              <w:left w:val="nil"/>
              <w:bottom w:val="nil"/>
              <w:right w:val="nil"/>
            </w:tcBorders>
            <w:shd w:val="clear" w:color="000000" w:fill="D8D8D8"/>
            <w:noWrap/>
            <w:vAlign w:val="center"/>
            <w:hideMark/>
          </w:tcPr>
          <w:p w14:paraId="76254871" w14:textId="77777777" w:rsidR="0016411F" w:rsidRPr="0016411F" w:rsidRDefault="0016411F" w:rsidP="0016411F">
            <w:pPr>
              <w:spacing w:after="0" w:line="240" w:lineRule="auto"/>
              <w:jc w:val="center"/>
              <w:rPr>
                <w:rFonts w:eastAsia="Times New Roman" w:cs="Calibri"/>
                <w:b/>
                <w:bCs/>
                <w:i/>
                <w:iCs/>
                <w:color w:val="000000"/>
                <w:sz w:val="16"/>
                <w:szCs w:val="16"/>
              </w:rPr>
            </w:pPr>
            <w:r w:rsidRPr="0016411F">
              <w:rPr>
                <w:rFonts w:eastAsia="Times New Roman" w:cs="Calibri"/>
                <w:b/>
                <w:bCs/>
                <w:i/>
                <w:iCs/>
                <w:color w:val="000000"/>
                <w:sz w:val="16"/>
                <w:szCs w:val="16"/>
              </w:rPr>
              <w:t>41,7</w:t>
            </w:r>
          </w:p>
        </w:tc>
        <w:tc>
          <w:tcPr>
            <w:tcW w:w="375" w:type="pct"/>
            <w:tcBorders>
              <w:top w:val="nil"/>
              <w:left w:val="nil"/>
              <w:bottom w:val="nil"/>
              <w:right w:val="nil"/>
            </w:tcBorders>
            <w:shd w:val="clear" w:color="000000" w:fill="D8D8D8"/>
            <w:noWrap/>
            <w:vAlign w:val="center"/>
            <w:hideMark/>
          </w:tcPr>
          <w:p w14:paraId="0F590772" w14:textId="77777777" w:rsidR="0016411F" w:rsidRPr="0016411F" w:rsidRDefault="0016411F" w:rsidP="0016411F">
            <w:pPr>
              <w:spacing w:after="0" w:line="240" w:lineRule="auto"/>
              <w:jc w:val="center"/>
              <w:rPr>
                <w:rFonts w:eastAsia="Times New Roman" w:cs="Calibri"/>
                <w:b/>
                <w:bCs/>
                <w:i/>
                <w:iCs/>
                <w:color w:val="000000"/>
                <w:sz w:val="16"/>
                <w:szCs w:val="16"/>
              </w:rPr>
            </w:pPr>
            <w:r w:rsidRPr="0016411F">
              <w:rPr>
                <w:rFonts w:eastAsia="Times New Roman" w:cs="Calibri"/>
                <w:b/>
                <w:bCs/>
                <w:i/>
                <w:iCs/>
                <w:color w:val="000000"/>
                <w:sz w:val="16"/>
                <w:szCs w:val="16"/>
              </w:rPr>
              <w:t>41,7</w:t>
            </w:r>
          </w:p>
        </w:tc>
        <w:tc>
          <w:tcPr>
            <w:tcW w:w="375" w:type="pct"/>
            <w:tcBorders>
              <w:top w:val="nil"/>
              <w:left w:val="nil"/>
              <w:bottom w:val="nil"/>
              <w:right w:val="nil"/>
            </w:tcBorders>
            <w:shd w:val="clear" w:color="000000" w:fill="D8D8D8"/>
            <w:noWrap/>
            <w:vAlign w:val="center"/>
            <w:hideMark/>
          </w:tcPr>
          <w:p w14:paraId="657F6592" w14:textId="77777777" w:rsidR="0016411F" w:rsidRPr="0016411F" w:rsidRDefault="0016411F" w:rsidP="0016411F">
            <w:pPr>
              <w:spacing w:after="0" w:line="240" w:lineRule="auto"/>
              <w:jc w:val="center"/>
              <w:rPr>
                <w:rFonts w:eastAsia="Times New Roman" w:cs="Calibri"/>
                <w:b/>
                <w:bCs/>
                <w:i/>
                <w:iCs/>
                <w:color w:val="000000"/>
                <w:sz w:val="16"/>
                <w:szCs w:val="16"/>
              </w:rPr>
            </w:pPr>
            <w:r w:rsidRPr="0016411F">
              <w:rPr>
                <w:rFonts w:eastAsia="Times New Roman" w:cs="Calibri"/>
                <w:b/>
                <w:bCs/>
                <w:i/>
                <w:iCs/>
                <w:color w:val="000000"/>
                <w:sz w:val="16"/>
                <w:szCs w:val="16"/>
              </w:rPr>
              <w:t>41,7</w:t>
            </w:r>
          </w:p>
        </w:tc>
        <w:tc>
          <w:tcPr>
            <w:tcW w:w="375" w:type="pct"/>
            <w:tcBorders>
              <w:top w:val="nil"/>
              <w:left w:val="nil"/>
              <w:bottom w:val="nil"/>
              <w:right w:val="nil"/>
            </w:tcBorders>
            <w:shd w:val="clear" w:color="000000" w:fill="D8D8D8"/>
            <w:noWrap/>
            <w:vAlign w:val="center"/>
            <w:hideMark/>
          </w:tcPr>
          <w:p w14:paraId="636884FA" w14:textId="77777777" w:rsidR="0016411F" w:rsidRPr="0016411F" w:rsidRDefault="0016411F" w:rsidP="0016411F">
            <w:pPr>
              <w:spacing w:after="0" w:line="240" w:lineRule="auto"/>
              <w:jc w:val="center"/>
              <w:rPr>
                <w:rFonts w:eastAsia="Times New Roman" w:cs="Calibri"/>
                <w:b/>
                <w:bCs/>
                <w:i/>
                <w:iCs/>
                <w:color w:val="000000"/>
                <w:sz w:val="16"/>
                <w:szCs w:val="16"/>
              </w:rPr>
            </w:pPr>
            <w:r w:rsidRPr="0016411F">
              <w:rPr>
                <w:rFonts w:eastAsia="Times New Roman" w:cs="Calibri"/>
                <w:b/>
                <w:bCs/>
                <w:i/>
                <w:iCs/>
                <w:color w:val="000000"/>
                <w:sz w:val="16"/>
                <w:szCs w:val="16"/>
              </w:rPr>
              <w:t>41,7</w:t>
            </w:r>
          </w:p>
        </w:tc>
        <w:tc>
          <w:tcPr>
            <w:tcW w:w="375" w:type="pct"/>
            <w:tcBorders>
              <w:top w:val="nil"/>
              <w:left w:val="nil"/>
              <w:bottom w:val="nil"/>
              <w:right w:val="nil"/>
            </w:tcBorders>
            <w:shd w:val="clear" w:color="000000" w:fill="D8D8D8"/>
            <w:noWrap/>
            <w:vAlign w:val="center"/>
            <w:hideMark/>
          </w:tcPr>
          <w:p w14:paraId="3BC25D16" w14:textId="77777777" w:rsidR="0016411F" w:rsidRPr="0016411F" w:rsidRDefault="0016411F" w:rsidP="0016411F">
            <w:pPr>
              <w:spacing w:after="0" w:line="240" w:lineRule="auto"/>
              <w:jc w:val="center"/>
              <w:rPr>
                <w:rFonts w:eastAsia="Times New Roman" w:cs="Calibri"/>
                <w:b/>
                <w:bCs/>
                <w:i/>
                <w:iCs/>
                <w:color w:val="000000"/>
                <w:sz w:val="16"/>
                <w:szCs w:val="16"/>
              </w:rPr>
            </w:pPr>
            <w:r w:rsidRPr="0016411F">
              <w:rPr>
                <w:rFonts w:eastAsia="Times New Roman" w:cs="Calibri"/>
                <w:b/>
                <w:bCs/>
                <w:i/>
                <w:iCs/>
                <w:color w:val="000000"/>
                <w:sz w:val="16"/>
                <w:szCs w:val="16"/>
              </w:rPr>
              <w:t>38,3</w:t>
            </w:r>
          </w:p>
        </w:tc>
        <w:tc>
          <w:tcPr>
            <w:tcW w:w="375" w:type="pct"/>
            <w:tcBorders>
              <w:top w:val="nil"/>
              <w:left w:val="nil"/>
              <w:bottom w:val="nil"/>
              <w:right w:val="nil"/>
            </w:tcBorders>
            <w:shd w:val="clear" w:color="000000" w:fill="D8D8D8"/>
            <w:noWrap/>
            <w:vAlign w:val="center"/>
            <w:hideMark/>
          </w:tcPr>
          <w:p w14:paraId="2A79EEE8" w14:textId="77777777" w:rsidR="0016411F" w:rsidRPr="0016411F" w:rsidRDefault="0016411F" w:rsidP="0016411F">
            <w:pPr>
              <w:spacing w:after="0" w:line="240" w:lineRule="auto"/>
              <w:jc w:val="center"/>
              <w:rPr>
                <w:rFonts w:eastAsia="Times New Roman" w:cs="Calibri"/>
                <w:b/>
                <w:bCs/>
                <w:i/>
                <w:iCs/>
                <w:color w:val="000000"/>
                <w:sz w:val="16"/>
                <w:szCs w:val="16"/>
              </w:rPr>
            </w:pPr>
            <w:r w:rsidRPr="0016411F">
              <w:rPr>
                <w:rFonts w:eastAsia="Times New Roman" w:cs="Calibri"/>
                <w:b/>
                <w:bCs/>
                <w:i/>
                <w:iCs/>
                <w:color w:val="000000"/>
                <w:sz w:val="16"/>
                <w:szCs w:val="16"/>
              </w:rPr>
              <w:t>41,4</w:t>
            </w:r>
          </w:p>
        </w:tc>
      </w:tr>
    </w:tbl>
    <w:p w14:paraId="04698BAA" w14:textId="00EC5388" w:rsidR="00B40246" w:rsidRDefault="00B40246" w:rsidP="007A0664">
      <w:pPr>
        <w:pStyle w:val="Cuerpodelboletn"/>
        <w:spacing w:before="120" w:after="120" w:line="312" w:lineRule="auto"/>
        <w:ind w:left="720"/>
      </w:pPr>
    </w:p>
    <w:p w14:paraId="0CBFD59A" w14:textId="076A36E0" w:rsidR="007A0664" w:rsidRDefault="007A0664" w:rsidP="00521AA8">
      <w:pPr>
        <w:ind w:left="284"/>
        <w:jc w:val="both"/>
      </w:pPr>
      <w:r w:rsidRPr="00396A23">
        <w:t xml:space="preserve">El Índice de Cumplimiento de la Información Obligatoria (ICIO) alcanza el </w:t>
      </w:r>
      <w:r w:rsidR="00EF2D04">
        <w:t>41,</w:t>
      </w:r>
      <w:r w:rsidR="00E3444A">
        <w:t>4</w:t>
      </w:r>
      <w:r w:rsidRPr="00396A23">
        <w:t>%. Respecto de 202</w:t>
      </w:r>
      <w:r>
        <w:t>4</w:t>
      </w:r>
      <w:r w:rsidRPr="00396A23">
        <w:t xml:space="preserve">, el nivel de cumplimiento ha </w:t>
      </w:r>
      <w:r w:rsidR="00EF2D04">
        <w:t>aumenta</w:t>
      </w:r>
      <w:r w:rsidR="00521AA8">
        <w:t xml:space="preserve">do </w:t>
      </w:r>
      <w:r w:rsidR="00306F7F">
        <w:t xml:space="preserve">un </w:t>
      </w:r>
      <w:r w:rsidR="00E3444A">
        <w:t>16,62</w:t>
      </w:r>
      <w:r w:rsidR="00306F7F">
        <w:t>%</w:t>
      </w:r>
      <w:r w:rsidRPr="00396A23">
        <w:t xml:space="preserve">. </w:t>
      </w:r>
      <w:r w:rsidR="00521AA8">
        <w:t>Est</w:t>
      </w:r>
      <w:r w:rsidR="00EF2D04">
        <w:t>e aumento</w:t>
      </w:r>
      <w:r w:rsidRPr="00396A23">
        <w:t xml:space="preserve"> </w:t>
      </w:r>
      <w:r>
        <w:t>responde</w:t>
      </w:r>
      <w:r w:rsidR="00EF2D04">
        <w:t xml:space="preserve"> a que se han </w:t>
      </w:r>
      <w:r w:rsidR="00C47A52">
        <w:t xml:space="preserve">aplicado </w:t>
      </w:r>
      <w:r w:rsidR="00AD4932">
        <w:t>tres</w:t>
      </w:r>
      <w:r w:rsidR="00C47A52">
        <w:t xml:space="preserve"> de las recomendaciones </w:t>
      </w:r>
      <w:r w:rsidR="00521AA8">
        <w:t>derivadas de la evaluación de 2024</w:t>
      </w:r>
      <w:r w:rsidR="00C47A52">
        <w:t xml:space="preserve"> que tienen repercusión en la puntuación, aunque también h</w:t>
      </w:r>
      <w:r w:rsidR="00521AA8">
        <w:t xml:space="preserve">a sido preciso </w:t>
      </w:r>
      <w:r w:rsidRPr="00396A23">
        <w:t>revisar a la baja la valoración de la obligaci</w:t>
      </w:r>
      <w:r w:rsidR="00C47A52">
        <w:t>ón</w:t>
      </w:r>
      <w:r w:rsidR="00521AA8">
        <w:t xml:space="preserve"> </w:t>
      </w:r>
      <w:r w:rsidR="00C47A52">
        <w:t>Grado de cumplimiento de planes y programas, que en las dos anteriores evaluaciones se cumplió</w:t>
      </w:r>
      <w:r w:rsidR="00BC72D4">
        <w:t>,</w:t>
      </w:r>
      <w:r>
        <w:t xml:space="preserve"> pero que en 2025 no ha podido darse por cumplida</w:t>
      </w:r>
      <w:r w:rsidR="00BC72D4">
        <w:t xml:space="preserve">, </w:t>
      </w:r>
      <w:r w:rsidR="00C47A52">
        <w:t xml:space="preserve">porque la información </w:t>
      </w:r>
      <w:r w:rsidR="00BC72D4">
        <w:t>ha quedado desactualizada</w:t>
      </w:r>
      <w:r>
        <w:t>.</w:t>
      </w:r>
    </w:p>
    <w:p w14:paraId="7CDDC789" w14:textId="77777777" w:rsidR="00306F7F" w:rsidRPr="00396A23" w:rsidRDefault="00306F7F" w:rsidP="00521AA8">
      <w:pPr>
        <w:ind w:left="284"/>
        <w:jc w:val="both"/>
      </w:pPr>
    </w:p>
    <w:p w14:paraId="36722D24" w14:textId="775F0A35" w:rsidR="007A0664" w:rsidRPr="001C00DE" w:rsidRDefault="00306F7F" w:rsidP="00521AA8">
      <w:pPr>
        <w:pStyle w:val="Prrafodelista"/>
        <w:numPr>
          <w:ilvl w:val="0"/>
          <w:numId w:val="1"/>
        </w:numPr>
        <w:ind w:left="284" w:firstLine="0"/>
        <w:rPr>
          <w:b/>
          <w:color w:val="3C8378"/>
          <w:sz w:val="32"/>
          <w:szCs w:val="24"/>
        </w:rPr>
      </w:pPr>
      <w:r>
        <w:rPr>
          <w:b/>
          <w:color w:val="3C8378"/>
          <w:sz w:val="32"/>
          <w:szCs w:val="24"/>
        </w:rPr>
        <w:t xml:space="preserve"> </w:t>
      </w:r>
      <w:r w:rsidR="007A0664" w:rsidRPr="001C00DE">
        <w:rPr>
          <w:b/>
          <w:color w:val="3C8378"/>
          <w:sz w:val="32"/>
          <w:szCs w:val="24"/>
        </w:rPr>
        <w:t xml:space="preserve">Conclusiones </w:t>
      </w:r>
    </w:p>
    <w:p w14:paraId="553AA0C2" w14:textId="2E92DF7E" w:rsidR="007A0664" w:rsidRPr="00396A23" w:rsidRDefault="007A0664" w:rsidP="00521AA8">
      <w:pPr>
        <w:spacing w:before="120" w:after="120"/>
        <w:ind w:left="284"/>
        <w:jc w:val="both"/>
      </w:pPr>
      <w:r w:rsidRPr="00396A23">
        <w:t>En 202</w:t>
      </w:r>
      <w:r>
        <w:t xml:space="preserve">3 </w:t>
      </w:r>
      <w:r w:rsidRPr="00396A23">
        <w:t xml:space="preserve">se realizó una primera evaluación de cumplimiento de las obligaciones de publicidad activa por parte </w:t>
      </w:r>
      <w:r w:rsidR="00C47A52">
        <w:t>de la Biblioteca Nacional de España</w:t>
      </w:r>
      <w:r w:rsidRPr="00396A23">
        <w:t xml:space="preserve">. El índice de cumplimiento alcanzado se situó en el </w:t>
      </w:r>
      <w:r w:rsidR="00C47A52">
        <w:t>37,2</w:t>
      </w:r>
      <w:r w:rsidRPr="00396A23">
        <w:t xml:space="preserve">% y, a partir de las evidencias obtenidas en la evaluación, este Consejo efectuó </w:t>
      </w:r>
      <w:r w:rsidR="00C47A52">
        <w:t>22</w:t>
      </w:r>
      <w:r w:rsidRPr="00396A23">
        <w:t xml:space="preserve"> recomendaciones, cuya finalidad era la mejora del cumplimiento de la LTAIBG por parte de la organización.</w:t>
      </w:r>
    </w:p>
    <w:p w14:paraId="453614C8" w14:textId="6EE3DE57" w:rsidR="007A0664" w:rsidRPr="00396A23" w:rsidRDefault="007A0664" w:rsidP="00521AA8">
      <w:pPr>
        <w:spacing w:before="120" w:after="120"/>
        <w:ind w:left="284"/>
        <w:jc w:val="both"/>
      </w:pPr>
      <w:r w:rsidRPr="00396A23">
        <w:t>En 202</w:t>
      </w:r>
      <w:r>
        <w:t>4</w:t>
      </w:r>
      <w:r w:rsidRPr="00396A23">
        <w:t xml:space="preserve">, se abordó una nueva evaluación de cumplimiento, en la que se constató que </w:t>
      </w:r>
      <w:r w:rsidR="00C47A52">
        <w:t xml:space="preserve">la Biblioteca Nacional de España </w:t>
      </w:r>
      <w:r w:rsidRPr="00396A23">
        <w:t xml:space="preserve">había aplicado </w:t>
      </w:r>
      <w:r w:rsidR="008D5C03">
        <w:t xml:space="preserve">completamente </w:t>
      </w:r>
      <w:r w:rsidR="00C47A52">
        <w:t xml:space="preserve">sólo </w:t>
      </w:r>
      <w:r w:rsidR="008D5C03">
        <w:t>tres</w:t>
      </w:r>
      <w:r w:rsidR="00E16E35">
        <w:t xml:space="preserve"> de las</w:t>
      </w:r>
      <w:r w:rsidRPr="00396A23">
        <w:t xml:space="preserve"> recomendaciones derivadas de la evaluación 202</w:t>
      </w:r>
      <w:r>
        <w:t>3</w:t>
      </w:r>
      <w:r w:rsidRPr="00396A23">
        <w:t xml:space="preserve">, lo que se tradujo en un </w:t>
      </w:r>
      <w:r w:rsidR="00E16E35">
        <w:t>de</w:t>
      </w:r>
      <w:r w:rsidRPr="00396A23">
        <w:t xml:space="preserve">cremento de su Índice de Cumplimiento en </w:t>
      </w:r>
      <w:r w:rsidR="00E16E35">
        <w:t>1</w:t>
      </w:r>
      <w:r w:rsidR="00C47A52">
        <w:t>,7</w:t>
      </w:r>
      <w:r w:rsidRPr="00396A23">
        <w:t xml:space="preserve"> puntos porcentuales, alcanzando el </w:t>
      </w:r>
      <w:r w:rsidR="00C47A52">
        <w:t>35,5</w:t>
      </w:r>
      <w:r w:rsidRPr="00396A23">
        <w:t>%.</w:t>
      </w:r>
    </w:p>
    <w:p w14:paraId="46C8227C" w14:textId="43ED6B4E" w:rsidR="007A0664" w:rsidRPr="00396A23" w:rsidRDefault="007A0664" w:rsidP="00521AA8">
      <w:pPr>
        <w:spacing w:before="120" w:after="120"/>
        <w:ind w:left="284"/>
        <w:jc w:val="both"/>
      </w:pPr>
      <w:r w:rsidRPr="00396A23">
        <w:lastRenderedPageBreak/>
        <w:t xml:space="preserve">Dado que el nivel de cumplimiento de la LTAIBG por parte </w:t>
      </w:r>
      <w:r w:rsidR="00C47A52">
        <w:t>de la Biblioteca Nacional de España</w:t>
      </w:r>
      <w:r w:rsidR="00C47A52" w:rsidRPr="00396A23">
        <w:t xml:space="preserve"> </w:t>
      </w:r>
      <w:r w:rsidRPr="00396A23">
        <w:t xml:space="preserve">era insuficiente, se decidió por parte de este CTBG, incluir </w:t>
      </w:r>
      <w:r w:rsidR="00C47A52">
        <w:t>a la Biblioteca Nacional de España</w:t>
      </w:r>
      <w:r w:rsidR="00C47A52" w:rsidRPr="00396A23">
        <w:t xml:space="preserve"> </w:t>
      </w:r>
      <w:r w:rsidRPr="00396A23">
        <w:t>en el Plan de evaluación 202</w:t>
      </w:r>
      <w:r>
        <w:t>5</w:t>
      </w:r>
      <w:r w:rsidRPr="00396A23">
        <w:t xml:space="preserve"> y realizar una tercera evaluación de cumplimiento. </w:t>
      </w:r>
    </w:p>
    <w:p w14:paraId="06DFC31F" w14:textId="127E80BA" w:rsidR="007A0664" w:rsidRPr="00396A23" w:rsidRDefault="007A0664" w:rsidP="00521AA8">
      <w:pPr>
        <w:spacing w:before="120" w:after="120"/>
        <w:ind w:left="284"/>
        <w:jc w:val="both"/>
      </w:pPr>
      <w:r w:rsidRPr="0012009E">
        <w:t>Los resultados de esta</w:t>
      </w:r>
      <w:r w:rsidRPr="00396A23">
        <w:t xml:space="preserve"> última evaluación muestran que el Índice de Cumplimiento alcanzado por </w:t>
      </w:r>
      <w:r w:rsidR="00C47A52">
        <w:t>la Biblioteca Nacional de España</w:t>
      </w:r>
      <w:r w:rsidR="00C47A52" w:rsidRPr="00396A23">
        <w:t xml:space="preserve"> </w:t>
      </w:r>
      <w:r w:rsidRPr="00396A23">
        <w:t xml:space="preserve">ha </w:t>
      </w:r>
      <w:r w:rsidR="00C47A52">
        <w:t xml:space="preserve">aumentado en </w:t>
      </w:r>
      <w:r w:rsidR="00E3444A">
        <w:t>5,9</w:t>
      </w:r>
      <w:r w:rsidR="00E16E35">
        <w:t xml:space="preserve"> </w:t>
      </w:r>
      <w:r>
        <w:t>puntos porcentuales</w:t>
      </w:r>
      <w:r w:rsidRPr="00396A23">
        <w:t xml:space="preserve"> respecto de los valores alcanzados en 202</w:t>
      </w:r>
      <w:r>
        <w:t>4</w:t>
      </w:r>
      <w:r w:rsidRPr="00396A23">
        <w:t>,</w:t>
      </w:r>
      <w:r w:rsidR="006D10C1">
        <w:t xml:space="preserve"> aunque</w:t>
      </w:r>
      <w:r w:rsidRPr="00396A23">
        <w:t xml:space="preserve"> </w:t>
      </w:r>
      <w:r w:rsidR="00C47A52">
        <w:t xml:space="preserve">ha aplicado </w:t>
      </w:r>
      <w:r w:rsidR="006D10C1">
        <w:t xml:space="preserve">sólo el </w:t>
      </w:r>
      <w:r w:rsidR="00AD4932">
        <w:t>15,8</w:t>
      </w:r>
      <w:r w:rsidR="006D10C1">
        <w:t>% de</w:t>
      </w:r>
      <w:r w:rsidRPr="00396A23">
        <w:t xml:space="preserve"> las recomendaciones derivadas de la evaluación realizada en ese año</w:t>
      </w:r>
      <w:r w:rsidR="006D10C1">
        <w:t xml:space="preserve"> y</w:t>
      </w:r>
      <w:r w:rsidR="00E16E35">
        <w:t xml:space="preserve"> </w:t>
      </w:r>
      <w:r w:rsidRPr="00396A23">
        <w:t xml:space="preserve">ha sido preciso revisar a la baja la valoración de </w:t>
      </w:r>
      <w:r w:rsidR="00C47A52">
        <w:t>otra</w:t>
      </w:r>
      <w:r w:rsidR="00AD4932">
        <w:t>s</w:t>
      </w:r>
      <w:r w:rsidR="00C47A52">
        <w:t xml:space="preserve"> </w:t>
      </w:r>
      <w:r w:rsidR="00AD4932">
        <w:t>obligaciones</w:t>
      </w:r>
      <w:r w:rsidRPr="00396A23">
        <w:t xml:space="preserve">. </w:t>
      </w:r>
    </w:p>
    <w:p w14:paraId="41074359" w14:textId="72F331BB" w:rsidR="0016411F" w:rsidRDefault="007A0664" w:rsidP="0016411F">
      <w:pPr>
        <w:spacing w:before="120" w:after="120"/>
        <w:ind w:left="284"/>
        <w:jc w:val="both"/>
      </w:pPr>
      <w:r w:rsidRPr="00396A23">
        <w:t>Por todo lo que antecede</w:t>
      </w:r>
      <w:r w:rsidR="00306F7F">
        <w:t>,</w:t>
      </w:r>
      <w:r w:rsidRPr="00396A23">
        <w:t xml:space="preserve"> y tras la realización de tres evaluaciones </w:t>
      </w:r>
      <w:r w:rsidR="00E16E35">
        <w:t xml:space="preserve">en las que </w:t>
      </w:r>
      <w:r w:rsidR="006D10C1">
        <w:t>los resultados quedan lejos de lo deseable</w:t>
      </w:r>
      <w:r w:rsidRPr="00396A23">
        <w:t xml:space="preserve">, este Consejo </w:t>
      </w:r>
      <w:r w:rsidR="0016411F">
        <w:t>considera necesario</w:t>
      </w:r>
      <w:r w:rsidRPr="00396A23">
        <w:t xml:space="preserve"> </w:t>
      </w:r>
      <w:r w:rsidR="00E16E35">
        <w:t>que</w:t>
      </w:r>
      <w:r w:rsidR="0016411F">
        <w:t>, para lograr el pleno cumplimiento de las obligaciones establecidas en la LTAIBG, la Biblioteca Nacional de España</w:t>
      </w:r>
      <w:r w:rsidR="0016411F" w:rsidRPr="00396A23">
        <w:t xml:space="preserve"> proceda</w:t>
      </w:r>
      <w:r w:rsidR="0016411F">
        <w:t xml:space="preserve"> </w:t>
      </w:r>
      <w:r w:rsidR="0016411F" w:rsidRPr="00396A23">
        <w:t>a la subsanación de los siguientes incumplimientos en los términos que se establecen a continuación:</w:t>
      </w:r>
      <w:r w:rsidR="0016411F">
        <w:t xml:space="preserve"> </w:t>
      </w:r>
      <w:bookmarkStart w:id="1" w:name="_Hlk202965370"/>
    </w:p>
    <w:bookmarkEnd w:id="1"/>
    <w:p w14:paraId="3C2A1974" w14:textId="61A050D2" w:rsidR="00E16E35" w:rsidRDefault="007A0664" w:rsidP="00E16E35">
      <w:pPr>
        <w:pStyle w:val="Prrafodelista"/>
        <w:numPr>
          <w:ilvl w:val="0"/>
          <w:numId w:val="35"/>
        </w:numPr>
        <w:jc w:val="both"/>
        <w:rPr>
          <w:bCs/>
        </w:rPr>
      </w:pPr>
      <w:r w:rsidRPr="00E16E35">
        <w:t xml:space="preserve">Publicar </w:t>
      </w:r>
      <w:r w:rsidR="00E16E35" w:rsidRPr="00E16E35">
        <w:rPr>
          <w:bCs/>
        </w:rPr>
        <w:t>la descripción de la estructura organizativa del organismo, incluyendo órganos de gobierno y de gestión.</w:t>
      </w:r>
    </w:p>
    <w:p w14:paraId="6AA63C86" w14:textId="1FC2BD07" w:rsidR="00E16E35" w:rsidRDefault="00E16E35" w:rsidP="00E16E35">
      <w:pPr>
        <w:pStyle w:val="Prrafodelista"/>
        <w:numPr>
          <w:ilvl w:val="0"/>
          <w:numId w:val="35"/>
        </w:numPr>
        <w:jc w:val="both"/>
        <w:rPr>
          <w:bCs/>
        </w:rPr>
      </w:pPr>
      <w:r>
        <w:rPr>
          <w:bCs/>
        </w:rPr>
        <w:t>Publicar</w:t>
      </w:r>
      <w:r w:rsidRPr="00E16E35">
        <w:rPr>
          <w:bCs/>
        </w:rPr>
        <w:t xml:space="preserve"> el perfil y trayectoria profesional de</w:t>
      </w:r>
      <w:r w:rsidR="006D10C1">
        <w:rPr>
          <w:bCs/>
        </w:rPr>
        <w:t>l director del organismo</w:t>
      </w:r>
      <w:r w:rsidRPr="00E16E35">
        <w:rPr>
          <w:bCs/>
        </w:rPr>
        <w:t>.</w:t>
      </w:r>
    </w:p>
    <w:p w14:paraId="1A4C8C28" w14:textId="0CDA8160" w:rsidR="00E16E35" w:rsidRDefault="00E16E35" w:rsidP="00E16E35">
      <w:pPr>
        <w:pStyle w:val="Prrafodelista"/>
        <w:numPr>
          <w:ilvl w:val="0"/>
          <w:numId w:val="35"/>
        </w:numPr>
        <w:jc w:val="both"/>
        <w:rPr>
          <w:bCs/>
        </w:rPr>
      </w:pPr>
      <w:r w:rsidRPr="00E16E35">
        <w:rPr>
          <w:bCs/>
        </w:rPr>
        <w:t>Publicar el grado de cumplimiento y resultados de los planes y programas.</w:t>
      </w:r>
    </w:p>
    <w:p w14:paraId="35A1EC75" w14:textId="2C64C12B" w:rsidR="006D10C1" w:rsidRPr="00E16E35" w:rsidRDefault="006D10C1" w:rsidP="00E16E35">
      <w:pPr>
        <w:pStyle w:val="Prrafodelista"/>
        <w:numPr>
          <w:ilvl w:val="0"/>
          <w:numId w:val="35"/>
        </w:numPr>
        <w:jc w:val="both"/>
        <w:rPr>
          <w:bCs/>
        </w:rPr>
      </w:pPr>
      <w:r>
        <w:rPr>
          <w:bCs/>
        </w:rPr>
        <w:t>Publicar los contratos mayores adjudicados, recogiendo todos los ítems informativos que establece el artículo 8.1.a LTAIBG para esta obligación.</w:t>
      </w:r>
    </w:p>
    <w:p w14:paraId="61CF549F" w14:textId="30534D00" w:rsidR="00E16E35" w:rsidRDefault="00E16E35" w:rsidP="00E16E35">
      <w:pPr>
        <w:pStyle w:val="Prrafodelista"/>
        <w:numPr>
          <w:ilvl w:val="0"/>
          <w:numId w:val="35"/>
        </w:numPr>
        <w:jc w:val="both"/>
      </w:pPr>
      <w:r>
        <w:t>Publicar</w:t>
      </w:r>
      <w:r w:rsidRPr="00E16E35">
        <w:t xml:space="preserve"> información sobre modificaciones de contratos.</w:t>
      </w:r>
    </w:p>
    <w:p w14:paraId="06BDC7F1" w14:textId="13812E7D" w:rsidR="006D10C1" w:rsidRPr="00E16E35" w:rsidRDefault="006D10C1" w:rsidP="00E16E35">
      <w:pPr>
        <w:pStyle w:val="Prrafodelista"/>
        <w:numPr>
          <w:ilvl w:val="0"/>
          <w:numId w:val="35"/>
        </w:numPr>
        <w:jc w:val="both"/>
      </w:pPr>
      <w:r>
        <w:t>Publicar información sobre desistimientos y renuncias a contratos.</w:t>
      </w:r>
    </w:p>
    <w:p w14:paraId="69EE3DBD" w14:textId="74B726B3" w:rsidR="00E16E35" w:rsidRPr="00E16E35" w:rsidRDefault="00E16E35" w:rsidP="00E16E35">
      <w:pPr>
        <w:pStyle w:val="Prrafodelista"/>
        <w:numPr>
          <w:ilvl w:val="0"/>
          <w:numId w:val="35"/>
        </w:numPr>
        <w:jc w:val="both"/>
      </w:pPr>
      <w:r>
        <w:t>Publicar</w:t>
      </w:r>
      <w:r w:rsidRPr="00E16E35">
        <w:t xml:space="preserve"> información sobre la distribución porcentual expresada en términos presupuestarios de los contratos adjudicados según procedimiento de licitación.</w:t>
      </w:r>
    </w:p>
    <w:p w14:paraId="1FE07CC3" w14:textId="77777777" w:rsidR="007A4179" w:rsidRDefault="007A4179" w:rsidP="007A4179">
      <w:pPr>
        <w:pStyle w:val="Prrafodelista"/>
        <w:numPr>
          <w:ilvl w:val="0"/>
          <w:numId w:val="35"/>
        </w:numPr>
        <w:jc w:val="both"/>
      </w:pPr>
      <w:r w:rsidRPr="00C53371">
        <w:t>Publicar información estadística sobre el número y el porcentaje en volumen presupuestario de contratos adjudicados a PYMES según tipo de contrato y según procedimiento de licitación.</w:t>
      </w:r>
    </w:p>
    <w:p w14:paraId="21AA0621" w14:textId="08EF63BE" w:rsidR="006D10C1" w:rsidRPr="00E16E35" w:rsidRDefault="006D10C1" w:rsidP="00E16E35">
      <w:pPr>
        <w:pStyle w:val="Prrafodelista"/>
        <w:numPr>
          <w:ilvl w:val="0"/>
          <w:numId w:val="35"/>
        </w:numPr>
        <w:jc w:val="both"/>
      </w:pPr>
      <w:r>
        <w:t>Publicar información sobre contratos menores.</w:t>
      </w:r>
    </w:p>
    <w:p w14:paraId="13CAED13" w14:textId="333E3073" w:rsidR="00E16E35" w:rsidRDefault="00E16E35" w:rsidP="00E16E35">
      <w:pPr>
        <w:pStyle w:val="Prrafodelista"/>
        <w:numPr>
          <w:ilvl w:val="0"/>
          <w:numId w:val="35"/>
        </w:numPr>
        <w:jc w:val="both"/>
      </w:pPr>
      <w:r>
        <w:t xml:space="preserve">Publicar </w:t>
      </w:r>
      <w:r w:rsidRPr="00E16E35">
        <w:t>información sobre subcontrataciones.</w:t>
      </w:r>
    </w:p>
    <w:p w14:paraId="6C1E70DA" w14:textId="1BB90A2E" w:rsidR="00694907" w:rsidRPr="00694907" w:rsidRDefault="00694907" w:rsidP="00694907">
      <w:pPr>
        <w:pStyle w:val="Prrafodelista"/>
        <w:numPr>
          <w:ilvl w:val="0"/>
          <w:numId w:val="35"/>
        </w:numPr>
        <w:jc w:val="both"/>
      </w:pPr>
      <w:r w:rsidRPr="00694907">
        <w:t>Publicar información actualizada sobre encomiendas de gestión.</w:t>
      </w:r>
    </w:p>
    <w:p w14:paraId="73D56EAF" w14:textId="5E7A0C0F" w:rsidR="006D10C1" w:rsidRPr="00E16E35" w:rsidRDefault="006D10C1" w:rsidP="00E16E35">
      <w:pPr>
        <w:pStyle w:val="Prrafodelista"/>
        <w:numPr>
          <w:ilvl w:val="0"/>
          <w:numId w:val="35"/>
        </w:numPr>
        <w:jc w:val="both"/>
      </w:pPr>
      <w:r>
        <w:t>Publicar información sobre ejecución presupuestaria.</w:t>
      </w:r>
    </w:p>
    <w:p w14:paraId="1E6B9482" w14:textId="125531E6" w:rsidR="00E16E35" w:rsidRPr="00E16E35" w:rsidRDefault="00E16E35" w:rsidP="00E16E35">
      <w:pPr>
        <w:pStyle w:val="Prrafodelista"/>
        <w:numPr>
          <w:ilvl w:val="0"/>
          <w:numId w:val="35"/>
        </w:numPr>
        <w:jc w:val="both"/>
      </w:pPr>
      <w:r>
        <w:t>Publicar</w:t>
      </w:r>
      <w:r w:rsidRPr="00E16E35">
        <w:t xml:space="preserve"> información sobre los informes de auditoría de cuentas y de fiscalización realizados por el Tribunal de Cuentas.</w:t>
      </w:r>
    </w:p>
    <w:p w14:paraId="202D01EA" w14:textId="5B6B3246" w:rsidR="00E16E35" w:rsidRPr="00E16E35" w:rsidRDefault="00E16E35" w:rsidP="00E16E35">
      <w:pPr>
        <w:pStyle w:val="Prrafodelista"/>
        <w:numPr>
          <w:ilvl w:val="0"/>
          <w:numId w:val="35"/>
        </w:numPr>
        <w:jc w:val="both"/>
      </w:pPr>
      <w:r>
        <w:t>Publicar</w:t>
      </w:r>
      <w:r w:rsidRPr="00E16E35">
        <w:t xml:space="preserve"> información sobre las retribuciones anuales de los altos cargos y máximos responsables.</w:t>
      </w:r>
    </w:p>
    <w:p w14:paraId="79AF3ACE" w14:textId="57BD7B42" w:rsidR="00E16E35" w:rsidRPr="00E16E35" w:rsidRDefault="00E16E35" w:rsidP="00E16E35">
      <w:pPr>
        <w:pStyle w:val="Prrafodelista"/>
        <w:numPr>
          <w:ilvl w:val="0"/>
          <w:numId w:val="35"/>
        </w:numPr>
        <w:jc w:val="both"/>
      </w:pPr>
      <w:r>
        <w:t>Publicar</w:t>
      </w:r>
      <w:r w:rsidRPr="00E16E35">
        <w:t xml:space="preserve"> información sobre indemnizaciones percibidas por altos cargos y máximos responsables con ocasión del abandono del cargo.</w:t>
      </w:r>
    </w:p>
    <w:p w14:paraId="526FF801" w14:textId="781B9A1F" w:rsidR="00E16E35" w:rsidRPr="00E16E35" w:rsidRDefault="00E16E35" w:rsidP="00E16E35">
      <w:pPr>
        <w:pStyle w:val="Prrafodelista"/>
        <w:numPr>
          <w:ilvl w:val="0"/>
          <w:numId w:val="35"/>
        </w:numPr>
        <w:jc w:val="both"/>
      </w:pPr>
      <w:r>
        <w:t>Publicar</w:t>
      </w:r>
      <w:r w:rsidRPr="00E16E35">
        <w:t xml:space="preserve"> información sobre las resoluciones de autorización o reconocimiento de compatibilidad que afecten a los empleados del organismo.</w:t>
      </w:r>
    </w:p>
    <w:p w14:paraId="2C8A3247" w14:textId="14CE43F5" w:rsidR="00E16E35" w:rsidRPr="00E16E35" w:rsidRDefault="00E16E35" w:rsidP="00E16E35">
      <w:pPr>
        <w:pStyle w:val="Prrafodelista"/>
        <w:numPr>
          <w:ilvl w:val="0"/>
          <w:numId w:val="35"/>
        </w:numPr>
        <w:jc w:val="both"/>
      </w:pPr>
      <w:r>
        <w:t>Publicar</w:t>
      </w:r>
      <w:r w:rsidRPr="00E16E35">
        <w:t xml:space="preserve"> información sobre autorizaciones para actividad privada al cese de altos cargos en la AGE.</w:t>
      </w:r>
    </w:p>
    <w:p w14:paraId="2E1CB905" w14:textId="4DB9ED7D" w:rsidR="00082566" w:rsidRPr="00E16E35" w:rsidRDefault="006D10C1" w:rsidP="00E16E35">
      <w:pPr>
        <w:pStyle w:val="Prrafodelista"/>
        <w:numPr>
          <w:ilvl w:val="0"/>
          <w:numId w:val="35"/>
        </w:numPr>
        <w:jc w:val="both"/>
      </w:pPr>
      <w:r>
        <w:t>Publicar información sobre los bienes inmuebles propiedad de la Biblioteca Nacional de España o sobre los que ostente algún derecho real</w:t>
      </w:r>
      <w:r w:rsidR="00082566">
        <w:t>.</w:t>
      </w:r>
    </w:p>
    <w:p w14:paraId="5AAC0AEB" w14:textId="77777777" w:rsidR="00E16E35" w:rsidRPr="005A3C4E" w:rsidRDefault="00E16E35" w:rsidP="00E16E35">
      <w:pPr>
        <w:pStyle w:val="Prrafodelista"/>
        <w:ind w:left="1440"/>
        <w:jc w:val="both"/>
      </w:pPr>
    </w:p>
    <w:p w14:paraId="3B4C934F" w14:textId="4B0B19D9" w:rsidR="007A0664" w:rsidRPr="005A3C4E" w:rsidRDefault="007A0664" w:rsidP="0015028A">
      <w:pPr>
        <w:ind w:left="6372" w:firstLine="708"/>
        <w:jc w:val="right"/>
      </w:pPr>
      <w:r w:rsidRPr="005A3C4E">
        <w:t xml:space="preserve">Madrid, </w:t>
      </w:r>
      <w:r w:rsidR="002D090D">
        <w:t>octubre</w:t>
      </w:r>
      <w:r w:rsidR="00306F7F">
        <w:t xml:space="preserve"> de 2025</w:t>
      </w:r>
    </w:p>
    <w:p w14:paraId="601F9B13" w14:textId="77777777" w:rsidR="00CA4FB1" w:rsidRPr="005A3C4E" w:rsidRDefault="00CA4FB1">
      <w:r w:rsidRPr="005A3C4E">
        <w:br w:type="page"/>
      </w:r>
    </w:p>
    <w:p w14:paraId="378D0916" w14:textId="77777777" w:rsidR="00CA4FB1" w:rsidRPr="005A3C4E" w:rsidRDefault="00CF0F22"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55"/>
        <w:gridCol w:w="1603"/>
        <w:gridCol w:w="2500"/>
        <w:gridCol w:w="704"/>
        <w:gridCol w:w="3487"/>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5F9A9483" w:rsidR="00B40246" w:rsidRPr="005A3C4E" w:rsidRDefault="00B40246" w:rsidP="00716924"/>
    <w:sectPr w:rsidR="00B40246" w:rsidRPr="005A3C4E" w:rsidSect="00605E0D">
      <w:headerReference w:type="even" r:id="rId10"/>
      <w:headerReference w:type="default" r:id="rId11"/>
      <w:footerReference w:type="default" r:id="rId12"/>
      <w:headerReference w:type="first" r:id="rId13"/>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3BF3" w14:textId="77777777" w:rsidR="002D51FC" w:rsidRDefault="002D51FC" w:rsidP="00932008">
      <w:pPr>
        <w:spacing w:after="0" w:line="240" w:lineRule="auto"/>
      </w:pPr>
      <w:r>
        <w:separator/>
      </w:r>
    </w:p>
  </w:endnote>
  <w:endnote w:type="continuationSeparator" w:id="0">
    <w:p w14:paraId="51CB1961" w14:textId="77777777" w:rsidR="002D51FC" w:rsidRDefault="002D51FC"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996921"/>
      <w:docPartObj>
        <w:docPartGallery w:val="Page Numbers (Bottom of Page)"/>
        <w:docPartUnique/>
      </w:docPartObj>
    </w:sdtPr>
    <w:sdtEndPr/>
    <w:sdtContent>
      <w:p w14:paraId="06BE8D0F" w14:textId="1F1232CC" w:rsidR="00186FE9" w:rsidRDefault="00186FE9">
        <w:pPr>
          <w:pStyle w:val="Piedepgina"/>
        </w:pPr>
        <w:r>
          <w:rPr>
            <w:noProof/>
          </w:rPr>
          <mc:AlternateContent>
            <mc:Choice Requires="wps">
              <w:drawing>
                <wp:anchor distT="0" distB="0" distL="114300" distR="114300" simplePos="0" relativeHeight="251677696" behindDoc="0" locked="0" layoutInCell="1" allowOverlap="1" wp14:anchorId="540B61B1" wp14:editId="3F3CD5E5">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3AFB6EA" w14:textId="77777777" w:rsidR="00186FE9" w:rsidRPr="00186FE9" w:rsidRDefault="00186FE9">
                              <w:pPr>
                                <w:pBdr>
                                  <w:top w:val="single" w:sz="4" w:space="1" w:color="7F7F7F" w:themeColor="background1" w:themeShade="7F"/>
                                </w:pBdr>
                                <w:jc w:val="center"/>
                                <w:rPr>
                                  <w:color w:val="3C8378"/>
                                </w:rPr>
                              </w:pPr>
                              <w:r w:rsidRPr="00186FE9">
                                <w:rPr>
                                  <w:color w:val="3C8378"/>
                                </w:rPr>
                                <w:fldChar w:fldCharType="begin"/>
                              </w:r>
                              <w:r w:rsidRPr="00186FE9">
                                <w:rPr>
                                  <w:color w:val="3C8378"/>
                                </w:rPr>
                                <w:instrText>PAGE   \* MERGEFORMAT</w:instrText>
                              </w:r>
                              <w:r w:rsidRPr="00186FE9">
                                <w:rPr>
                                  <w:color w:val="3C8378"/>
                                </w:rPr>
                                <w:fldChar w:fldCharType="separate"/>
                              </w:r>
                              <w:r w:rsidRPr="00186FE9">
                                <w:rPr>
                                  <w:color w:val="3C8378"/>
                                </w:rPr>
                                <w:t>2</w:t>
                              </w:r>
                              <w:r w:rsidRPr="00186FE9">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40B61B1" id="Rectángulo 1" o:spid="_x0000_s1031"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" filled="f" fillcolor="#c0504d" stroked="f" strokecolor="#5c83b4" strokeweight="2.25pt">
                  <v:textbox inset=",0,,0">
                    <w:txbxContent>
                      <w:p w14:paraId="53AFB6EA" w14:textId="77777777" w:rsidR="00186FE9" w:rsidRPr="00186FE9" w:rsidRDefault="00186FE9">
                        <w:pPr>
                          <w:pBdr>
                            <w:top w:val="single" w:sz="4" w:space="1" w:color="7F7F7F" w:themeColor="background1" w:themeShade="7F"/>
                          </w:pBdr>
                          <w:jc w:val="center"/>
                          <w:rPr>
                            <w:color w:val="3C8378"/>
                          </w:rPr>
                        </w:pPr>
                        <w:r w:rsidRPr="00186FE9">
                          <w:rPr>
                            <w:color w:val="3C8378"/>
                          </w:rPr>
                          <w:fldChar w:fldCharType="begin"/>
                        </w:r>
                        <w:r w:rsidRPr="00186FE9">
                          <w:rPr>
                            <w:color w:val="3C8378"/>
                          </w:rPr>
                          <w:instrText>PAGE   \* MERGEFORMAT</w:instrText>
                        </w:r>
                        <w:r w:rsidRPr="00186FE9">
                          <w:rPr>
                            <w:color w:val="3C8378"/>
                          </w:rPr>
                          <w:fldChar w:fldCharType="separate"/>
                        </w:r>
                        <w:r w:rsidRPr="00186FE9">
                          <w:rPr>
                            <w:color w:val="3C8378"/>
                          </w:rPr>
                          <w:t>2</w:t>
                        </w:r>
                        <w:r w:rsidRPr="00186FE9">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E156" w14:textId="77777777" w:rsidR="002D51FC" w:rsidRDefault="002D51FC" w:rsidP="00932008">
      <w:pPr>
        <w:spacing w:after="0" w:line="240" w:lineRule="auto"/>
      </w:pPr>
      <w:r>
        <w:separator/>
      </w:r>
    </w:p>
  </w:footnote>
  <w:footnote w:type="continuationSeparator" w:id="0">
    <w:p w14:paraId="3AE1A0A4" w14:textId="77777777" w:rsidR="002D51FC" w:rsidRDefault="002D51FC"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551FC734" w:rsidR="00AF0A48" w:rsidRDefault="00D61A4E">
    <w:pPr>
      <w:pStyle w:val="Encabezado"/>
    </w:pPr>
    <w:r>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29"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3F29FBA5" w:rsidR="003F572A" w:rsidRDefault="006D1122">
    <w:pPr>
      <w:pStyle w:val="Encabezado"/>
    </w:pPr>
    <w:r>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00ABAD30" w:rsidR="006D1122" w:rsidRDefault="006D1122">
    <w:pPr>
      <w:pStyle w:val="Encabezado"/>
    </w:pPr>
    <w:r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2"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3"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">
              <v:group id="Grupo 10" o:spid="_x0000_s1034"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5"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6"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7"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8"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39"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40"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HZv/mu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197" type="#_x0000_t75" style="width:9pt;height:9pt" o:bullet="t">
        <v:imagedata r:id="rId1" o:title="BD14533_"/>
      </v:shape>
    </w:pict>
  </w:numPicBullet>
  <w:numPicBullet w:numPicBulletId="1">
    <w:pict>
      <v:shape id="_x0000_i7198" type="#_x0000_t75" style="width:9pt;height:9pt" o:bullet="t">
        <v:imagedata r:id="rId2" o:title="BD14533_"/>
      </v:shape>
    </w:pict>
  </w:numPicBullet>
  <w:abstractNum w:abstractNumId="0" w15:restartNumberingAfterBreak="0">
    <w:nsid w:val="06CA1FB4"/>
    <w:multiLevelType w:val="hybridMultilevel"/>
    <w:tmpl w:val="DB0E5A60"/>
    <w:lvl w:ilvl="0" w:tplc="889653DC">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06E93893"/>
    <w:multiLevelType w:val="hybridMultilevel"/>
    <w:tmpl w:val="44A4BB20"/>
    <w:lvl w:ilvl="0" w:tplc="14DC983E">
      <w:start w:val="2"/>
      <w:numFmt w:val="upperRoman"/>
      <w:lvlText w:val="%1."/>
      <w:lvlJc w:val="right"/>
      <w:pPr>
        <w:ind w:left="720" w:hanging="360"/>
      </w:pPr>
      <w:rPr>
        <w:rFonts w:ascii="Century Gothic" w:hAnsi="Century Gothic" w:hint="default"/>
        <w:b/>
        <w:i w:val="0"/>
        <w:color w:val="3C8378"/>
        <w:sz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F47DA9"/>
    <w:multiLevelType w:val="hybridMultilevel"/>
    <w:tmpl w:val="0F78AFB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C3054C"/>
    <w:multiLevelType w:val="hybridMultilevel"/>
    <w:tmpl w:val="34064016"/>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82F2BF9"/>
    <w:multiLevelType w:val="hybridMultilevel"/>
    <w:tmpl w:val="49FE1F1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905403B"/>
    <w:multiLevelType w:val="hybridMultilevel"/>
    <w:tmpl w:val="932C87BA"/>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C1F2465"/>
    <w:multiLevelType w:val="hybridMultilevel"/>
    <w:tmpl w:val="4294892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2E1BAD"/>
    <w:multiLevelType w:val="hybridMultilevel"/>
    <w:tmpl w:val="CD40CB4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6502A92"/>
    <w:multiLevelType w:val="hybridMultilevel"/>
    <w:tmpl w:val="01CAF5BC"/>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75D0169"/>
    <w:multiLevelType w:val="hybridMultilevel"/>
    <w:tmpl w:val="85081D2C"/>
    <w:lvl w:ilvl="0" w:tplc="889653DC">
      <w:start w:val="2"/>
      <w:numFmt w:val="bullet"/>
      <w:lvlText w:val=""/>
      <w:lvlJc w:val="left"/>
      <w:pPr>
        <w:ind w:left="1080" w:hanging="360"/>
      </w:pPr>
      <w:rPr>
        <w:rFonts w:ascii="Wingdings" w:hAnsi="Wingdings" w:hint="default"/>
        <w:color w:val="3C8378"/>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194933A0"/>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C8417D8"/>
    <w:multiLevelType w:val="hybridMultilevel"/>
    <w:tmpl w:val="0242FE86"/>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217C5132"/>
    <w:multiLevelType w:val="hybridMultilevel"/>
    <w:tmpl w:val="F69C5560"/>
    <w:lvl w:ilvl="0" w:tplc="70FCD79E">
      <w:start w:val="2"/>
      <w:numFmt w:val="upperRoman"/>
      <w:lvlText w:val="%1."/>
      <w:lvlJc w:val="right"/>
      <w:pPr>
        <w:ind w:left="1440" w:hanging="360"/>
      </w:pPr>
      <w:rPr>
        <w:rFonts w:ascii="Century Gothic" w:hAnsi="Century Gothic" w:hint="default"/>
        <w:b/>
        <w:i w:val="0"/>
        <w:color w:val="3C8378"/>
        <w:sz w:val="32"/>
      </w:rPr>
    </w:lvl>
    <w:lvl w:ilvl="1" w:tplc="3B7EB540">
      <w:start w:val="2"/>
      <w:numFmt w:val="bullet"/>
      <w:lvlText w:val=""/>
      <w:lvlJc w:val="left"/>
      <w:pPr>
        <w:ind w:left="1440" w:hanging="360"/>
      </w:pPr>
      <w:rPr>
        <w:rFonts w:ascii="Wingdings" w:hAnsi="Wingdings" w:hint="default"/>
        <w:b/>
        <w:i w:val="0"/>
        <w:color w:val="3C8378"/>
        <w:sz w:val="2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8B150D5"/>
    <w:multiLevelType w:val="hybridMultilevel"/>
    <w:tmpl w:val="015C65A8"/>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9FF4550"/>
    <w:multiLevelType w:val="hybridMultilevel"/>
    <w:tmpl w:val="AFE8EAD6"/>
    <w:lvl w:ilvl="0" w:tplc="B7C2270E">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68665E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CA55888"/>
    <w:multiLevelType w:val="hybridMultilevel"/>
    <w:tmpl w:val="A2422A4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D4E1409"/>
    <w:multiLevelType w:val="hybridMultilevel"/>
    <w:tmpl w:val="A2C6F356"/>
    <w:lvl w:ilvl="0" w:tplc="9DD44186">
      <w:start w:val="1"/>
      <w:numFmt w:val="bullet"/>
      <w:lvlText w:val=""/>
      <w:lvlJc w:val="left"/>
      <w:pPr>
        <w:ind w:left="720" w:hanging="360"/>
      </w:pPr>
      <w:rPr>
        <w:rFonts w:ascii="Wingdings" w:hAnsi="Wingdings" w:hint="default"/>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DC1590C"/>
    <w:multiLevelType w:val="hybridMultilevel"/>
    <w:tmpl w:val="DD00E610"/>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 w15:restartNumberingAfterBreak="0">
    <w:nsid w:val="3E1E4551"/>
    <w:multiLevelType w:val="hybridMultilevel"/>
    <w:tmpl w:val="F6C232E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F777AB5"/>
    <w:multiLevelType w:val="hybridMultilevel"/>
    <w:tmpl w:val="AA2A9AD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0CC0165"/>
    <w:multiLevelType w:val="hybridMultilevel"/>
    <w:tmpl w:val="6C50C372"/>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21726DA"/>
    <w:multiLevelType w:val="hybridMultilevel"/>
    <w:tmpl w:val="77B6EF14"/>
    <w:lvl w:ilvl="0" w:tplc="B7C2270E">
      <w:start w:val="1"/>
      <w:numFmt w:val="bullet"/>
      <w:lvlText w:val=""/>
      <w:lvlPicBulletId w:val="1"/>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3C92B95"/>
    <w:multiLevelType w:val="hybridMultilevel"/>
    <w:tmpl w:val="12AA6862"/>
    <w:lvl w:ilvl="0" w:tplc="A036BCB0">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411788A"/>
    <w:multiLevelType w:val="hybridMultilevel"/>
    <w:tmpl w:val="9AB0F88A"/>
    <w:lvl w:ilvl="0" w:tplc="889653DC">
      <w:start w:val="2"/>
      <w:numFmt w:val="bullet"/>
      <w:lvlText w:val=""/>
      <w:lvlJc w:val="left"/>
      <w:pPr>
        <w:ind w:left="644" w:hanging="360"/>
      </w:pPr>
      <w:rPr>
        <w:rFonts w:ascii="Wingdings" w:hAnsi="Wingdings" w:hint="default"/>
        <w:color w:val="3C8378"/>
        <w:sz w:val="22"/>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6" w15:restartNumberingAfterBreak="0">
    <w:nsid w:val="485766EA"/>
    <w:multiLevelType w:val="hybridMultilevel"/>
    <w:tmpl w:val="C1FEB768"/>
    <w:lvl w:ilvl="0" w:tplc="B7C2270E">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color w:val="00B05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A100076"/>
    <w:multiLevelType w:val="hybridMultilevel"/>
    <w:tmpl w:val="AAC025D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66C22FA"/>
    <w:multiLevelType w:val="hybridMultilevel"/>
    <w:tmpl w:val="837A4722"/>
    <w:lvl w:ilvl="0" w:tplc="0C0A0003">
      <w:start w:val="1"/>
      <w:numFmt w:val="bullet"/>
      <w:lvlText w:val="o"/>
      <w:lvlJc w:val="left"/>
      <w:pPr>
        <w:ind w:left="1440" w:hanging="360"/>
      </w:pPr>
      <w:rPr>
        <w:rFonts w:ascii="Courier New" w:hAnsi="Courier New" w:cs="Courier New" w:hint="default"/>
        <w:color w:val="00B050"/>
      </w:rPr>
    </w:lvl>
    <w:lvl w:ilvl="1" w:tplc="0C0A0003">
      <w:start w:val="1"/>
      <w:numFmt w:val="bullet"/>
      <w:lvlText w:val="o"/>
      <w:lvlJc w:val="left"/>
      <w:pPr>
        <w:ind w:left="2160" w:hanging="360"/>
      </w:pPr>
      <w:rPr>
        <w:rFonts w:ascii="Courier New" w:hAnsi="Courier New" w:cs="Courier New" w:hint="default"/>
        <w:color w:val="00B050"/>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9" w15:restartNumberingAfterBreak="0">
    <w:nsid w:val="58807834"/>
    <w:multiLevelType w:val="hybridMultilevel"/>
    <w:tmpl w:val="6DA6EB18"/>
    <w:lvl w:ilvl="0" w:tplc="889653DC">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0" w15:restartNumberingAfterBreak="0">
    <w:nsid w:val="5A801B65"/>
    <w:multiLevelType w:val="hybridMultilevel"/>
    <w:tmpl w:val="3F6C874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1" w15:restartNumberingAfterBreak="0">
    <w:nsid w:val="5A826FB0"/>
    <w:multiLevelType w:val="hybridMultilevel"/>
    <w:tmpl w:val="F718D64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AD9128A"/>
    <w:multiLevelType w:val="hybridMultilevel"/>
    <w:tmpl w:val="0F5A63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C8A533A"/>
    <w:multiLevelType w:val="hybridMultilevel"/>
    <w:tmpl w:val="522CDF6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E8F5ED8"/>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F557964"/>
    <w:multiLevelType w:val="hybridMultilevel"/>
    <w:tmpl w:val="0C4864BE"/>
    <w:lvl w:ilvl="0" w:tplc="6AA4705E">
      <w:start w:val="2"/>
      <w:numFmt w:val="upperRoman"/>
      <w:lvlText w:val="%1."/>
      <w:lvlJc w:val="right"/>
      <w:pPr>
        <w:ind w:left="502" w:hanging="360"/>
      </w:pPr>
      <w:rPr>
        <w:rFonts w:ascii="Century Gothic" w:hAnsi="Century Gothic" w:hint="default"/>
        <w:b/>
        <w:i w:val="0"/>
        <w:color w:val="3C8378"/>
        <w:sz w:val="32"/>
      </w:rPr>
    </w:lvl>
    <w:lvl w:ilvl="1" w:tplc="0C0A0019">
      <w:start w:val="1"/>
      <w:numFmt w:val="lowerLetter"/>
      <w:lvlText w:val="%2."/>
      <w:lvlJc w:val="left"/>
      <w:pPr>
        <w:ind w:left="496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6" w15:restartNumberingAfterBreak="0">
    <w:nsid w:val="64F5517A"/>
    <w:multiLevelType w:val="hybridMultilevel"/>
    <w:tmpl w:val="27E61C66"/>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7" w15:restartNumberingAfterBreak="0">
    <w:nsid w:val="67D76003"/>
    <w:multiLevelType w:val="hybridMultilevel"/>
    <w:tmpl w:val="47A60DEA"/>
    <w:lvl w:ilvl="0" w:tplc="3B7EB540">
      <w:start w:val="2"/>
      <w:numFmt w:val="bullet"/>
      <w:lvlText w:val=""/>
      <w:lvlJc w:val="left"/>
      <w:pPr>
        <w:ind w:left="785" w:hanging="360"/>
      </w:pPr>
      <w:rPr>
        <w:rFonts w:ascii="Wingdings" w:hAnsi="Wingdings" w:hint="default"/>
        <w:b/>
        <w:i w:val="0"/>
        <w:color w:val="3C8378"/>
        <w:sz w:val="20"/>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38" w15:restartNumberingAfterBreak="0">
    <w:nsid w:val="6FA42980"/>
    <w:multiLevelType w:val="hybridMultilevel"/>
    <w:tmpl w:val="7E82D174"/>
    <w:lvl w:ilvl="0" w:tplc="9DD44186">
      <w:start w:val="1"/>
      <w:numFmt w:val="bullet"/>
      <w:lvlText w:val=""/>
      <w:lvlJc w:val="left"/>
      <w:pPr>
        <w:ind w:left="720" w:hanging="360"/>
      </w:pPr>
      <w:rPr>
        <w:rFonts w:ascii="Wingdings" w:hAnsi="Wingdings" w:hint="default"/>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15E041B"/>
    <w:multiLevelType w:val="hybridMultilevel"/>
    <w:tmpl w:val="80C21FDA"/>
    <w:lvl w:ilvl="0" w:tplc="6B88DE4E">
      <w:start w:val="1"/>
      <w:numFmt w:val="bullet"/>
      <w:lvlText w:val=""/>
      <w:lvlJc w:val="left"/>
      <w:pPr>
        <w:ind w:left="720" w:hanging="360"/>
      </w:pPr>
      <w:rPr>
        <w:rFonts w:ascii="Wingdings" w:hAnsi="Wingdings" w:hint="default"/>
        <w:color w:val="00B05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18974FB"/>
    <w:multiLevelType w:val="hybridMultilevel"/>
    <w:tmpl w:val="FC78423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7C22DA3"/>
    <w:multiLevelType w:val="hybridMultilevel"/>
    <w:tmpl w:val="FC2227C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2" w15:restartNumberingAfterBreak="0">
    <w:nsid w:val="7A4916EE"/>
    <w:multiLevelType w:val="hybridMultilevel"/>
    <w:tmpl w:val="AD56598E"/>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5"/>
  </w:num>
  <w:num w:numId="2">
    <w:abstractNumId w:val="34"/>
  </w:num>
  <w:num w:numId="3">
    <w:abstractNumId w:val="10"/>
  </w:num>
  <w:num w:numId="4">
    <w:abstractNumId w:val="39"/>
  </w:num>
  <w:num w:numId="5">
    <w:abstractNumId w:val="8"/>
  </w:num>
  <w:num w:numId="6">
    <w:abstractNumId w:val="20"/>
  </w:num>
  <w:num w:numId="7">
    <w:abstractNumId w:val="25"/>
  </w:num>
  <w:num w:numId="8">
    <w:abstractNumId w:val="13"/>
  </w:num>
  <w:num w:numId="9">
    <w:abstractNumId w:val="42"/>
  </w:num>
  <w:num w:numId="10">
    <w:abstractNumId w:val="37"/>
  </w:num>
  <w:num w:numId="11">
    <w:abstractNumId w:val="38"/>
  </w:num>
  <w:num w:numId="12">
    <w:abstractNumId w:val="32"/>
  </w:num>
  <w:num w:numId="13">
    <w:abstractNumId w:val="40"/>
  </w:num>
  <w:num w:numId="14">
    <w:abstractNumId w:val="17"/>
  </w:num>
  <w:num w:numId="15">
    <w:abstractNumId w:val="6"/>
  </w:num>
  <w:num w:numId="16">
    <w:abstractNumId w:val="16"/>
  </w:num>
  <w:num w:numId="17">
    <w:abstractNumId w:val="1"/>
  </w:num>
  <w:num w:numId="18">
    <w:abstractNumId w:val="12"/>
  </w:num>
  <w:num w:numId="19">
    <w:abstractNumId w:val="15"/>
  </w:num>
  <w:num w:numId="20">
    <w:abstractNumId w:val="33"/>
  </w:num>
  <w:num w:numId="21">
    <w:abstractNumId w:val="7"/>
  </w:num>
  <w:num w:numId="22">
    <w:abstractNumId w:val="2"/>
  </w:num>
  <w:num w:numId="23">
    <w:abstractNumId w:val="21"/>
  </w:num>
  <w:num w:numId="24">
    <w:abstractNumId w:val="27"/>
  </w:num>
  <w:num w:numId="25">
    <w:abstractNumId w:val="4"/>
  </w:num>
  <w:num w:numId="26">
    <w:abstractNumId w:val="14"/>
  </w:num>
  <w:num w:numId="27">
    <w:abstractNumId w:val="28"/>
  </w:num>
  <w:num w:numId="28">
    <w:abstractNumId w:val="26"/>
  </w:num>
  <w:num w:numId="29">
    <w:abstractNumId w:val="22"/>
  </w:num>
  <w:num w:numId="30">
    <w:abstractNumId w:val="24"/>
  </w:num>
  <w:num w:numId="31">
    <w:abstractNumId w:val="9"/>
  </w:num>
  <w:num w:numId="32">
    <w:abstractNumId w:val="0"/>
  </w:num>
  <w:num w:numId="33">
    <w:abstractNumId w:val="29"/>
  </w:num>
  <w:num w:numId="34">
    <w:abstractNumId w:val="41"/>
  </w:num>
  <w:num w:numId="35">
    <w:abstractNumId w:val="30"/>
  </w:num>
  <w:num w:numId="36">
    <w:abstractNumId w:val="14"/>
  </w:num>
  <w:num w:numId="37">
    <w:abstractNumId w:val="28"/>
  </w:num>
  <w:num w:numId="38">
    <w:abstractNumId w:val="26"/>
  </w:num>
  <w:num w:numId="39">
    <w:abstractNumId w:val="3"/>
  </w:num>
  <w:num w:numId="40">
    <w:abstractNumId w:val="19"/>
  </w:num>
  <w:num w:numId="41">
    <w:abstractNumId w:val="11"/>
  </w:num>
  <w:num w:numId="42">
    <w:abstractNumId w:val="36"/>
  </w:num>
  <w:num w:numId="43">
    <w:abstractNumId w:val="31"/>
  </w:num>
  <w:num w:numId="44">
    <w:abstractNumId w:val="18"/>
  </w:num>
  <w:num w:numId="45">
    <w:abstractNumId w:val="23"/>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262A3"/>
    <w:rsid w:val="00027D55"/>
    <w:rsid w:val="00055544"/>
    <w:rsid w:val="00067BF5"/>
    <w:rsid w:val="000807E2"/>
    <w:rsid w:val="00082566"/>
    <w:rsid w:val="00091D2B"/>
    <w:rsid w:val="000965B3"/>
    <w:rsid w:val="000B0FBA"/>
    <w:rsid w:val="000C6CFF"/>
    <w:rsid w:val="000D37BA"/>
    <w:rsid w:val="000E62B9"/>
    <w:rsid w:val="00102733"/>
    <w:rsid w:val="00102EC4"/>
    <w:rsid w:val="0011279F"/>
    <w:rsid w:val="001400C0"/>
    <w:rsid w:val="0015028A"/>
    <w:rsid w:val="001561A4"/>
    <w:rsid w:val="00156A51"/>
    <w:rsid w:val="0016411F"/>
    <w:rsid w:val="00186FE9"/>
    <w:rsid w:val="00194552"/>
    <w:rsid w:val="001A17D1"/>
    <w:rsid w:val="001C72D3"/>
    <w:rsid w:val="001D0329"/>
    <w:rsid w:val="001E30F9"/>
    <w:rsid w:val="001F1FD6"/>
    <w:rsid w:val="00206263"/>
    <w:rsid w:val="0021059E"/>
    <w:rsid w:val="00231B7E"/>
    <w:rsid w:val="00235095"/>
    <w:rsid w:val="002562C9"/>
    <w:rsid w:val="00280DE8"/>
    <w:rsid w:val="00285021"/>
    <w:rsid w:val="002A154B"/>
    <w:rsid w:val="002D090D"/>
    <w:rsid w:val="002D51FC"/>
    <w:rsid w:val="002E4FE9"/>
    <w:rsid w:val="002E6466"/>
    <w:rsid w:val="002F2850"/>
    <w:rsid w:val="00306F7F"/>
    <w:rsid w:val="00374113"/>
    <w:rsid w:val="00384A99"/>
    <w:rsid w:val="003B7F67"/>
    <w:rsid w:val="003C612B"/>
    <w:rsid w:val="003D3F6C"/>
    <w:rsid w:val="003E3018"/>
    <w:rsid w:val="003F271E"/>
    <w:rsid w:val="003F572A"/>
    <w:rsid w:val="00421CCF"/>
    <w:rsid w:val="00442DDF"/>
    <w:rsid w:val="004459E0"/>
    <w:rsid w:val="00466D7A"/>
    <w:rsid w:val="004E629A"/>
    <w:rsid w:val="004F2655"/>
    <w:rsid w:val="004F5EF1"/>
    <w:rsid w:val="00506476"/>
    <w:rsid w:val="00521AA8"/>
    <w:rsid w:val="00521DA9"/>
    <w:rsid w:val="00524341"/>
    <w:rsid w:val="005260B7"/>
    <w:rsid w:val="005366E7"/>
    <w:rsid w:val="00537B5B"/>
    <w:rsid w:val="00544E0C"/>
    <w:rsid w:val="00560D54"/>
    <w:rsid w:val="00561402"/>
    <w:rsid w:val="0057532F"/>
    <w:rsid w:val="005A1669"/>
    <w:rsid w:val="005A1BD7"/>
    <w:rsid w:val="005A3C4E"/>
    <w:rsid w:val="005B19E4"/>
    <w:rsid w:val="005E0CA3"/>
    <w:rsid w:val="005F0BDE"/>
    <w:rsid w:val="005F29B8"/>
    <w:rsid w:val="00605E0D"/>
    <w:rsid w:val="0060669B"/>
    <w:rsid w:val="006439A2"/>
    <w:rsid w:val="00647F81"/>
    <w:rsid w:val="00671D67"/>
    <w:rsid w:val="006774A0"/>
    <w:rsid w:val="0069157E"/>
    <w:rsid w:val="00694907"/>
    <w:rsid w:val="006A2766"/>
    <w:rsid w:val="006A760C"/>
    <w:rsid w:val="006C532F"/>
    <w:rsid w:val="006D10C1"/>
    <w:rsid w:val="006D1122"/>
    <w:rsid w:val="006E5667"/>
    <w:rsid w:val="00710031"/>
    <w:rsid w:val="00715014"/>
    <w:rsid w:val="00716924"/>
    <w:rsid w:val="00716F29"/>
    <w:rsid w:val="00743756"/>
    <w:rsid w:val="007520C0"/>
    <w:rsid w:val="007615B6"/>
    <w:rsid w:val="00783F7C"/>
    <w:rsid w:val="007A0664"/>
    <w:rsid w:val="007A4179"/>
    <w:rsid w:val="007B0F99"/>
    <w:rsid w:val="007C30AD"/>
    <w:rsid w:val="007E3A65"/>
    <w:rsid w:val="00817B66"/>
    <w:rsid w:val="00827ABE"/>
    <w:rsid w:val="0083393A"/>
    <w:rsid w:val="00840B55"/>
    <w:rsid w:val="00844FA9"/>
    <w:rsid w:val="00860F1A"/>
    <w:rsid w:val="00870A89"/>
    <w:rsid w:val="008831F3"/>
    <w:rsid w:val="008857AD"/>
    <w:rsid w:val="0089332D"/>
    <w:rsid w:val="008C1E1E"/>
    <w:rsid w:val="008D5C03"/>
    <w:rsid w:val="008D783F"/>
    <w:rsid w:val="00912C2E"/>
    <w:rsid w:val="009150B8"/>
    <w:rsid w:val="00923F05"/>
    <w:rsid w:val="009240C5"/>
    <w:rsid w:val="0092723A"/>
    <w:rsid w:val="00932008"/>
    <w:rsid w:val="0094153F"/>
    <w:rsid w:val="00945DD7"/>
    <w:rsid w:val="009609E9"/>
    <w:rsid w:val="00980F65"/>
    <w:rsid w:val="0098555C"/>
    <w:rsid w:val="009A5239"/>
    <w:rsid w:val="009A7780"/>
    <w:rsid w:val="009B638C"/>
    <w:rsid w:val="009F138B"/>
    <w:rsid w:val="00A32D73"/>
    <w:rsid w:val="00A3359D"/>
    <w:rsid w:val="00A442CF"/>
    <w:rsid w:val="00A462F4"/>
    <w:rsid w:val="00A608E2"/>
    <w:rsid w:val="00A75088"/>
    <w:rsid w:val="00AA3642"/>
    <w:rsid w:val="00AD2022"/>
    <w:rsid w:val="00AD4932"/>
    <w:rsid w:val="00AD5374"/>
    <w:rsid w:val="00AE3317"/>
    <w:rsid w:val="00AF0A48"/>
    <w:rsid w:val="00B03712"/>
    <w:rsid w:val="00B15FC1"/>
    <w:rsid w:val="00B2173B"/>
    <w:rsid w:val="00B266D1"/>
    <w:rsid w:val="00B32D40"/>
    <w:rsid w:val="00B40246"/>
    <w:rsid w:val="00B61147"/>
    <w:rsid w:val="00B841AE"/>
    <w:rsid w:val="00B86F4C"/>
    <w:rsid w:val="00BA2751"/>
    <w:rsid w:val="00BB6799"/>
    <w:rsid w:val="00BC15C1"/>
    <w:rsid w:val="00BC72D4"/>
    <w:rsid w:val="00BD4582"/>
    <w:rsid w:val="00BE18B0"/>
    <w:rsid w:val="00BE6A46"/>
    <w:rsid w:val="00BF5001"/>
    <w:rsid w:val="00C1491D"/>
    <w:rsid w:val="00C23166"/>
    <w:rsid w:val="00C33225"/>
    <w:rsid w:val="00C33A23"/>
    <w:rsid w:val="00C419A2"/>
    <w:rsid w:val="00C47A52"/>
    <w:rsid w:val="00C5744D"/>
    <w:rsid w:val="00C65B5B"/>
    <w:rsid w:val="00C6710B"/>
    <w:rsid w:val="00CA4FB1"/>
    <w:rsid w:val="00CB4BF4"/>
    <w:rsid w:val="00CB5511"/>
    <w:rsid w:val="00CC2049"/>
    <w:rsid w:val="00CC5B4F"/>
    <w:rsid w:val="00CF0F22"/>
    <w:rsid w:val="00D17380"/>
    <w:rsid w:val="00D221AE"/>
    <w:rsid w:val="00D22580"/>
    <w:rsid w:val="00D374C0"/>
    <w:rsid w:val="00D37742"/>
    <w:rsid w:val="00D42966"/>
    <w:rsid w:val="00D61A4E"/>
    <w:rsid w:val="00D96F84"/>
    <w:rsid w:val="00DA76E7"/>
    <w:rsid w:val="00DB3548"/>
    <w:rsid w:val="00DB6197"/>
    <w:rsid w:val="00DB63F1"/>
    <w:rsid w:val="00DB677C"/>
    <w:rsid w:val="00DF0BBA"/>
    <w:rsid w:val="00DF5F2A"/>
    <w:rsid w:val="00DF63E7"/>
    <w:rsid w:val="00E03CC0"/>
    <w:rsid w:val="00E10482"/>
    <w:rsid w:val="00E16E35"/>
    <w:rsid w:val="00E24139"/>
    <w:rsid w:val="00E3088D"/>
    <w:rsid w:val="00E30CC0"/>
    <w:rsid w:val="00E34195"/>
    <w:rsid w:val="00E3444A"/>
    <w:rsid w:val="00E47613"/>
    <w:rsid w:val="00E65B7F"/>
    <w:rsid w:val="00E70118"/>
    <w:rsid w:val="00E738BE"/>
    <w:rsid w:val="00E73A1B"/>
    <w:rsid w:val="00EB169A"/>
    <w:rsid w:val="00EB51D7"/>
    <w:rsid w:val="00EC3099"/>
    <w:rsid w:val="00EC4E8C"/>
    <w:rsid w:val="00EC5A86"/>
    <w:rsid w:val="00ED006B"/>
    <w:rsid w:val="00EE1A7C"/>
    <w:rsid w:val="00EF2D04"/>
    <w:rsid w:val="00F14DA4"/>
    <w:rsid w:val="00F21D28"/>
    <w:rsid w:val="00F22752"/>
    <w:rsid w:val="00F22B6F"/>
    <w:rsid w:val="00F339DA"/>
    <w:rsid w:val="00F47C3B"/>
    <w:rsid w:val="00F66BBF"/>
    <w:rsid w:val="00F71D7D"/>
    <w:rsid w:val="00F72800"/>
    <w:rsid w:val="00F77998"/>
    <w:rsid w:val="00FA37E1"/>
    <w:rsid w:val="00FA460D"/>
    <w:rsid w:val="00FB0FE2"/>
    <w:rsid w:val="00FB32EE"/>
    <w:rsid w:val="00FC3DAB"/>
    <w:rsid w:val="00FD1549"/>
    <w:rsid w:val="00FE0F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520AD"/>
  <w15:docId w15:val="{BF3161C0-01B2-4FEF-A948-46483171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2E"/>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link w:val="SinespaciadoCar"/>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styleId="Hipervnculo">
    <w:name w:val="Hyperlink"/>
    <w:basedOn w:val="Fuentedeprrafopredeter"/>
    <w:uiPriority w:val="99"/>
    <w:unhideWhenUsed/>
    <w:rsid w:val="008D783F"/>
    <w:rPr>
      <w:color w:val="0000FF" w:themeColor="hyperlink"/>
      <w:u w:val="single"/>
    </w:rPr>
  </w:style>
  <w:style w:type="character" w:styleId="Mencinsinresolver">
    <w:name w:val="Unresolved Mention"/>
    <w:basedOn w:val="Fuentedeprrafopredeter"/>
    <w:uiPriority w:val="99"/>
    <w:semiHidden/>
    <w:unhideWhenUsed/>
    <w:rsid w:val="008D783F"/>
    <w:rPr>
      <w:color w:val="605E5C"/>
      <w:shd w:val="clear" w:color="auto" w:fill="E1DFDD"/>
    </w:rPr>
  </w:style>
  <w:style w:type="character" w:styleId="Hipervnculovisitado">
    <w:name w:val="FollowedHyperlink"/>
    <w:basedOn w:val="Fuentedeprrafopredeter"/>
    <w:uiPriority w:val="99"/>
    <w:semiHidden/>
    <w:unhideWhenUsed/>
    <w:rsid w:val="008D783F"/>
    <w:rPr>
      <w:color w:val="800080" w:themeColor="followedHyperlink"/>
      <w:u w:val="single"/>
    </w:rPr>
  </w:style>
  <w:style w:type="character" w:customStyle="1" w:styleId="SinespaciadoCar">
    <w:name w:val="Sin espaciado Car"/>
    <w:basedOn w:val="Fuentedeprrafopredeter"/>
    <w:link w:val="Sinespaciado"/>
    <w:uiPriority w:val="1"/>
    <w:rsid w:val="00E24139"/>
    <w:rPr>
      <w:rFonts w:ascii="Mulish" w:hAnsi="Mul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6349">
      <w:bodyDiv w:val="1"/>
      <w:marLeft w:val="0"/>
      <w:marRight w:val="0"/>
      <w:marTop w:val="0"/>
      <w:marBottom w:val="0"/>
      <w:divBdr>
        <w:top w:val="none" w:sz="0" w:space="0" w:color="auto"/>
        <w:left w:val="none" w:sz="0" w:space="0" w:color="auto"/>
        <w:bottom w:val="none" w:sz="0" w:space="0" w:color="auto"/>
        <w:right w:val="none" w:sz="0" w:space="0" w:color="auto"/>
      </w:divBdr>
    </w:div>
    <w:div w:id="186258485">
      <w:bodyDiv w:val="1"/>
      <w:marLeft w:val="0"/>
      <w:marRight w:val="0"/>
      <w:marTop w:val="0"/>
      <w:marBottom w:val="0"/>
      <w:divBdr>
        <w:top w:val="none" w:sz="0" w:space="0" w:color="auto"/>
        <w:left w:val="none" w:sz="0" w:space="0" w:color="auto"/>
        <w:bottom w:val="none" w:sz="0" w:space="0" w:color="auto"/>
        <w:right w:val="none" w:sz="0" w:space="0" w:color="auto"/>
      </w:divBdr>
    </w:div>
    <w:div w:id="242838664">
      <w:bodyDiv w:val="1"/>
      <w:marLeft w:val="0"/>
      <w:marRight w:val="0"/>
      <w:marTop w:val="0"/>
      <w:marBottom w:val="0"/>
      <w:divBdr>
        <w:top w:val="none" w:sz="0" w:space="0" w:color="auto"/>
        <w:left w:val="none" w:sz="0" w:space="0" w:color="auto"/>
        <w:bottom w:val="none" w:sz="0" w:space="0" w:color="auto"/>
        <w:right w:val="none" w:sz="0" w:space="0" w:color="auto"/>
      </w:divBdr>
    </w:div>
    <w:div w:id="443496652">
      <w:bodyDiv w:val="1"/>
      <w:marLeft w:val="0"/>
      <w:marRight w:val="0"/>
      <w:marTop w:val="0"/>
      <w:marBottom w:val="0"/>
      <w:divBdr>
        <w:top w:val="none" w:sz="0" w:space="0" w:color="auto"/>
        <w:left w:val="none" w:sz="0" w:space="0" w:color="auto"/>
        <w:bottom w:val="none" w:sz="0" w:space="0" w:color="auto"/>
        <w:right w:val="none" w:sz="0" w:space="0" w:color="auto"/>
      </w:divBdr>
    </w:div>
    <w:div w:id="453141356">
      <w:bodyDiv w:val="1"/>
      <w:marLeft w:val="0"/>
      <w:marRight w:val="0"/>
      <w:marTop w:val="0"/>
      <w:marBottom w:val="0"/>
      <w:divBdr>
        <w:top w:val="none" w:sz="0" w:space="0" w:color="auto"/>
        <w:left w:val="none" w:sz="0" w:space="0" w:color="auto"/>
        <w:bottom w:val="none" w:sz="0" w:space="0" w:color="auto"/>
        <w:right w:val="none" w:sz="0" w:space="0" w:color="auto"/>
      </w:divBdr>
    </w:div>
    <w:div w:id="515652263">
      <w:bodyDiv w:val="1"/>
      <w:marLeft w:val="0"/>
      <w:marRight w:val="0"/>
      <w:marTop w:val="0"/>
      <w:marBottom w:val="0"/>
      <w:divBdr>
        <w:top w:val="none" w:sz="0" w:space="0" w:color="auto"/>
        <w:left w:val="none" w:sz="0" w:space="0" w:color="auto"/>
        <w:bottom w:val="none" w:sz="0" w:space="0" w:color="auto"/>
        <w:right w:val="none" w:sz="0" w:space="0" w:color="auto"/>
      </w:divBdr>
    </w:div>
    <w:div w:id="633878095">
      <w:bodyDiv w:val="1"/>
      <w:marLeft w:val="0"/>
      <w:marRight w:val="0"/>
      <w:marTop w:val="0"/>
      <w:marBottom w:val="0"/>
      <w:divBdr>
        <w:top w:val="none" w:sz="0" w:space="0" w:color="auto"/>
        <w:left w:val="none" w:sz="0" w:space="0" w:color="auto"/>
        <w:bottom w:val="none" w:sz="0" w:space="0" w:color="auto"/>
        <w:right w:val="none" w:sz="0" w:space="0" w:color="auto"/>
      </w:divBdr>
    </w:div>
    <w:div w:id="634486594">
      <w:bodyDiv w:val="1"/>
      <w:marLeft w:val="0"/>
      <w:marRight w:val="0"/>
      <w:marTop w:val="0"/>
      <w:marBottom w:val="0"/>
      <w:divBdr>
        <w:top w:val="none" w:sz="0" w:space="0" w:color="auto"/>
        <w:left w:val="none" w:sz="0" w:space="0" w:color="auto"/>
        <w:bottom w:val="none" w:sz="0" w:space="0" w:color="auto"/>
        <w:right w:val="none" w:sz="0" w:space="0" w:color="auto"/>
      </w:divBdr>
    </w:div>
    <w:div w:id="695619849">
      <w:bodyDiv w:val="1"/>
      <w:marLeft w:val="0"/>
      <w:marRight w:val="0"/>
      <w:marTop w:val="0"/>
      <w:marBottom w:val="0"/>
      <w:divBdr>
        <w:top w:val="none" w:sz="0" w:space="0" w:color="auto"/>
        <w:left w:val="none" w:sz="0" w:space="0" w:color="auto"/>
        <w:bottom w:val="none" w:sz="0" w:space="0" w:color="auto"/>
        <w:right w:val="none" w:sz="0" w:space="0" w:color="auto"/>
      </w:divBdr>
    </w:div>
    <w:div w:id="744691249">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1101800194">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184980460">
      <w:bodyDiv w:val="1"/>
      <w:marLeft w:val="0"/>
      <w:marRight w:val="0"/>
      <w:marTop w:val="0"/>
      <w:marBottom w:val="0"/>
      <w:divBdr>
        <w:top w:val="none" w:sz="0" w:space="0" w:color="auto"/>
        <w:left w:val="none" w:sz="0" w:space="0" w:color="auto"/>
        <w:bottom w:val="none" w:sz="0" w:space="0" w:color="auto"/>
        <w:right w:val="none" w:sz="0" w:space="0" w:color="auto"/>
      </w:divBdr>
    </w:div>
    <w:div w:id="1228371370">
      <w:bodyDiv w:val="1"/>
      <w:marLeft w:val="0"/>
      <w:marRight w:val="0"/>
      <w:marTop w:val="0"/>
      <w:marBottom w:val="0"/>
      <w:divBdr>
        <w:top w:val="none" w:sz="0" w:space="0" w:color="auto"/>
        <w:left w:val="none" w:sz="0" w:space="0" w:color="auto"/>
        <w:bottom w:val="none" w:sz="0" w:space="0" w:color="auto"/>
        <w:right w:val="none" w:sz="0" w:space="0" w:color="auto"/>
      </w:divBdr>
    </w:div>
    <w:div w:id="1312054327">
      <w:bodyDiv w:val="1"/>
      <w:marLeft w:val="0"/>
      <w:marRight w:val="0"/>
      <w:marTop w:val="0"/>
      <w:marBottom w:val="0"/>
      <w:divBdr>
        <w:top w:val="none" w:sz="0" w:space="0" w:color="auto"/>
        <w:left w:val="none" w:sz="0" w:space="0" w:color="auto"/>
        <w:bottom w:val="none" w:sz="0" w:space="0" w:color="auto"/>
        <w:right w:val="none" w:sz="0" w:space="0" w:color="auto"/>
      </w:divBdr>
    </w:div>
    <w:div w:id="1503550800">
      <w:bodyDiv w:val="1"/>
      <w:marLeft w:val="0"/>
      <w:marRight w:val="0"/>
      <w:marTop w:val="0"/>
      <w:marBottom w:val="0"/>
      <w:divBdr>
        <w:top w:val="none" w:sz="0" w:space="0" w:color="auto"/>
        <w:left w:val="none" w:sz="0" w:space="0" w:color="auto"/>
        <w:bottom w:val="none" w:sz="0" w:space="0" w:color="auto"/>
        <w:right w:val="none" w:sz="0" w:space="0" w:color="auto"/>
      </w:divBdr>
    </w:div>
    <w:div w:id="1635065216">
      <w:bodyDiv w:val="1"/>
      <w:marLeft w:val="0"/>
      <w:marRight w:val="0"/>
      <w:marTop w:val="0"/>
      <w:marBottom w:val="0"/>
      <w:divBdr>
        <w:top w:val="none" w:sz="0" w:space="0" w:color="auto"/>
        <w:left w:val="none" w:sz="0" w:space="0" w:color="auto"/>
        <w:bottom w:val="none" w:sz="0" w:space="0" w:color="auto"/>
        <w:right w:val="none" w:sz="0" w:space="0" w:color="auto"/>
      </w:divBdr>
    </w:div>
    <w:div w:id="1675569289">
      <w:bodyDiv w:val="1"/>
      <w:marLeft w:val="0"/>
      <w:marRight w:val="0"/>
      <w:marTop w:val="0"/>
      <w:marBottom w:val="0"/>
      <w:divBdr>
        <w:top w:val="none" w:sz="0" w:space="0" w:color="auto"/>
        <w:left w:val="none" w:sz="0" w:space="0" w:color="auto"/>
        <w:bottom w:val="none" w:sz="0" w:space="0" w:color="auto"/>
        <w:right w:val="none" w:sz="0" w:space="0" w:color="auto"/>
      </w:divBdr>
    </w:div>
    <w:div w:id="1719428922">
      <w:bodyDiv w:val="1"/>
      <w:marLeft w:val="0"/>
      <w:marRight w:val="0"/>
      <w:marTop w:val="0"/>
      <w:marBottom w:val="0"/>
      <w:divBdr>
        <w:top w:val="none" w:sz="0" w:space="0" w:color="auto"/>
        <w:left w:val="none" w:sz="0" w:space="0" w:color="auto"/>
        <w:bottom w:val="none" w:sz="0" w:space="0" w:color="auto"/>
        <w:right w:val="none" w:sz="0" w:space="0" w:color="auto"/>
      </w:divBdr>
    </w:div>
    <w:div w:id="1724865631">
      <w:bodyDiv w:val="1"/>
      <w:marLeft w:val="0"/>
      <w:marRight w:val="0"/>
      <w:marTop w:val="0"/>
      <w:marBottom w:val="0"/>
      <w:divBdr>
        <w:top w:val="none" w:sz="0" w:space="0" w:color="auto"/>
        <w:left w:val="none" w:sz="0" w:space="0" w:color="auto"/>
        <w:bottom w:val="none" w:sz="0" w:space="0" w:color="auto"/>
        <w:right w:val="none" w:sz="0" w:space="0" w:color="auto"/>
      </w:divBdr>
    </w:div>
    <w:div w:id="1887640449">
      <w:bodyDiv w:val="1"/>
      <w:marLeft w:val="0"/>
      <w:marRight w:val="0"/>
      <w:marTop w:val="0"/>
      <w:marBottom w:val="0"/>
      <w:divBdr>
        <w:top w:val="none" w:sz="0" w:space="0" w:color="auto"/>
        <w:left w:val="none" w:sz="0" w:space="0" w:color="auto"/>
        <w:bottom w:val="none" w:sz="0" w:space="0" w:color="auto"/>
        <w:right w:val="none" w:sz="0" w:space="0" w:color="auto"/>
      </w:divBdr>
    </w:div>
    <w:div w:id="1911622310">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 w:id="1983345565">
      <w:bodyDiv w:val="1"/>
      <w:marLeft w:val="0"/>
      <w:marRight w:val="0"/>
      <w:marTop w:val="0"/>
      <w:marBottom w:val="0"/>
      <w:divBdr>
        <w:top w:val="none" w:sz="0" w:space="0" w:color="auto"/>
        <w:left w:val="none" w:sz="0" w:space="0" w:color="auto"/>
        <w:bottom w:val="none" w:sz="0" w:space="0" w:color="auto"/>
        <w:right w:val="none" w:sz="0" w:space="0" w:color="auto"/>
      </w:divBdr>
    </w:div>
    <w:div w:id="2072464084">
      <w:bodyDiv w:val="1"/>
      <w:marLeft w:val="0"/>
      <w:marRight w:val="0"/>
      <w:marTop w:val="0"/>
      <w:marBottom w:val="0"/>
      <w:divBdr>
        <w:top w:val="none" w:sz="0" w:space="0" w:color="auto"/>
        <w:left w:val="none" w:sz="0" w:space="0" w:color="auto"/>
        <w:bottom w:val="none" w:sz="0" w:space="0" w:color="auto"/>
        <w:right w:val="none" w:sz="0" w:space="0" w:color="auto"/>
      </w:divBdr>
    </w:div>
    <w:div w:id="208852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bne.e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13771E"/>
    <w:rsid w:val="001E1683"/>
    <w:rsid w:val="002573DD"/>
    <w:rsid w:val="003D088C"/>
    <w:rsid w:val="00447F79"/>
    <w:rsid w:val="00465A45"/>
    <w:rsid w:val="004D543B"/>
    <w:rsid w:val="004F291A"/>
    <w:rsid w:val="00617EB2"/>
    <w:rsid w:val="007728A6"/>
    <w:rsid w:val="008B6C28"/>
    <w:rsid w:val="009B1029"/>
    <w:rsid w:val="009C534F"/>
    <w:rsid w:val="00A324F5"/>
    <w:rsid w:val="00A650D2"/>
    <w:rsid w:val="00AC72EB"/>
    <w:rsid w:val="00B35D83"/>
    <w:rsid w:val="00B71197"/>
    <w:rsid w:val="00C55F34"/>
    <w:rsid w:val="00CE7D18"/>
    <w:rsid w:val="00D04782"/>
    <w:rsid w:val="00D35513"/>
    <w:rsid w:val="00D53198"/>
    <w:rsid w:val="00DE4B57"/>
    <w:rsid w:val="00E30E48"/>
    <w:rsid w:val="00E33D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EEF81-14DC-4409-B03B-C8740F3A628F}">
  <ds:schemaRefs>
    <ds:schemaRef ds:uri="http://schemas.microsoft.com/sharepoint/v3/contenttype/forms"/>
  </ds:schemaRefs>
</ds:datastoreItem>
</file>

<file path=customXml/itemProps2.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550</TotalTime>
  <Pages>13</Pages>
  <Words>3218</Words>
  <Characters>17700</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20877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GONZALO GOMEZ DE VILLALOBOS</cp:lastModifiedBy>
  <cp:revision>38</cp:revision>
  <cp:lastPrinted>2024-10-21T09:52:00Z</cp:lastPrinted>
  <dcterms:created xsi:type="dcterms:W3CDTF">2025-03-19T17:16:00Z</dcterms:created>
  <dcterms:modified xsi:type="dcterms:W3CDTF">2025-11-06T11:24:00Z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