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6870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07E66E36" w:rsidR="000C6CFF" w:rsidRPr="005A3C4E" w:rsidRDefault="0084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Agencia Estatal de Seguridad Aérea (AESA)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18CFD20" w:rsidR="00CB4BF4" w:rsidRDefault="0084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D783F">
              <w:rPr>
                <w:sz w:val="24"/>
                <w:szCs w:val="24"/>
              </w:rPr>
              <w:t>/03/2025</w:t>
            </w:r>
          </w:p>
          <w:p w14:paraId="0D584C03" w14:textId="6D5E218D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proofErr w:type="gramStart"/>
            <w:r w:rsidR="00C544FC">
              <w:rPr>
                <w:sz w:val="24"/>
                <w:szCs w:val="24"/>
              </w:rPr>
              <w:t>Octubre</w:t>
            </w:r>
            <w:proofErr w:type="gramEnd"/>
            <w:r w:rsidR="00C544FC">
              <w:rPr>
                <w:sz w:val="24"/>
                <w:szCs w:val="24"/>
              </w:rPr>
              <w:t xml:space="preserve"> 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1E2A708" w:rsidR="00845BB6" w:rsidRPr="005A3C4E" w:rsidRDefault="00752A3F" w:rsidP="00845BB6">
            <w:pPr>
              <w:rPr>
                <w:sz w:val="24"/>
                <w:szCs w:val="24"/>
              </w:rPr>
            </w:pPr>
            <w:hyperlink r:id="rId9" w:history="1">
              <w:r w:rsidR="00845BB6" w:rsidRPr="00845BB6">
                <w:rPr>
                  <w:rStyle w:val="Hipervnculo"/>
                  <w:sz w:val="24"/>
                  <w:szCs w:val="24"/>
                </w:rPr>
                <w:t>https://www.seguridadaerea.gob.es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752A3F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1403B02C" w:rsidR="00CB5511" w:rsidRPr="005A3C4E" w:rsidRDefault="00845BB6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acceso al Portal de Transparencia de AESA se realiza a través del enlace Transparencia, dependiente del acceso Quiénes Somos de su web institucional.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6D3BE87D" w:rsidR="00CB5511" w:rsidRPr="005A3C4E" w:rsidRDefault="00E2413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951"/>
        <w:gridCol w:w="362"/>
        <w:gridCol w:w="3940"/>
      </w:tblGrid>
      <w:tr w:rsidR="00932008" w:rsidRPr="005A3C4E" w14:paraId="24EDC669" w14:textId="77777777" w:rsidTr="00EE1688">
        <w:tc>
          <w:tcPr>
            <w:tcW w:w="178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16A5B3D" w:rsidR="00932008" w:rsidRPr="005A3C4E" w:rsidRDefault="00845BB6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940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2439F3BD" w:rsidR="00560D54" w:rsidRPr="005A3C4E" w:rsidRDefault="00EE1688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patrimonial se publica en el bloque de Información económica, presupuestaria y estadística. Para seguir exactamente el patrón definido por la LTAIBG, tendría que publicarse en un apartado denominado Información patrimonial.</w:t>
            </w:r>
          </w:p>
        </w:tc>
      </w:tr>
      <w:tr w:rsidR="00932008" w:rsidRPr="005A3C4E" w14:paraId="3496EE3F" w14:textId="77777777" w:rsidTr="00AB0EDD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183B1C1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AB0EDD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6CF8C3CA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AB0ED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8%</w:t>
            </w:r>
          </w:p>
        </w:tc>
        <w:tc>
          <w:tcPr>
            <w:tcW w:w="2728" w:type="dxa"/>
          </w:tcPr>
          <w:p w14:paraId="1B3D21B6" w14:textId="5DAA2C14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8A07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  <w:tc>
          <w:tcPr>
            <w:tcW w:w="2051" w:type="dxa"/>
          </w:tcPr>
          <w:p w14:paraId="1343146B" w14:textId="1B342CF1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107418F8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AB0ED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9,7%</w:t>
            </w:r>
          </w:p>
        </w:tc>
        <w:tc>
          <w:tcPr>
            <w:tcW w:w="2728" w:type="dxa"/>
          </w:tcPr>
          <w:p w14:paraId="78459DA6" w14:textId="2E004BDB" w:rsidR="00E24139" w:rsidRPr="00396A23" w:rsidRDefault="008A07E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8A07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21BDE47D" w14:textId="36CBE741" w:rsidR="00E24139" w:rsidRPr="00396A23" w:rsidRDefault="0032731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7355F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2330D62D" w14:textId="53199E2C" w:rsidR="00AB0EDD" w:rsidRPr="00EE1688" w:rsidRDefault="00AB0EDD" w:rsidP="00AB0EDD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 xml:space="preserve">Dentro del bloque de información Institucional y Organizativa: una descripción de la estructura organizativa, incluyendo órganos de gobierno y de gestión. </w:t>
            </w:r>
          </w:p>
          <w:p w14:paraId="18D5EEAE" w14:textId="77777777" w:rsidR="00AB0EDD" w:rsidRPr="00EE1688" w:rsidRDefault="00AB0EDD" w:rsidP="00AB0EDD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23953BBD" w14:textId="77777777" w:rsidR="00AB0EDD" w:rsidRPr="00EE1688" w:rsidRDefault="00AB0EDD" w:rsidP="00EE1688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En el bloque de información económica no se publica:</w:t>
            </w:r>
          </w:p>
          <w:p w14:paraId="2F219A44" w14:textId="3F95FE35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modificaciones de contratos adjudicados.</w:t>
            </w:r>
          </w:p>
          <w:p w14:paraId="3727E14E" w14:textId="0429EDEF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0FFB512E" w14:textId="23E0C0BC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376619CB" w14:textId="728520F6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sobre las encomiendas de gestión, incluyendo todos los contenidos informativos contemplados en el artículo 8.1.b de la LTAIBG.</w:t>
            </w:r>
          </w:p>
          <w:p w14:paraId="62F8508B" w14:textId="66522B59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 xml:space="preserve">Información sobre las subcontrataciones derivadas de las encomiendas de gestión.  Esta información sólo es obtenible si se publica expresamente, ya que, </w:t>
            </w:r>
            <w:r w:rsidRPr="00EE1688">
              <w:rPr>
                <w:sz w:val="20"/>
                <w:szCs w:val="20"/>
              </w:rPr>
              <w:lastRenderedPageBreak/>
              <w:t>a partir del documento de la encomienda, no es posible conocer el procedimiento de adjudicación de la subcontratación, el adjudicatario y la cuantía, ítems informativos que establece la LTAIBG para esta obligación.</w:t>
            </w:r>
          </w:p>
          <w:p w14:paraId="6B36CF7E" w14:textId="0BD34E8E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sobre las subvenciones o ayudas públicas concedidas por AESA. Esta información debe incluir el objeto de la subvención o ayuda, los beneficiarios y la cuantía concedida a cada uno de ellos.</w:t>
            </w:r>
          </w:p>
          <w:p w14:paraId="30C2FD4D" w14:textId="3111C196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Los presupuestos.</w:t>
            </w:r>
          </w:p>
          <w:p w14:paraId="437C356F" w14:textId="351CB847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sobre ejecución presupuestaria.</w:t>
            </w:r>
          </w:p>
          <w:p w14:paraId="0F1AC196" w14:textId="188162EC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10815E4D" w14:textId="3569F735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retribuciones percibidas por altos cargos y máximos responsables.</w:t>
            </w:r>
          </w:p>
          <w:p w14:paraId="4E0B7C66" w14:textId="5DC93AD8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29B03963" w14:textId="25F13D9D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autorizaciones de compatibilidad concedidas a empleados de AESA.</w:t>
            </w:r>
          </w:p>
          <w:p w14:paraId="689646C1" w14:textId="79DCB15F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autorizaciones para el ejercicio de actividades privadas concedidas a altos cargos.</w:t>
            </w:r>
          </w:p>
          <w:p w14:paraId="6825585E" w14:textId="77777777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En el bloque de información patrimonial no se publica información sobre los bienes inmuebles propiedad de AESA o sobre los que ejerza algún derecho real.</w:t>
            </w:r>
          </w:p>
          <w:p w14:paraId="7BBBEA75" w14:textId="77777777" w:rsidR="00AB0EDD" w:rsidRPr="00EE1688" w:rsidRDefault="00AB0EDD" w:rsidP="00AB0EDD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0E7D5D8F" w14:textId="559FBD4E" w:rsidR="00EB169A" w:rsidRPr="00524341" w:rsidRDefault="00AB0EDD" w:rsidP="008A07EB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EE1688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 publicada en el Portal de Transparencia o en la web de la entidad.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10223E0" w:rsidR="00E34195" w:rsidRPr="005A3C4E" w:rsidRDefault="00560D5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8A07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institucional/Normativa AESA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8A07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 w:rsidR="008A07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0DB0CCB7" w:rsidR="00E34195" w:rsidRPr="005A3C4E" w:rsidRDefault="008A07EB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institucional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/¿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Qué es AESA?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1A32563F" w:rsidR="00560D54" w:rsidRPr="005A3C4E" w:rsidRDefault="008A07EB" w:rsidP="00BE670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</w:t>
            </w:r>
            <w:r w:rsidR="00BE670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sobre protección de datos personales/Inventario de actividades de tratamiento de AESA.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3188E641" w:rsidR="00560D54" w:rsidRPr="0069157E" w:rsidRDefault="00560D54" w:rsidP="00BE670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5795BA35" w:rsidR="00560D54" w:rsidRPr="005A3C4E" w:rsidRDefault="00BE6704" w:rsidP="00BE670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organizativa/Estructura organizativa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/¿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Cómo se organiza AESA?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</w:t>
            </w:r>
            <w:r w:rsidRPr="009C74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rganigram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27806208" w:rsidR="00560D54" w:rsidRPr="005A3C4E" w:rsidRDefault="009C748E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organizativa/Estructura organizativa/Organigrama. </w:t>
            </w:r>
            <w:r w:rsidR="00911CB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incluye los órganos de gobierno.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38DFB235" w:rsidR="00560D54" w:rsidRPr="0069157E" w:rsidRDefault="00560D54" w:rsidP="009C74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1B5196A" w:rsidR="00560D54" w:rsidRPr="005A3C4E" w:rsidRDefault="009C748E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organizativa/Estructura organizativa/Órganos de gobierno-Consejo Rector y Órganos ejecutivos.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A88AFD6" w:rsidR="00560D54" w:rsidRPr="0069157E" w:rsidRDefault="00560D54" w:rsidP="009C74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CBAF0AC" w:rsidR="00560D54" w:rsidRPr="005A3C4E" w:rsidRDefault="009C748E" w:rsidP="009C748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organizativa/Estructura organizativa/Órganos de gobierno-Consejo Rector y Órganos ejecutivos. Actualizado en </w:t>
            </w:r>
            <w:r w:rsidR="002C4EC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19D686EE" w:rsidR="00560D54" w:rsidRPr="00F72800" w:rsidRDefault="00560D54" w:rsidP="009C74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14114B40" w:rsidR="00560D54" w:rsidRPr="005A3C4E" w:rsidRDefault="009C748E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de planificación el Plan Estratégico 2024-2027.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06BCB134" w:rsidR="00560D54" w:rsidRPr="00F72800" w:rsidRDefault="00560D54" w:rsidP="00911CB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3B0B4F12" w:rsidR="00560D54" w:rsidRPr="005A3C4E" w:rsidRDefault="00911CB0" w:rsidP="00911CB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de planificación/Informes generales de actividad el correspondiente a 202</w:t>
            </w:r>
            <w:r w:rsidR="002C4EC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A37BBB8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08B95AD5" w:rsidR="00560D54" w:rsidRPr="005A3C4E" w:rsidRDefault="00164F99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4F7B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6C1FBC3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4F7B47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E8618BC">
                <wp:simplePos x="0" y="0"/>
                <wp:positionH relativeFrom="column">
                  <wp:posOffset>285750</wp:posOffset>
                </wp:positionH>
                <wp:positionV relativeFrom="paragraph">
                  <wp:posOffset>138431</wp:posOffset>
                </wp:positionV>
                <wp:extent cx="6353175" cy="18478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7F6C5D75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indicadores de medida y valoración del cumplimiento de los objetivos de los planes y programas.</w:t>
                            </w:r>
                          </w:p>
                          <w:p w14:paraId="7B4A3E26" w14:textId="77777777" w:rsidR="00231B7E" w:rsidRPr="00657CBC" w:rsidRDefault="00231B7E" w:rsidP="00231B7E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9pt;width:500.25pt;height:14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FPLAIAAE4EAAAOAAAAZHJzL2Uyb0RvYy54bWysVNtu2zAMfR+wfxD0vti5NakRp+jSZRjQ&#10;XYBuH8BIcixMFj1Jid19fSk5zYJuexnmB0EUqSPyHNKrm74x7Kic12hLPh7lnCkrUGq7L/m3r9s3&#10;S858ACvBoFUlf1Se36xfv1p1baEmWKORyjECsb7o2pLXIbRFlnlRqwb8CFtlyVmhayCQ6faZdNAR&#10;emOySZ5fZR062ToUyns6vRucfJ3wq0qJ8LmqvArMlJxyC2l1ad3FNVuvoNg7aGstTmnAP2TRgLb0&#10;6BnqDgKwg9O/QTVaOPRYhZHAJsOq0kKlGqiacf6imocaWpVqIXJ8e6bJ/z9Y8en4xTEtSz7NF5xZ&#10;aEikzQGkQyYVC6oPyCaRpq71BUU/tBQf+rfYk9ypZN/eo/jumcVNDXavbp3DrlYgKc1xvJldXB1w&#10;fATZdR9R0mtwCJiA+so1kUNihRE6yfV4lojyYIIOr6bz6Xgx50yQb7ycLZbzJGIGxfP11vnwXmHD&#10;4qbkjnogwcPx3oeYDhTPIfE1j0bLrTYmGW6/2xjHjkD9sk1fquBFmLGsK/n1fDIfGPgrRJ6+P0E0&#10;OlDjG92UfHkOgiLy9s7K1JYBtBn2lLKxJyIjdwOLod/1J2F2KB+JUodDg9NA0qZG95Ozjpq75P7H&#10;AZzizHywJMv1eDaL05CM2XwxIcNdenaXHrCCoEoeOBu2m5AmKBJm8Zbkq3QiNuo8ZHLKlZo28X0a&#10;sDgVl3aK+vUbWD8BAAD//wMAUEsDBBQABgAIAAAAIQDn8/Eu4AAAAAoBAAAPAAAAZHJzL2Rvd25y&#10;ZXYueG1sTI/BTsMwEETvSPyDtUhcEHWSJiWEOBVCAtEbFARXN94mEfY62G4a/h73BMfVrGbeq9ez&#10;0WxC5wdLAtJFAgyptWqgTsD72+N1CcwHSUpqSyjgBz2sm/OzWlbKHukVp23oWCwhX0kBfQhjxblv&#10;ezTSL+yIFLO9dUaGeLqOKyePsdxoniXJihs5UFzo5YgPPbZf24MRUObP06ffLF8+2tVe34arm+np&#10;2wlxeTHf3wELOIe/ZzjhR3RoItPOHkh5pgXkRVQJArI0GpzyJC8KYDsByzQrgTc1/6/Q/AIAAP//&#10;AwBQSwECLQAUAAYACAAAACEAtoM4kv4AAADhAQAAEwAAAAAAAAAAAAAAAAAAAAAAW0NvbnRlbnRf&#10;VHlwZXNdLnhtbFBLAQItABQABgAIAAAAIQA4/SH/1gAAAJQBAAALAAAAAAAAAAAAAAAAAC8BAABf&#10;cmVscy8ucmVsc1BLAQItABQABgAIAAAAIQBd3xFPLAIAAE4EAAAOAAAAAAAAAAAAAAAAAC4CAABk&#10;cnMvZTJvRG9jLnhtbFBLAQItABQABgAIAAAAIQDn8/Eu4AAAAAoBAAAPAAAAAAAAAAAAAAAAAIY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7F6C5D75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indicadores de medida y valoración del cumplimiento de los objetivos de los planes y programas.</w:t>
                      </w:r>
                    </w:p>
                    <w:p w14:paraId="7B4A3E26" w14:textId="77777777" w:rsidR="00231B7E" w:rsidRPr="00657CBC" w:rsidRDefault="00231B7E" w:rsidP="00231B7E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77777777" w:rsidR="006A2766" w:rsidRPr="005A3C4E" w:rsidRDefault="006A2766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7793E465" w:rsidR="006A2766" w:rsidRPr="005A3C4E" w:rsidRDefault="004F7B47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color w:val="auto"/>
                <w:sz w:val="20"/>
                <w:szCs w:val="20"/>
              </w:rPr>
              <w:t>Localizables, fuera del Portal de Transparencia, a</w:t>
            </w:r>
            <w:r w:rsidRPr="00DF7A3D">
              <w:rPr>
                <w:color w:val="auto"/>
                <w:sz w:val="20"/>
                <w:szCs w:val="20"/>
              </w:rPr>
              <w:t xml:space="preserve"> través de</w:t>
            </w:r>
            <w:r w:rsidR="005F6E6B">
              <w:rPr>
                <w:color w:val="auto"/>
                <w:sz w:val="20"/>
                <w:szCs w:val="20"/>
              </w:rPr>
              <w:t xml:space="preserve"> la página home de la web/</w:t>
            </w:r>
            <w:r>
              <w:rPr>
                <w:color w:val="auto"/>
                <w:sz w:val="20"/>
                <w:szCs w:val="20"/>
              </w:rPr>
              <w:t>Ámbitos/Normativas circulares y otros instrumentos de aplicación de la normativa aplicable a los diferentes ámbitos de actuación de la Agencia. No existen referencias de la fecha en que se revisó o actualizó la información publicada.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Documentos que deban ser sometidos a información pública en aplicación de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73008D68" w:rsidR="001E30F9" w:rsidRPr="005A3C4E" w:rsidRDefault="00D5751B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Localizables, fuera del Portal de Transparencia, a través de la página home de la web/Ámbitos/Sostenibilidad/Evaluación ambiental/Informaciones públicas.</w:t>
            </w:r>
            <w:r w:rsidR="002B13B3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B13B3">
              <w:rPr>
                <w:color w:val="auto"/>
                <w:sz w:val="20"/>
                <w:szCs w:val="20"/>
              </w:rPr>
              <w:t xml:space="preserve">No existen referencias de </w:t>
            </w:r>
            <w:r w:rsidR="002B13B3">
              <w:rPr>
                <w:color w:val="auto"/>
                <w:sz w:val="20"/>
                <w:szCs w:val="20"/>
              </w:rPr>
              <w:lastRenderedPageBreak/>
              <w:t>la fecha en que se revisó o actualizó la información publicada.</w:t>
            </w:r>
          </w:p>
        </w:tc>
      </w:tr>
    </w:tbl>
    <w:p w14:paraId="4962725F" w14:textId="2B2B540C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0A18F06B" w14:textId="4D05A20C" w:rsidR="002B13B3" w:rsidRP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  <w:r w:rsidRPr="006A2766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73701" wp14:editId="1FD728B9">
                <wp:simplePos x="0" y="0"/>
                <wp:positionH relativeFrom="column">
                  <wp:posOffset>257174</wp:posOffset>
                </wp:positionH>
                <wp:positionV relativeFrom="paragraph">
                  <wp:posOffset>341630</wp:posOffset>
                </wp:positionV>
                <wp:extent cx="6391275" cy="1403985"/>
                <wp:effectExtent l="0" t="0" r="28575" b="1968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6CA" w14:textId="77777777" w:rsidR="002B13B3" w:rsidRPr="002B13B3" w:rsidRDefault="002B13B3" w:rsidP="002B13B3">
                            <w:pPr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</w:pPr>
                            <w:r w:rsidRPr="002B13B3"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  <w:t>Contenidos</w:t>
                            </w:r>
                          </w:p>
                          <w:p w14:paraId="1BD9ABB8" w14:textId="77777777" w:rsidR="002B13B3" w:rsidRDefault="002B13B3" w:rsidP="002B13B3">
                            <w:pPr>
                              <w:jc w:val="both"/>
                              <w:rPr>
                                <w:b/>
                                <w:color w:val="00642D"/>
                              </w:rPr>
                            </w:pPr>
                            <w:r w:rsidRPr="00C3734C">
                              <w:rPr>
                                <w:sz w:val="20"/>
                                <w:szCs w:val="20"/>
                              </w:rPr>
                              <w:t xml:space="preserve">La información publicada recoge todos los contenidos obligatorios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contemplados en el artículo 7 de la LTAIBG que son aplicables a AESA</w:t>
                            </w:r>
                          </w:p>
                          <w:p w14:paraId="089D80BF" w14:textId="77777777" w:rsidR="002B13B3" w:rsidRPr="002B13B3" w:rsidRDefault="002B13B3" w:rsidP="002B13B3">
                            <w:pPr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</w:pPr>
                            <w:r w:rsidRPr="002B13B3"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73701" id="_x0000_s1027" type="#_x0000_t202" style="position:absolute;left:0;text-align:left;margin-left:20.25pt;margin-top:26.9pt;width:503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WNLAIAAFQEAAAOAAAAZHJzL2Uyb0RvYy54bWysVNtu2zAMfR+wfxD0vjhJk7Yx6hRdugwD&#10;ugvQ7QMYSY6FyaImKbGzrx8lp2l2exnmB0ESqcPDQ9I3t31r2F75oNFWfDIac6asQKnttuJfPq9f&#10;XXMWIlgJBq2q+EEFfrt8+eKmc6WaYoNGKs8IxIaycxVvYnRlUQTRqBbCCJ2yZKzRtxDp6LeF9NAR&#10;emuK6Xh8WXTopfMoVAh0ez8Y+TLj17US8WNdBxWZqThxi3n1ed2ktVjeQLn14BotjjTgH1i0oC0F&#10;PUHdQwS28/o3qFYLjwHrOBLYFljXWqicA2UzGf+SzWMDTuVcSJzgTjKF/wcrPuw/eaZlxackj4WW&#10;arTagfTIpGJR9RHZNKnUuVCS86Mj99i/xp6qnTMO7gHF18AsrhqwW3XnPXaNAkksJ+llcfZ0wAkJ&#10;ZNO9R0nRYBcxA/W1b5OEJAojdKJzOFWIeDBBl5cXi8n0as6ZINtkNr5YXM9zDCifnjsf4luFLUub&#10;intqgQwP+4cQEx0on1xStIBGy7U2Jh/8drMynu2B2mWdvyP6T27Gsq7ii/l0PijwV4hx/v4E0epI&#10;fW90W/HrkxOUSbc3VuaujKDNsCfKxh6FTNoNKsZ+0+fKZZWTyBuUB1LW49DmNJa0adB/56yjFq94&#10;+LYDrzgz7yxVZzGZzdJM5MNsfpU6wJ9bNucWsIKgKh45G7armOco6+buqIprnfV9ZnKkTK2bZT+O&#10;WZqN83P2ev4ZLH8AAAD//wMAUEsDBBQABgAIAAAAIQAlpkCn3gAAAAoBAAAPAAAAZHJzL2Rvd25y&#10;ZXYueG1sTI9BT8JAEIXvJv6HzZh4IbIVWsDaLVESTp6ocF+6Y9vYna27C5R/73DS4+S9vPm+Yj3a&#10;XpzRh86RgudpAgKpdqajRsH+c/u0AhGiJqN7R6jgigHW5f1doXPjLrTDcxUbwSMUcq2gjXHIpQx1&#10;i1aHqRuQOPty3urIp2+k8frC47aXsyRZSKs74g+tHnDTYv1dnayCxU81n3wczIR21+27r21mNvtM&#10;qceH8e0VRMQx/pXhhs/oUDLT0Z3IBNErSJOMmwqyORvc8iRdstxRwWyZvoAsC/lfofwFAAD//wMA&#10;UEsBAi0AFAAGAAgAAAAhALaDOJL+AAAA4QEAABMAAAAAAAAAAAAAAAAAAAAAAFtDb250ZW50X1R5&#10;cGVzXS54bWxQSwECLQAUAAYACAAAACEAOP0h/9YAAACUAQAACwAAAAAAAAAAAAAAAAAvAQAAX3Jl&#10;bHMvLnJlbHNQSwECLQAUAAYACAAAACEAeYQFjSwCAABUBAAADgAAAAAAAAAAAAAAAAAuAgAAZHJz&#10;L2Uyb0RvYy54bWxQSwECLQAUAAYACAAAACEAJaZAp94AAAAKAQAADwAAAAAAAAAAAAAAAACGBAAA&#10;ZHJzL2Rvd25yZXYueG1sUEsFBgAAAAAEAAQA8wAAAJEFAAAAAA==&#10;">
                <v:textbox style="mso-fit-shape-to-text:t">
                  <w:txbxContent>
                    <w:p w14:paraId="69E546CA" w14:textId="77777777" w:rsidR="002B13B3" w:rsidRPr="002B13B3" w:rsidRDefault="002B13B3" w:rsidP="002B13B3">
                      <w:pPr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</w:pPr>
                      <w:r w:rsidRPr="002B13B3"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  <w:t>Contenidos</w:t>
                      </w:r>
                    </w:p>
                    <w:p w14:paraId="1BD9ABB8" w14:textId="77777777" w:rsidR="002B13B3" w:rsidRDefault="002B13B3" w:rsidP="002B13B3">
                      <w:pPr>
                        <w:jc w:val="both"/>
                        <w:rPr>
                          <w:b/>
                          <w:color w:val="00642D"/>
                        </w:rPr>
                      </w:pPr>
                      <w:r w:rsidRPr="00C3734C">
                        <w:rPr>
                          <w:sz w:val="20"/>
                          <w:szCs w:val="20"/>
                        </w:rPr>
                        <w:t xml:space="preserve">La información publicada recoge todos los contenidos obligatorios </w:t>
                      </w:r>
                      <w:r>
                        <w:rPr>
                          <w:sz w:val="20"/>
                          <w:szCs w:val="20"/>
                        </w:rPr>
                        <w:t>contemplados en el artículo 7 de la LTAIBG que son aplicables a AESA</w:t>
                      </w:r>
                    </w:p>
                    <w:p w14:paraId="089D80BF" w14:textId="77777777" w:rsidR="002B13B3" w:rsidRPr="002B13B3" w:rsidRDefault="002B13B3" w:rsidP="002B13B3">
                      <w:pPr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</w:pPr>
                      <w:r w:rsidRPr="002B13B3"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  <w:r w:rsidRPr="002B13B3">
        <w:rPr>
          <w:rStyle w:val="Ttulo2Car"/>
          <w:lang w:bidi="es-ES"/>
        </w:rPr>
        <w:t xml:space="preserve">Análisis de la </w:t>
      </w:r>
      <w:r w:rsidR="005F6E6B">
        <w:rPr>
          <w:rStyle w:val="Ttulo2Car"/>
          <w:lang w:bidi="es-ES"/>
        </w:rPr>
        <w:t>I</w:t>
      </w:r>
      <w:r w:rsidRPr="002B13B3">
        <w:rPr>
          <w:rStyle w:val="Ttulo2Car"/>
          <w:lang w:bidi="es-ES"/>
        </w:rPr>
        <w:t>nformación de Relevancia Jurídica</w:t>
      </w:r>
    </w:p>
    <w:p w14:paraId="79CBEDB1" w14:textId="700E433C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F6AA1AE" w14:textId="77777777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8C945C9" w14:textId="77777777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C8704FD" w14:textId="77777777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1802511" w14:textId="77777777" w:rsidR="002B13B3" w:rsidRPr="005A3C4E" w:rsidRDefault="002B13B3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79AE785" w:rsidR="00C33A23" w:rsidRPr="005A3C4E" w:rsidRDefault="002B13B3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rtal de Transparencia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/Información económica, presupuestaria y estadística e Información patrimonial/Contratación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/Contratos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en donde se publica el enlace Perfil contratante de AESA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redirige a la PCSP, posicionando en el perfil del organismo.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También se publica un Excel con los contratos </w:t>
            </w:r>
            <w:r w:rsid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con todos los ítems informativos que establece el artículo 8.1.a LTAIBG.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0CB0E450" w:rsidR="00C33A23" w:rsidRPr="00B2173B" w:rsidRDefault="00C33A23" w:rsidP="0073197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41E6F8C8" w:rsidR="00C33A23" w:rsidRPr="005A3C4E" w:rsidRDefault="0073197D" w:rsidP="0073197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patrimonial/Contratación/Contratos/Contratos-Ejercicio 2024.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D3774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477E220" w:rsidR="00C33A23" w:rsidRPr="005A3C4E" w:rsidRDefault="00B2173B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0EA84DF7" w:rsidR="00C33A23" w:rsidRPr="00B2173B" w:rsidRDefault="004A2FC2" w:rsidP="004A2FC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10D90247" w:rsidR="00C33A23" w:rsidRPr="005A3C4E" w:rsidRDefault="004A2FC2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porcentaje en volumen presupuestario de contratos adjudicados a PYMES según tipo de contrato y según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AA43382" w:rsidR="00B266D1" w:rsidRPr="00B2173B" w:rsidRDefault="00B266D1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0CAE706B" w:rsidR="00B266D1" w:rsidRPr="005A3C4E" w:rsidRDefault="004A2FC2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patrimonial/Contratación/Datos estadísticos de contratación PYMES/Informe PYMEs año 2024.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20D9056B" w:rsidR="00C33A23" w:rsidRPr="005A3C4E" w:rsidRDefault="004A2FC2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patrimonial/Contratación/Contratos, en donde se publica el enlace Perfil contratante de AESA que redirige a la PCSP, posicionando en el perfil del organismo. También se publica un Excel con los contratos 20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4, con todos los ítems informativos que establece el artículo 8.1.a LTAIBG.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C74A0E3" w:rsidR="00C33A23" w:rsidRPr="001400C0" w:rsidRDefault="00C33A23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FE1DE8C" w:rsidR="00C33A23" w:rsidRPr="005A3C4E" w:rsidRDefault="004A2FC2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de relevancia jurídica/Convenios suscritos. Actualizada en 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6785D960" w:rsidR="009609E9" w:rsidRPr="001400C0" w:rsidRDefault="009609E9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5BAF5A65" w:rsidR="009609E9" w:rsidRPr="005A3C4E" w:rsidRDefault="00B01B87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En el Portal de Transparencia/Información económica, presupuestaria y estadística e Información patrimonial/Contratación/Contratos se publica que no hay encomiendas de gestión. Actualizada en 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3A3F3564" w:rsidR="009609E9" w:rsidRPr="001400C0" w:rsidRDefault="009609E9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6644C1A8" w:rsidR="009609E9" w:rsidRPr="005A3C4E" w:rsidRDefault="00B01B87" w:rsidP="00B01B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En el Portal de Transparencia/Información económica, presupuestaria y estadística e Información patrimonial/Contratación/Contratos se publica que no hay encomiendas de gestión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ni subcontrataciones derivadas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Actualizada en 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5869D1AB" w:rsidR="009609E9" w:rsidRPr="001400C0" w:rsidRDefault="009609E9" w:rsidP="00BF62D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3A25B929" w:rsidR="001C72D3" w:rsidRPr="005A3C4E" w:rsidRDefault="00B01B87" w:rsidP="00B01B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 e Información patrimonial/Subvenciones y ayudas/Subvenciones y ayudas AESA-Ejercicio 2023</w:t>
            </w:r>
            <w:r w:rsidR="00ED261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publican las correspondientes a 2023. </w:t>
            </w:r>
            <w:r w:rsid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julio de 2025</w:t>
            </w:r>
            <w:r w:rsidR="00ED261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2D207F8" w:rsidR="00F47C3B" w:rsidRPr="001400C0" w:rsidRDefault="00F47C3B" w:rsidP="00B01B8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A8009E2" w:rsidR="00F47C3B" w:rsidRPr="005A3C4E" w:rsidRDefault="00B01B87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 e Información patrimonial/Presupuesto el correspondiente a 2024. Actualizada en </w:t>
            </w:r>
            <w:r w:rsid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47C3B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050460F5" w:rsidR="00F47C3B" w:rsidRPr="001400C0" w:rsidRDefault="00F47C3B" w:rsidP="00BF62D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1E0346CE" w:rsidR="00F47C3B" w:rsidRPr="005A3C4E" w:rsidRDefault="00B01B87" w:rsidP="00B01B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P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Portal de Transparencia/Información económica, presupuestaria y estadística e Información patrimonial/Ejecución presupuestaria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el estado de liquidación 2023. </w:t>
            </w:r>
            <w:r w:rsid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julio de 2025.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5595659A" w:rsidR="00F47C3B" w:rsidRPr="001400C0" w:rsidRDefault="00F47C3B" w:rsidP="0045511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267E6162" w:rsidR="00F47C3B" w:rsidRPr="005A3C4E" w:rsidRDefault="00ED2611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 e Información </w:t>
            </w:r>
            <w:r w:rsidRP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patrimonial/Cuentas anuales se publican las correspondientes a 2023.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julio de 2025.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29E18DF7" w:rsidR="00F47C3B" w:rsidRPr="00F339DA" w:rsidRDefault="00F47C3B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2F6B1E8" w:rsidR="00F47C3B" w:rsidRPr="005A3C4E" w:rsidRDefault="00CC5CE0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Portal de Transparencia/Información económica, presupuestaria y estadística e Información patrimonial/Cuentas anuales se dice que AESA no cuenta con un informe de auditoría específico del Tribunal de Cuentas.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559A2D4D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0B31A7DE" w:rsidR="00C23166" w:rsidRPr="005A3C4E" w:rsidRDefault="00CC5CE0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patrimonial/Retribuciones de los máximos responsables el dato correspondiente a 2025.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76E88CD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2E4F434B" w:rsidR="00C23166" w:rsidRPr="005A3C4E" w:rsidRDefault="00CC5CE0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Portal de Transparencia/Información económica, presupuestaria y estadística e Información patrimonial/Indemnizaciones percibidas por altos cargos con ocasión del abandono del cargo se publica que la persona titular de la dirección no ha percibido ninguna indemnización en este sentido.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31D57129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487711E9" w:rsidR="00C23166" w:rsidRPr="005A3C4E" w:rsidRDefault="00CC5CE0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 e Información patrimonial/Resoluciones de autorización o reconocimiento de compatibilidad de empleados. Actualizado en </w:t>
            </w:r>
            <w:r w:rsid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5D0C5AE4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2D86B581" w:rsidR="00C23166" w:rsidRPr="005A3C4E" w:rsidRDefault="00A21B5F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</w:t>
            </w:r>
            <w:r w:rsidR="00CC5C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económica, presupuestaria y estadística e Información patrimonial/Autorización para actividad privada al cese de altos cargos en la AGE, CCAA o EELL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que actualmente no hay ninguna</w:t>
            </w:r>
            <w:r w:rsidR="00CC5C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Actualizado en </w:t>
            </w:r>
            <w:r w:rsid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 w:rsidR="00CC5C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23EDE451" w:rsidR="00BD4582" w:rsidRPr="00091D2B" w:rsidRDefault="00BD4582" w:rsidP="0045511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10DB69F" w:rsidR="00BD4582" w:rsidRPr="005A3C4E" w:rsidRDefault="00A21B5F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Fuera </w:t>
            </w:r>
            <w:r w:rsidRP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del Portal de Transparencia, a través de la página home de la web/Prom</w:t>
            </w:r>
            <w:r w:rsidR="0056092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ociones</w:t>
            </w:r>
            <w:r w:rsidRP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seguridad/Memorias de evaluación de la seguridad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</w:tbl>
    <w:p w14:paraId="66916141" w14:textId="77777777" w:rsidR="00560925" w:rsidRDefault="00560925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4623CD8C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68558969">
                <wp:simplePos x="0" y="0"/>
                <wp:positionH relativeFrom="margin">
                  <wp:posOffset>228600</wp:posOffset>
                </wp:positionH>
                <wp:positionV relativeFrom="paragraph">
                  <wp:posOffset>133350</wp:posOffset>
                </wp:positionV>
                <wp:extent cx="6391275" cy="173990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7AC024D9" w:rsidR="001D0329" w:rsidRPr="00091D2B" w:rsidRDefault="001D0329" w:rsidP="00091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10.5pt;width:503.25pt;height:13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MMLgIAAFQEAAAOAAAAZHJzL2Uyb0RvYy54bWysVNtu2zAMfR+wfxD0vjh2k7Yx6hRdugwD&#10;ugvQ7QMYSY6FyaInKbGzry8lp1nQbS/D/CCIInVEnkP65nZoDdsr5zXaiueTKWfKCpTabiv+7ev6&#10;zTVnPoCVYNCqih+U57fL169u+q5UBTZopHKMQKwv+67iTQhdmWVeNKoFP8FOWXLW6FoIZLptJh30&#10;hN6arJhOL7MenewcCuU9nd6PTr5M+HWtRPhc114FZipOuYW0urRu4potb6DcOugaLY5pwD9k0YK2&#10;9OgJ6h4CsJ3Tv0G1Wjj0WIeJwDbDutZCpRqomnz6oprHBjqVaiFyfHeiyf8/WPFp/8UxLSte5JxZ&#10;aEmj1Q6kQyYVC2oIyIrIUt/5koIfOwoPw1scSO1Use8eUHz3zOKqAbtVd85h3yiQlGUeb2ZnV0cc&#10;H0E2/UeU9BrsAiagoXZtpJBIYYROah1OClEeTNDh5cUiL67mnAny5VcXi8U0aZhB+Xy9cz68V9iy&#10;uKm4oxZI8LB/8CGmA+VzSHzNo9FyrY1JhttuVsaxPVC7rNOXKngRZizrK76YF/ORgb9CTNP3J4hW&#10;B+p7o9uKX5+CoIy8vbMydWUAbcY9pWzskcjI3chiGDbDqNyzPhuUB2LW4djmNJa0adD95KynFq+4&#10;/7EDpzgzHyyps8hnszgTyZjNrwoy3Llnc+4BKwiq4oGzcbsKaY4ibxbvSMVaJ36j3GMmx5SpdRPt&#10;xzGLs3Fup6hfP4PlEwAAAP//AwBQSwMEFAAGAAgAAAAhANdNV7rhAAAACgEAAA8AAABkcnMvZG93&#10;bnJldi54bWxMj81OwzAQhO9IvIO1SFwQtZu2oQ1xKoQEghu0FVzdeJtE+CfYbhrenu0JTqvdGc1+&#10;U65Ha9iAIXbeSZhOBDB0tdedayTstk+3S2AxKaeV8Q4l/GCEdXV5UapC+5N7x2GTGkYhLhZKQptS&#10;X3Ae6xatihPfoyPt4INVidbQcB3UicKt4ZkQObeqc/ShVT0+tlh/bY5WwnL+MnzG19nbR50fzCrd&#10;3A3P30HK66vx4R5YwjH9meGMT+hQEdPeH52OzEiY5VQlScimNM+6mGcLYHu6rBYCeFXy/xWqXwAA&#10;AP//AwBQSwECLQAUAAYACAAAACEAtoM4kv4AAADhAQAAEwAAAAAAAAAAAAAAAAAAAAAAW0NvbnRl&#10;bnRfVHlwZXNdLnhtbFBLAQItABQABgAIAAAAIQA4/SH/1gAAAJQBAAALAAAAAAAAAAAAAAAAAC8B&#10;AABfcmVscy8ucmVsc1BLAQItABQABgAIAAAAIQBC5ZMMLgIAAFQEAAAOAAAAAAAAAAAAAAAAAC4C&#10;AABkcnMvZTJvRG9jLnhtbFBLAQItABQABgAIAAAAIQDXTVe64QAAAAoBAAAPAAAAAAAAAAAAAAAA&#10;AIgEAABkcnMvZG93bnJldi54bWxQSwUGAAAAAAQABADzAAAAlg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7AC024D9" w:rsidR="001D0329" w:rsidRPr="00091D2B" w:rsidRDefault="001D0329" w:rsidP="00091D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170123D2" w:rsidR="00BD4582" w:rsidRPr="007A0664" w:rsidRDefault="00BD4582" w:rsidP="006F516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29CBEC8D" w:rsidR="00BD4582" w:rsidRPr="005A3C4E" w:rsidRDefault="006F516D" w:rsidP="00B51DF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económica, presupuestaria y estadística e Información patrimonial/</w:t>
            </w:r>
            <w:r w:rsid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Relación de los bienes inmuebles que sean de su propiedad o sobre los que ostenten algún derecho real. Actualizado en </w:t>
            </w:r>
            <w:r w:rsidR="0056092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</w:t>
            </w:r>
            <w:r w:rsid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de 2025.</w:t>
            </w:r>
          </w:p>
        </w:tc>
      </w:tr>
    </w:tbl>
    <w:p w14:paraId="251833F6" w14:textId="77777777" w:rsidR="00B51DF9" w:rsidRDefault="00B51DF9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6422C624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1A5E01D" w:rsidR="007A0664" w:rsidRDefault="00B51DF9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1A5E01D" w:rsidR="007A0664" w:rsidRDefault="00B51DF9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3938DCE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EB3E670" w14:textId="0F3EB7BD" w:rsidR="00B51DF9" w:rsidRDefault="00B51DF9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741B9151" w14:textId="60A2D173" w:rsidR="00560925" w:rsidRDefault="00560925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14A20E3" w14:textId="73DC84D2" w:rsidR="00560925" w:rsidRDefault="00560925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E05CC1" w14:textId="77777777" w:rsidR="00560925" w:rsidRDefault="00560925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7AA0BDA" w14:textId="77777777" w:rsidR="009E60E0" w:rsidRPr="009E60E0" w:rsidRDefault="00BD4582" w:rsidP="009E60E0">
      <w:pPr>
        <w:pStyle w:val="Cuerpodelboletn"/>
        <w:numPr>
          <w:ilvl w:val="0"/>
          <w:numId w:val="1"/>
        </w:numPr>
        <w:spacing w:before="120" w:after="120" w:line="312" w:lineRule="auto"/>
        <w:ind w:left="499" w:hanging="357"/>
        <w:rPr>
          <w:rFonts w:asciiTheme="minorHAnsi" w:hAnsiTheme="minorHAnsi"/>
          <w:color w:val="auto"/>
          <w:szCs w:val="22"/>
        </w:rPr>
      </w:pPr>
      <w:r w:rsidRPr="00F87FBE">
        <w:rPr>
          <w:b/>
          <w:color w:val="3C8378"/>
          <w:sz w:val="32"/>
        </w:rPr>
        <w:lastRenderedPageBreak/>
        <w:t>Índice de Cumplimiento de la Información Obligatoria</w:t>
      </w:r>
    </w:p>
    <w:p w14:paraId="5071F6DC" w14:textId="7A3137C5" w:rsidR="00CB5A3E" w:rsidRPr="00F87FBE" w:rsidRDefault="00C544FC" w:rsidP="009E60E0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752A3F">
        <w:instrText xml:space="preserve">Excel.Sheet.12 "\\\\DSIC.ES\\sscc\\550Grupos\\ctbg-sgtbg\\14 MEMORIA\\MEMORIA 2025\\Terceras evaluaciones\\235-AESA\\2025\\235-AESA 2025_modif.xlsx" Tablas!F2C1:F7C9 </w:instrText>
      </w:r>
      <w:r>
        <w:instrText xml:space="preserve">\a \f 4 \h  \* MERGEFORMAT </w:instrText>
      </w:r>
      <w:r>
        <w:fldChar w:fldCharType="separate"/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29"/>
        <w:gridCol w:w="729"/>
        <w:gridCol w:w="729"/>
        <w:gridCol w:w="731"/>
        <w:gridCol w:w="726"/>
      </w:tblGrid>
      <w:tr w:rsidR="00CB5A3E" w:rsidRPr="00CB5A3E" w14:paraId="2659820C" w14:textId="77777777" w:rsidTr="00CB5A3E">
        <w:trPr>
          <w:divId w:val="149030336"/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298C4255" w14:textId="4633E8AC" w:rsidR="00CB5A3E" w:rsidRPr="00CB5A3E" w:rsidRDefault="00CB5A3E" w:rsidP="00CB5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B5A3E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4D971A0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4E8CA30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1A15CB8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66ECB0B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3705AC9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857992D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39C2A1E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908816A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CB5A3E" w:rsidRPr="00CB5A3E" w14:paraId="30698A6F" w14:textId="77777777" w:rsidTr="00CB5A3E">
        <w:trPr>
          <w:divId w:val="14903033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2DEC539" w14:textId="77777777" w:rsidR="00CB5A3E" w:rsidRPr="00CB5A3E" w:rsidRDefault="00CB5A3E" w:rsidP="00CB5A3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4104C2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605348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67AB9A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2F0080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32E1E7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11259F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DD2246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578A547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90,0</w:t>
            </w:r>
          </w:p>
        </w:tc>
      </w:tr>
      <w:tr w:rsidR="00CB5A3E" w:rsidRPr="00CB5A3E" w14:paraId="61370782" w14:textId="77777777" w:rsidTr="00CB5A3E">
        <w:trPr>
          <w:divId w:val="149030336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BF07EB1" w14:textId="77777777" w:rsidR="00CB5A3E" w:rsidRPr="00CB5A3E" w:rsidRDefault="00CB5A3E" w:rsidP="00CB5A3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39393F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5603C6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DB8D43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C6FE02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0B752F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9B5979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C46926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02A9C0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B5A3E" w:rsidRPr="00CB5A3E" w14:paraId="141ED12B" w14:textId="77777777" w:rsidTr="00CB5A3E">
        <w:trPr>
          <w:divId w:val="14903033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728017D" w14:textId="2CC67F81" w:rsidR="00CB5A3E" w:rsidRPr="00CB5A3E" w:rsidRDefault="00CB5A3E" w:rsidP="00CB5A3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CDC42A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EB8276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F89E71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E32A05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CFDAE8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0DCEFF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CAE8E0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54A3DA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91,2</w:t>
            </w:r>
          </w:p>
        </w:tc>
      </w:tr>
      <w:tr w:rsidR="00CB5A3E" w:rsidRPr="00CB5A3E" w14:paraId="57B2AE2F" w14:textId="77777777" w:rsidTr="00CB5A3E">
        <w:trPr>
          <w:divId w:val="14903033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D4B1278" w14:textId="77777777" w:rsidR="00CB5A3E" w:rsidRPr="00CB5A3E" w:rsidRDefault="00CB5A3E" w:rsidP="00CB5A3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107A1B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94908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E38EFA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F0C2D8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6FB0E3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E1B4D4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E303FB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1C7B4A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color w:val="000000"/>
                <w:sz w:val="16"/>
                <w:szCs w:val="16"/>
              </w:rPr>
              <w:t>700,0</w:t>
            </w:r>
          </w:p>
        </w:tc>
      </w:tr>
      <w:tr w:rsidR="00CB5A3E" w:rsidRPr="00CB5A3E" w14:paraId="16459CE8" w14:textId="77777777" w:rsidTr="00CB5A3E">
        <w:trPr>
          <w:divId w:val="14903033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CD114EA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1C5F06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776597F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5441C4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6BD3DF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4ABD96C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C0BBAE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ECEBF0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2414FB" w14:textId="77777777" w:rsidR="00CB5A3E" w:rsidRPr="00CB5A3E" w:rsidRDefault="00CB5A3E" w:rsidP="00CB5A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5A3E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91,2</w:t>
            </w:r>
          </w:p>
        </w:tc>
      </w:tr>
    </w:tbl>
    <w:p w14:paraId="0CBFD59A" w14:textId="536008AA" w:rsidR="007A0664" w:rsidRPr="00396A23" w:rsidRDefault="00C544FC" w:rsidP="00C544FC">
      <w:pPr>
        <w:pStyle w:val="Cuerpodelboletn"/>
        <w:spacing w:before="120" w:after="120" w:line="312" w:lineRule="auto"/>
        <w:ind w:left="426"/>
      </w:pPr>
      <w:r>
        <w:fldChar w:fldCharType="end"/>
      </w:r>
      <w:r w:rsidR="007A0664" w:rsidRPr="00396A23">
        <w:t xml:space="preserve">El Índice de Cumplimiento de la Información Obligatoria (ICIO) alcanza el </w:t>
      </w:r>
      <w:r w:rsidR="008A1B86">
        <w:t>9</w:t>
      </w:r>
      <w:r>
        <w:t>1,2</w:t>
      </w:r>
      <w:r w:rsidR="007A0664" w:rsidRPr="00396A23">
        <w:t>%. Respecto de 202</w:t>
      </w:r>
      <w:r w:rsidR="007A0664">
        <w:t>4</w:t>
      </w:r>
      <w:r w:rsidR="007A0664" w:rsidRPr="00396A23">
        <w:t xml:space="preserve">, el nivel de cumplimiento ha </w:t>
      </w:r>
      <w:r w:rsidR="00327317">
        <w:t xml:space="preserve">aumentado </w:t>
      </w:r>
      <w:r w:rsidR="007355F2">
        <w:t xml:space="preserve">más de un </w:t>
      </w:r>
      <w:r w:rsidR="008A1B86">
        <w:t>8</w:t>
      </w:r>
      <w:r>
        <w:t>3</w:t>
      </w:r>
      <w:r w:rsidR="007355F2">
        <w:t>%</w:t>
      </w:r>
      <w:r w:rsidR="007A0664" w:rsidRPr="00396A23">
        <w:t xml:space="preserve">. </w:t>
      </w:r>
      <w:r w:rsidR="00327317">
        <w:t>Este aumento</w:t>
      </w:r>
      <w:r w:rsidR="007A0664" w:rsidRPr="00396A23">
        <w:t xml:space="preserve"> </w:t>
      </w:r>
      <w:r w:rsidR="007A0664">
        <w:t>responde</w:t>
      </w:r>
      <w:r w:rsidR="00327317">
        <w:t xml:space="preserve"> a que</w:t>
      </w:r>
      <w:r w:rsidR="00521AA8">
        <w:t xml:space="preserve"> se han aplicado </w:t>
      </w:r>
      <w:r w:rsidR="007355F2">
        <w:t xml:space="preserve">quince </w:t>
      </w:r>
      <w:r w:rsidR="00521AA8">
        <w:t>de las recomendaciones derivadas de la evaluación de 2024</w:t>
      </w:r>
      <w:r w:rsidR="00327317">
        <w:t>, aunque, por otro lado,</w:t>
      </w:r>
      <w:r w:rsidR="00521AA8">
        <w:t xml:space="preserve"> ha sido preciso </w:t>
      </w:r>
      <w:r w:rsidR="007A0664" w:rsidRPr="00396A23">
        <w:t>revisar a la baja la valoración de la</w:t>
      </w:r>
      <w:r w:rsidR="00521AA8">
        <w:t>s</w:t>
      </w:r>
      <w:r w:rsidR="007A0664" w:rsidRPr="00396A23">
        <w:t xml:space="preserve"> obligaci</w:t>
      </w:r>
      <w:r w:rsidR="00521AA8">
        <w:t xml:space="preserve">ones </w:t>
      </w:r>
      <w:r w:rsidR="00327317">
        <w:t>Indicadores de medida y valoración,</w:t>
      </w:r>
      <w:r w:rsidR="00BC72D4">
        <w:t xml:space="preserve"> porque </w:t>
      </w:r>
      <w:r w:rsidR="007355F2">
        <w:t xml:space="preserve">no se ha localizado </w:t>
      </w:r>
      <w:r w:rsidR="00327317">
        <w:t>la información</w:t>
      </w:r>
      <w:r w:rsidR="007A0664">
        <w:t>.</w:t>
      </w:r>
    </w:p>
    <w:p w14:paraId="36722D24" w14:textId="1F4A32F3" w:rsidR="007A0664" w:rsidRPr="001C00DE" w:rsidRDefault="007A0664" w:rsidP="009E60E0">
      <w:pPr>
        <w:pStyle w:val="Prrafodelista"/>
        <w:numPr>
          <w:ilvl w:val="0"/>
          <w:numId w:val="1"/>
        </w:numPr>
        <w:ind w:left="499" w:hanging="35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628B1CF7" w:rsidR="007A0664" w:rsidRPr="00396A23" w:rsidRDefault="007A0664" w:rsidP="00376D2D">
      <w:pPr>
        <w:spacing w:before="120" w:after="120"/>
        <w:ind w:left="426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327317">
        <w:t>de AESA</w:t>
      </w:r>
      <w:r w:rsidRPr="00396A23">
        <w:t xml:space="preserve">. El índice de cumplimiento alcanzado se situó en el </w:t>
      </w:r>
      <w:r w:rsidR="00327317">
        <w:t>48</w:t>
      </w:r>
      <w:r w:rsidRPr="00396A23">
        <w:t xml:space="preserve">% y, a partir de las evidencias obtenidas en la evaluación, este Consejo efectuó </w:t>
      </w:r>
      <w:r w:rsidR="00E16E35">
        <w:t>1</w:t>
      </w:r>
      <w:r w:rsidR="00327317">
        <w:t>8</w:t>
      </w:r>
      <w:r w:rsidRPr="00396A23">
        <w:t xml:space="preserve"> recomendaciones, cuya finalidad era la mejora del cumplimiento de la LTAIBG por parte de la organización.</w:t>
      </w:r>
    </w:p>
    <w:p w14:paraId="453614C8" w14:textId="2F3C3A8D" w:rsidR="007A0664" w:rsidRPr="00396A23" w:rsidRDefault="007A0664" w:rsidP="00376D2D">
      <w:pPr>
        <w:spacing w:before="120" w:after="120"/>
        <w:ind w:left="426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327317">
        <w:t>AESA</w:t>
      </w:r>
      <w:r w:rsidR="00E16E35">
        <w:t xml:space="preserve"> </w:t>
      </w:r>
      <w:r w:rsidRPr="00396A23">
        <w:t xml:space="preserve">había aplicado </w:t>
      </w:r>
      <w:r w:rsidR="00327317">
        <w:t>dos</w:t>
      </w:r>
      <w:r w:rsidR="00E16E35">
        <w:t xml:space="preserve"> de las</w:t>
      </w:r>
      <w:r w:rsidRPr="00396A23">
        <w:t xml:space="preserve"> recomendaciones derivadas de la evaluación 202</w:t>
      </w:r>
      <w:r>
        <w:t>3</w:t>
      </w:r>
      <w:r w:rsidRPr="00396A23">
        <w:t xml:space="preserve">, lo que se tradujo en un </w:t>
      </w:r>
      <w:r w:rsidR="00327317">
        <w:t>in</w:t>
      </w:r>
      <w:r w:rsidRPr="00396A23">
        <w:t xml:space="preserve">cremento de su Índice de Cumplimiento en </w:t>
      </w:r>
      <w:r w:rsidR="00E16E35">
        <w:t>1</w:t>
      </w:r>
      <w:r w:rsidR="00327317">
        <w:t xml:space="preserve">,7 </w:t>
      </w:r>
      <w:r w:rsidRPr="00396A23">
        <w:t xml:space="preserve">puntos porcentuales, alcanzando el </w:t>
      </w:r>
      <w:r w:rsidR="00327317">
        <w:t>49,7</w:t>
      </w:r>
      <w:r w:rsidRPr="00396A23">
        <w:t>%.</w:t>
      </w:r>
    </w:p>
    <w:p w14:paraId="46C8227C" w14:textId="16A8515C" w:rsidR="007A0664" w:rsidRPr="00396A23" w:rsidRDefault="007A0664" w:rsidP="00376D2D">
      <w:pPr>
        <w:spacing w:before="120" w:after="120"/>
        <w:ind w:left="426"/>
        <w:jc w:val="both"/>
      </w:pPr>
      <w:r w:rsidRPr="00396A23">
        <w:t xml:space="preserve">Dado que el nivel de cumplimiento de la LTAIBG por parte </w:t>
      </w:r>
      <w:r w:rsidR="00327317">
        <w:t>de AESA</w:t>
      </w:r>
      <w:r w:rsidR="00E16E35" w:rsidRPr="00396A23">
        <w:t xml:space="preserve"> </w:t>
      </w:r>
      <w:r w:rsidRPr="00396A23">
        <w:t xml:space="preserve">era insuficiente, se decidió por parte de este CTBG, incluir </w:t>
      </w:r>
      <w:r w:rsidR="00327317">
        <w:t>a AESA</w:t>
      </w:r>
      <w:r w:rsidR="00E16E35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2D30B862" w:rsidR="007A0664" w:rsidRPr="00396A23" w:rsidRDefault="007A0664" w:rsidP="00376D2D">
      <w:pPr>
        <w:spacing w:before="120" w:after="120"/>
        <w:ind w:left="426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327317">
        <w:t>AESA</w:t>
      </w:r>
      <w:r w:rsidRPr="00396A23">
        <w:t xml:space="preserve"> ha </w:t>
      </w:r>
      <w:r w:rsidR="00327317">
        <w:t xml:space="preserve">aumentado </w:t>
      </w:r>
      <w:r>
        <w:t xml:space="preserve">en </w:t>
      </w:r>
      <w:r w:rsidR="008A1B86">
        <w:t>4</w:t>
      </w:r>
      <w:r w:rsidR="00C544FC">
        <w:t>1,5</w:t>
      </w:r>
      <w:r w:rsidR="00E16E35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 xml:space="preserve">, dado que </w:t>
      </w:r>
      <w:r w:rsidR="00327317">
        <w:t>se ha</w:t>
      </w:r>
      <w:r w:rsidR="00790C51">
        <w:t>n</w:t>
      </w:r>
      <w:r w:rsidR="00327317">
        <w:t xml:space="preserve"> aplicado </w:t>
      </w:r>
      <w:r w:rsidR="00790C51">
        <w:t>casi todas</w:t>
      </w:r>
      <w:r w:rsidR="00327317">
        <w:t xml:space="preserve"> las</w:t>
      </w:r>
      <w:r w:rsidRPr="00396A23">
        <w:t xml:space="preserve"> recomendaciones derivadas de la evaluación realizada en ese año</w:t>
      </w:r>
      <w:r w:rsidR="00327317">
        <w:t>, aunque también ha sido</w:t>
      </w:r>
      <w:r w:rsidRPr="00396A23">
        <w:t xml:space="preserve"> preciso revisar a la baja la valoración de </w:t>
      </w:r>
      <w:r w:rsidR="00790C51">
        <w:t>otra</w:t>
      </w:r>
      <w:r w:rsidR="00327317">
        <w:t xml:space="preserve"> </w:t>
      </w:r>
      <w:r w:rsidR="00E16E35">
        <w:t>obligaci</w:t>
      </w:r>
      <w:r w:rsidR="00790C51">
        <w:t xml:space="preserve">ón que se cumplió en </w:t>
      </w:r>
      <w:r w:rsidR="00327317">
        <w:t>pasadas evaluaciones</w:t>
      </w:r>
      <w:r w:rsidRPr="00396A23">
        <w:t xml:space="preserve">. </w:t>
      </w:r>
    </w:p>
    <w:p w14:paraId="7868E06C" w14:textId="00D3DE8D" w:rsidR="00F87FBE" w:rsidRDefault="00BE0B25" w:rsidP="00F87FBE">
      <w:pPr>
        <w:spacing w:before="120" w:after="120"/>
        <w:ind w:left="426"/>
        <w:jc w:val="both"/>
      </w:pPr>
      <w:bookmarkStart w:id="0" w:name="_Hlk203048803"/>
      <w:r>
        <w:t>De acuerdo con</w:t>
      </w:r>
      <w:r w:rsidR="007A0664" w:rsidRPr="00396A23">
        <w:t xml:space="preserve"> todo lo </w:t>
      </w:r>
      <w:r>
        <w:t>indicado</w:t>
      </w:r>
      <w:r w:rsidR="00790C51">
        <w:t xml:space="preserve">, </w:t>
      </w:r>
      <w:r w:rsidR="00F97C97">
        <w:t xml:space="preserve">este Consejo valora muy positivamente la evolución de AESA. </w:t>
      </w:r>
      <w:r w:rsidR="009E60E0">
        <w:t>Si e</w:t>
      </w:r>
      <w:r w:rsidR="00F97C97">
        <w:t>sta entidad</w:t>
      </w:r>
      <w:r w:rsidR="00F97C97" w:rsidRPr="00F97C97">
        <w:t xml:space="preserve"> </w:t>
      </w:r>
      <w:r w:rsidR="00790C51">
        <w:t>si publicara</w:t>
      </w:r>
      <w:r w:rsidR="00F97C97">
        <w:t xml:space="preserve"> </w:t>
      </w:r>
      <w:r w:rsidR="00790C51">
        <w:t>los indicadores de medida y valoración del cumplimiento de los objetivos de sus planes y programas</w:t>
      </w:r>
      <w:r w:rsidR="009E60E0">
        <w:t xml:space="preserve">, así como la </w:t>
      </w:r>
      <w:r w:rsidR="00790C51">
        <w:t xml:space="preserve">información sobre la distribución porcentual expresada en términos presupuestarios de los contratos adjudicados, según procedimiento de licitación, </w:t>
      </w:r>
      <w:r w:rsidR="00376D2D">
        <w:t xml:space="preserve">datando también la información que se publica fuera del Portal de Transparencia, </w:t>
      </w:r>
      <w:bookmarkEnd w:id="0"/>
      <w:r w:rsidR="009E60E0">
        <w:t>alcanzaría el 100% de ICIO,</w:t>
      </w:r>
    </w:p>
    <w:p w14:paraId="601F9B13" w14:textId="5DBB6043" w:rsidR="00CA4FB1" w:rsidRPr="005A3C4E" w:rsidRDefault="007A0664" w:rsidP="00F87FBE">
      <w:pPr>
        <w:spacing w:before="120" w:after="120"/>
        <w:ind w:left="426"/>
        <w:jc w:val="right"/>
      </w:pPr>
      <w:r w:rsidRPr="005A3C4E">
        <w:t xml:space="preserve">Madrid, </w:t>
      </w:r>
      <w:r w:rsidR="00572490">
        <w:t>octubre</w:t>
      </w:r>
      <w:r>
        <w:t xml:space="preserve"> de 2025</w:t>
      </w:r>
      <w:r w:rsidR="00CA4FB1" w:rsidRPr="005A3C4E">
        <w:br w:type="page"/>
      </w:r>
    </w:p>
    <w:p w14:paraId="378D0916" w14:textId="77777777" w:rsidR="00CA4FB1" w:rsidRPr="005A3C4E" w:rsidRDefault="00752A3F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742BB3AC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90F2" w14:textId="77777777" w:rsidR="005903F3" w:rsidRDefault="005903F3" w:rsidP="00932008">
      <w:pPr>
        <w:spacing w:after="0" w:line="240" w:lineRule="auto"/>
      </w:pPr>
      <w:r>
        <w:separator/>
      </w:r>
    </w:p>
  </w:endnote>
  <w:endnote w:type="continuationSeparator" w:id="0">
    <w:p w14:paraId="01713294" w14:textId="77777777" w:rsidR="005903F3" w:rsidRDefault="005903F3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204C" w14:textId="77777777" w:rsidR="005903F3" w:rsidRDefault="005903F3" w:rsidP="00932008">
      <w:pPr>
        <w:spacing w:after="0" w:line="240" w:lineRule="auto"/>
      </w:pPr>
      <w:r>
        <w:separator/>
      </w:r>
    </w:p>
  </w:footnote>
  <w:footnote w:type="continuationSeparator" w:id="0">
    <w:p w14:paraId="3007E46B" w14:textId="77777777" w:rsidR="005903F3" w:rsidRDefault="005903F3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8E32091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7ADD6CA7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124B93D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518" type="#_x0000_t75" style="width:9pt;height:9pt" o:bullet="t">
        <v:imagedata r:id="rId1" o:title="BD14533_"/>
      </v:shape>
    </w:pict>
  </w:numPicBullet>
  <w:numPicBullet w:numPicBulletId="1">
    <w:pict>
      <v:shape id="_x0000_i7519" type="#_x0000_t75" style="width:11.25pt;height:11.25pt" o:bullet="t">
        <v:imagedata r:id="rId2" o:title="BD14654_"/>
      </v:shape>
    </w:pict>
  </w:numPicBullet>
  <w:abstractNum w:abstractNumId="0" w15:restartNumberingAfterBreak="0">
    <w:nsid w:val="036276C2"/>
    <w:multiLevelType w:val="hybridMultilevel"/>
    <w:tmpl w:val="7F62490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F0B62E34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642E"/>
    <w:multiLevelType w:val="hybridMultilevel"/>
    <w:tmpl w:val="1F127E42"/>
    <w:lvl w:ilvl="0" w:tplc="A036BCB0">
      <w:start w:val="2"/>
      <w:numFmt w:val="bullet"/>
      <w:lvlText w:val=""/>
      <w:lvlJc w:val="left"/>
      <w:pPr>
        <w:ind w:left="250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1E777FDB"/>
    <w:multiLevelType w:val="hybridMultilevel"/>
    <w:tmpl w:val="8920F3C6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07834"/>
    <w:multiLevelType w:val="hybridMultilevel"/>
    <w:tmpl w:val="F1DAD0E2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9"/>
  </w:num>
  <w:num w:numId="4">
    <w:abstractNumId w:val="34"/>
  </w:num>
  <w:num w:numId="5">
    <w:abstractNumId w:val="7"/>
  </w:num>
  <w:num w:numId="6">
    <w:abstractNumId w:val="18"/>
  </w:num>
  <w:num w:numId="7">
    <w:abstractNumId w:val="22"/>
  </w:num>
  <w:num w:numId="8">
    <w:abstractNumId w:val="13"/>
  </w:num>
  <w:num w:numId="9">
    <w:abstractNumId w:val="37"/>
  </w:num>
  <w:num w:numId="10">
    <w:abstractNumId w:val="32"/>
  </w:num>
  <w:num w:numId="11">
    <w:abstractNumId w:val="33"/>
  </w:num>
  <w:num w:numId="12">
    <w:abstractNumId w:val="28"/>
  </w:num>
  <w:num w:numId="13">
    <w:abstractNumId w:val="35"/>
  </w:num>
  <w:num w:numId="14">
    <w:abstractNumId w:val="17"/>
  </w:num>
  <w:num w:numId="15">
    <w:abstractNumId w:val="5"/>
  </w:num>
  <w:num w:numId="16">
    <w:abstractNumId w:val="16"/>
  </w:num>
  <w:num w:numId="17">
    <w:abstractNumId w:val="2"/>
  </w:num>
  <w:num w:numId="18">
    <w:abstractNumId w:val="12"/>
  </w:num>
  <w:num w:numId="19">
    <w:abstractNumId w:val="15"/>
  </w:num>
  <w:num w:numId="20">
    <w:abstractNumId w:val="29"/>
  </w:num>
  <w:num w:numId="21">
    <w:abstractNumId w:val="6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14"/>
  </w:num>
  <w:num w:numId="27">
    <w:abstractNumId w:val="25"/>
  </w:num>
  <w:num w:numId="28">
    <w:abstractNumId w:val="23"/>
  </w:num>
  <w:num w:numId="29">
    <w:abstractNumId w:val="20"/>
  </w:num>
  <w:num w:numId="30">
    <w:abstractNumId w:val="21"/>
  </w:num>
  <w:num w:numId="31">
    <w:abstractNumId w:val="8"/>
  </w:num>
  <w:num w:numId="32">
    <w:abstractNumId w:val="1"/>
  </w:num>
  <w:num w:numId="33">
    <w:abstractNumId w:val="26"/>
  </w:num>
  <w:num w:numId="34">
    <w:abstractNumId w:val="36"/>
  </w:num>
  <w:num w:numId="35">
    <w:abstractNumId w:val="27"/>
  </w:num>
  <w:num w:numId="36">
    <w:abstractNumId w:val="10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807E2"/>
    <w:rsid w:val="00082566"/>
    <w:rsid w:val="00091D2B"/>
    <w:rsid w:val="000965B3"/>
    <w:rsid w:val="000B0FBA"/>
    <w:rsid w:val="000C6CFF"/>
    <w:rsid w:val="000D37BA"/>
    <w:rsid w:val="000E62B9"/>
    <w:rsid w:val="00102733"/>
    <w:rsid w:val="00102EC4"/>
    <w:rsid w:val="0011279F"/>
    <w:rsid w:val="001137C9"/>
    <w:rsid w:val="001400C0"/>
    <w:rsid w:val="001561A4"/>
    <w:rsid w:val="00156A51"/>
    <w:rsid w:val="00164F99"/>
    <w:rsid w:val="00186FE9"/>
    <w:rsid w:val="00194552"/>
    <w:rsid w:val="001A17D1"/>
    <w:rsid w:val="001C72D3"/>
    <w:rsid w:val="001D0329"/>
    <w:rsid w:val="001E30F9"/>
    <w:rsid w:val="001F1FD6"/>
    <w:rsid w:val="001F6655"/>
    <w:rsid w:val="00206263"/>
    <w:rsid w:val="0021059E"/>
    <w:rsid w:val="00231B7E"/>
    <w:rsid w:val="00235095"/>
    <w:rsid w:val="002562C9"/>
    <w:rsid w:val="00280DE8"/>
    <w:rsid w:val="00285021"/>
    <w:rsid w:val="002A154B"/>
    <w:rsid w:val="002B13B3"/>
    <w:rsid w:val="002C4EC9"/>
    <w:rsid w:val="002D04DC"/>
    <w:rsid w:val="002D51FC"/>
    <w:rsid w:val="002E6466"/>
    <w:rsid w:val="002F2850"/>
    <w:rsid w:val="00327317"/>
    <w:rsid w:val="00374113"/>
    <w:rsid w:val="00376D2D"/>
    <w:rsid w:val="00384A99"/>
    <w:rsid w:val="003B7F67"/>
    <w:rsid w:val="003D3F6C"/>
    <w:rsid w:val="003E3018"/>
    <w:rsid w:val="003F271E"/>
    <w:rsid w:val="003F572A"/>
    <w:rsid w:val="00421CCF"/>
    <w:rsid w:val="00442DDF"/>
    <w:rsid w:val="00455118"/>
    <w:rsid w:val="00466D7A"/>
    <w:rsid w:val="004A2FC2"/>
    <w:rsid w:val="004F2655"/>
    <w:rsid w:val="004F7B47"/>
    <w:rsid w:val="00521AA8"/>
    <w:rsid w:val="00521DA9"/>
    <w:rsid w:val="00524341"/>
    <w:rsid w:val="005260B7"/>
    <w:rsid w:val="005366E7"/>
    <w:rsid w:val="00544E0C"/>
    <w:rsid w:val="00560925"/>
    <w:rsid w:val="00560D54"/>
    <w:rsid w:val="00561402"/>
    <w:rsid w:val="00572490"/>
    <w:rsid w:val="0057532F"/>
    <w:rsid w:val="005903F3"/>
    <w:rsid w:val="005A1669"/>
    <w:rsid w:val="005A1BD7"/>
    <w:rsid w:val="005A3C4E"/>
    <w:rsid w:val="005B19E4"/>
    <w:rsid w:val="005E0CA3"/>
    <w:rsid w:val="005F0BDE"/>
    <w:rsid w:val="005F29B8"/>
    <w:rsid w:val="005F6E6B"/>
    <w:rsid w:val="00605E0D"/>
    <w:rsid w:val="0060669B"/>
    <w:rsid w:val="006439A2"/>
    <w:rsid w:val="00647F81"/>
    <w:rsid w:val="00671D67"/>
    <w:rsid w:val="0069157E"/>
    <w:rsid w:val="006963A9"/>
    <w:rsid w:val="006A16DF"/>
    <w:rsid w:val="006A2766"/>
    <w:rsid w:val="006A760C"/>
    <w:rsid w:val="006D1122"/>
    <w:rsid w:val="006E5667"/>
    <w:rsid w:val="006E7D47"/>
    <w:rsid w:val="006F516D"/>
    <w:rsid w:val="00710031"/>
    <w:rsid w:val="00715014"/>
    <w:rsid w:val="00716924"/>
    <w:rsid w:val="00716F29"/>
    <w:rsid w:val="0073197D"/>
    <w:rsid w:val="007355F2"/>
    <w:rsid w:val="00743756"/>
    <w:rsid w:val="00752A3F"/>
    <w:rsid w:val="007615B6"/>
    <w:rsid w:val="00783F7C"/>
    <w:rsid w:val="00790C51"/>
    <w:rsid w:val="007A0664"/>
    <w:rsid w:val="007B0F99"/>
    <w:rsid w:val="00800F87"/>
    <w:rsid w:val="00817B66"/>
    <w:rsid w:val="00827ABE"/>
    <w:rsid w:val="00840B55"/>
    <w:rsid w:val="00844FA9"/>
    <w:rsid w:val="00845BB6"/>
    <w:rsid w:val="00851C1B"/>
    <w:rsid w:val="00870A89"/>
    <w:rsid w:val="008831F3"/>
    <w:rsid w:val="008A07EB"/>
    <w:rsid w:val="008A1B86"/>
    <w:rsid w:val="008C1E1E"/>
    <w:rsid w:val="008D783F"/>
    <w:rsid w:val="00911CB0"/>
    <w:rsid w:val="00912C2E"/>
    <w:rsid w:val="009150B8"/>
    <w:rsid w:val="00923F05"/>
    <w:rsid w:val="0092723A"/>
    <w:rsid w:val="00932008"/>
    <w:rsid w:val="009609E9"/>
    <w:rsid w:val="00980F65"/>
    <w:rsid w:val="0098555C"/>
    <w:rsid w:val="009A5239"/>
    <w:rsid w:val="009A7780"/>
    <w:rsid w:val="009C748E"/>
    <w:rsid w:val="009E60E0"/>
    <w:rsid w:val="00A21B5F"/>
    <w:rsid w:val="00A3359D"/>
    <w:rsid w:val="00A442CF"/>
    <w:rsid w:val="00A608E2"/>
    <w:rsid w:val="00AA3642"/>
    <w:rsid w:val="00AB0EDD"/>
    <w:rsid w:val="00AD2022"/>
    <w:rsid w:val="00AE3317"/>
    <w:rsid w:val="00AF0A48"/>
    <w:rsid w:val="00B01B87"/>
    <w:rsid w:val="00B15FC1"/>
    <w:rsid w:val="00B2173B"/>
    <w:rsid w:val="00B266D1"/>
    <w:rsid w:val="00B32D40"/>
    <w:rsid w:val="00B40246"/>
    <w:rsid w:val="00B51DF9"/>
    <w:rsid w:val="00B841AE"/>
    <w:rsid w:val="00B9557B"/>
    <w:rsid w:val="00BA2751"/>
    <w:rsid w:val="00BB6799"/>
    <w:rsid w:val="00BC15C1"/>
    <w:rsid w:val="00BC72D4"/>
    <w:rsid w:val="00BD4582"/>
    <w:rsid w:val="00BE0B25"/>
    <w:rsid w:val="00BE18B0"/>
    <w:rsid w:val="00BE6704"/>
    <w:rsid w:val="00BE6A46"/>
    <w:rsid w:val="00BF62D2"/>
    <w:rsid w:val="00C1491D"/>
    <w:rsid w:val="00C23166"/>
    <w:rsid w:val="00C33225"/>
    <w:rsid w:val="00C33A23"/>
    <w:rsid w:val="00C544FC"/>
    <w:rsid w:val="00C5744D"/>
    <w:rsid w:val="00C65B5B"/>
    <w:rsid w:val="00C6710B"/>
    <w:rsid w:val="00CA4FB1"/>
    <w:rsid w:val="00CB4BF4"/>
    <w:rsid w:val="00CB5511"/>
    <w:rsid w:val="00CB5A3E"/>
    <w:rsid w:val="00CC2049"/>
    <w:rsid w:val="00CC5B4F"/>
    <w:rsid w:val="00CC5CE0"/>
    <w:rsid w:val="00D17380"/>
    <w:rsid w:val="00D221AE"/>
    <w:rsid w:val="00D374C0"/>
    <w:rsid w:val="00D37742"/>
    <w:rsid w:val="00D42966"/>
    <w:rsid w:val="00D5751B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738BE"/>
    <w:rsid w:val="00EB169A"/>
    <w:rsid w:val="00EB51D7"/>
    <w:rsid w:val="00EC3099"/>
    <w:rsid w:val="00EC5A86"/>
    <w:rsid w:val="00ED006B"/>
    <w:rsid w:val="00ED2611"/>
    <w:rsid w:val="00EE1688"/>
    <w:rsid w:val="00EE1A7C"/>
    <w:rsid w:val="00F14DA4"/>
    <w:rsid w:val="00F21D28"/>
    <w:rsid w:val="00F22752"/>
    <w:rsid w:val="00F22B6F"/>
    <w:rsid w:val="00F2737F"/>
    <w:rsid w:val="00F339DA"/>
    <w:rsid w:val="00F47C3B"/>
    <w:rsid w:val="00F50638"/>
    <w:rsid w:val="00F66BBF"/>
    <w:rsid w:val="00F71D7D"/>
    <w:rsid w:val="00F72800"/>
    <w:rsid w:val="00F87030"/>
    <w:rsid w:val="00F87FBE"/>
    <w:rsid w:val="00F97C97"/>
    <w:rsid w:val="00FA460D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guridadaerea.gob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A4D9F"/>
    <w:rsid w:val="001E1683"/>
    <w:rsid w:val="002573DD"/>
    <w:rsid w:val="003D088C"/>
    <w:rsid w:val="00447F79"/>
    <w:rsid w:val="004D543B"/>
    <w:rsid w:val="004F291A"/>
    <w:rsid w:val="00617EB2"/>
    <w:rsid w:val="00630E7A"/>
    <w:rsid w:val="007728A6"/>
    <w:rsid w:val="0088243B"/>
    <w:rsid w:val="008B6C28"/>
    <w:rsid w:val="00943D3B"/>
    <w:rsid w:val="009B1029"/>
    <w:rsid w:val="009C534F"/>
    <w:rsid w:val="009E52A6"/>
    <w:rsid w:val="00A324F5"/>
    <w:rsid w:val="00AC72EB"/>
    <w:rsid w:val="00B35D83"/>
    <w:rsid w:val="00B71197"/>
    <w:rsid w:val="00C55F34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12</TotalTime>
  <Pages>12</Pages>
  <Words>3301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7</cp:revision>
  <cp:lastPrinted>2024-10-21T09:52:00Z</cp:lastPrinted>
  <dcterms:created xsi:type="dcterms:W3CDTF">2025-10-31T11:21:00Z</dcterms:created>
  <dcterms:modified xsi:type="dcterms:W3CDTF">2025-11-06T11:25:00Z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