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3A99" w14:textId="54757C00" w:rsidR="005A4950" w:rsidRPr="00015E91" w:rsidRDefault="000B4268" w:rsidP="005A4950">
      <w:pPr>
        <w:pStyle w:val="Ttulo1"/>
        <w:jc w:val="both"/>
        <w:rPr>
          <w:rFonts w:ascii="Mulish" w:hAnsi="Mulish"/>
          <w:color w:val="079386"/>
          <w:sz w:val="22"/>
          <w:szCs w:val="22"/>
        </w:rPr>
      </w:pPr>
      <w:r w:rsidRPr="00015E91">
        <w:rPr>
          <w:rFonts w:ascii="Mulish" w:hAnsi="Mulish"/>
          <w:color w:val="079386"/>
          <w:sz w:val="22"/>
          <w:szCs w:val="22"/>
        </w:rPr>
        <w:t xml:space="preserve">INFORME RELATIVO A LAS OBSERVACIONES REMITIDAS POR </w:t>
      </w:r>
      <w:r>
        <w:rPr>
          <w:rFonts w:ascii="Mulish" w:hAnsi="Mulish"/>
          <w:color w:val="079386"/>
          <w:sz w:val="22"/>
          <w:szCs w:val="22"/>
        </w:rPr>
        <w:t xml:space="preserve">LA </w:t>
      </w:r>
      <w:r w:rsidRPr="000B4268">
        <w:rPr>
          <w:rFonts w:ascii="Mulish" w:hAnsi="Mulish"/>
          <w:color w:val="079386"/>
          <w:sz w:val="22"/>
          <w:szCs w:val="22"/>
        </w:rPr>
        <w:t>MUTUALIDAD GENERAL JUDICIAL (MUGEJU)</w:t>
      </w:r>
      <w:r>
        <w:rPr>
          <w:rFonts w:ascii="Mulish" w:hAnsi="Mulish"/>
          <w:color w:val="079386"/>
          <w:sz w:val="22"/>
          <w:szCs w:val="22"/>
        </w:rPr>
        <w:t xml:space="preserve"> </w:t>
      </w:r>
      <w:r w:rsidRPr="00015E91">
        <w:rPr>
          <w:rFonts w:ascii="Mulish" w:hAnsi="Mulish"/>
          <w:color w:val="079386"/>
          <w:sz w:val="22"/>
          <w:szCs w:val="22"/>
        </w:rPr>
        <w:t>EN RELACIÓN CON EL INFORME DEL CTBG SOBRE CUMPLIMIENTO DE LAS OBLIGACIONES DE PUBLICIDAD ACTIVA ESTABLECIDAS POR LA LTAIBG</w:t>
      </w:r>
    </w:p>
    <w:p w14:paraId="5339923C" w14:textId="77777777" w:rsidR="006F17B5" w:rsidRPr="00015E91" w:rsidRDefault="006F17B5" w:rsidP="006F17B5">
      <w:pPr>
        <w:jc w:val="center"/>
        <w:rPr>
          <w:rFonts w:ascii="Mulish" w:hAnsi="Mulish" w:cstheme="minorHAnsi"/>
          <w:sz w:val="22"/>
        </w:rPr>
      </w:pPr>
    </w:p>
    <w:p w14:paraId="62ABF56A" w14:textId="5ED437AF" w:rsidR="00D23111" w:rsidRPr="005969A1" w:rsidRDefault="00D23111" w:rsidP="005022DD">
      <w:pPr>
        <w:tabs>
          <w:tab w:val="left" w:pos="284"/>
        </w:tabs>
        <w:spacing w:before="120" w:after="120"/>
        <w:contextualSpacing/>
        <w:jc w:val="both"/>
        <w:rPr>
          <w:rFonts w:ascii="Mulish" w:hAnsi="Mulish" w:cstheme="minorHAnsi"/>
          <w:sz w:val="22"/>
        </w:rPr>
      </w:pPr>
      <w:r w:rsidRPr="005969A1">
        <w:rPr>
          <w:rFonts w:ascii="Mulish" w:hAnsi="Mulish" w:cstheme="minorHAnsi"/>
          <w:sz w:val="22"/>
        </w:rPr>
        <w:t>En contestación a su</w:t>
      </w:r>
      <w:r w:rsidR="00C25FA5" w:rsidRPr="005969A1">
        <w:rPr>
          <w:rFonts w:ascii="Mulish" w:hAnsi="Mulish" w:cstheme="minorHAnsi"/>
          <w:sz w:val="22"/>
        </w:rPr>
        <w:t xml:space="preserve"> escrito </w:t>
      </w:r>
      <w:r w:rsidR="00565608" w:rsidRPr="005969A1">
        <w:rPr>
          <w:rFonts w:ascii="Mulish" w:hAnsi="Mulish" w:cstheme="minorHAnsi"/>
          <w:sz w:val="22"/>
        </w:rPr>
        <w:t xml:space="preserve">de fecha </w:t>
      </w:r>
      <w:r w:rsidR="00B57A7D">
        <w:rPr>
          <w:rFonts w:ascii="Mulish" w:hAnsi="Mulish" w:cstheme="minorHAnsi"/>
          <w:sz w:val="22"/>
        </w:rPr>
        <w:t>16</w:t>
      </w:r>
      <w:r w:rsidR="00F04FD8" w:rsidRPr="005969A1">
        <w:rPr>
          <w:rFonts w:ascii="Mulish" w:hAnsi="Mulish" w:cstheme="minorHAnsi"/>
          <w:sz w:val="22"/>
        </w:rPr>
        <w:t xml:space="preserve"> </w:t>
      </w:r>
      <w:r w:rsidRPr="005969A1">
        <w:rPr>
          <w:rFonts w:ascii="Mulish" w:hAnsi="Mulish" w:cstheme="minorHAnsi"/>
          <w:sz w:val="22"/>
        </w:rPr>
        <w:t xml:space="preserve">de </w:t>
      </w:r>
      <w:r w:rsidR="006B2789" w:rsidRPr="005969A1">
        <w:rPr>
          <w:rFonts w:ascii="Mulish" w:hAnsi="Mulish" w:cstheme="minorHAnsi"/>
          <w:sz w:val="22"/>
        </w:rPr>
        <w:t>septiembre</w:t>
      </w:r>
      <w:r w:rsidR="00AB0220" w:rsidRPr="005969A1">
        <w:rPr>
          <w:rFonts w:ascii="Mulish" w:hAnsi="Mulish" w:cstheme="minorHAnsi"/>
          <w:sz w:val="22"/>
        </w:rPr>
        <w:t xml:space="preserve"> </w:t>
      </w:r>
      <w:r w:rsidRPr="005969A1">
        <w:rPr>
          <w:rFonts w:ascii="Mulish" w:hAnsi="Mulish" w:cstheme="minorHAnsi"/>
          <w:sz w:val="22"/>
        </w:rPr>
        <w:t>de 202</w:t>
      </w:r>
      <w:r w:rsidR="00AB0220" w:rsidRPr="005969A1">
        <w:rPr>
          <w:rFonts w:ascii="Mulish" w:hAnsi="Mulish" w:cstheme="minorHAnsi"/>
          <w:sz w:val="22"/>
        </w:rPr>
        <w:t>5</w:t>
      </w:r>
      <w:r w:rsidR="00C119CE" w:rsidRPr="005969A1">
        <w:rPr>
          <w:rFonts w:ascii="Mulish" w:hAnsi="Mulish" w:cstheme="minorHAnsi"/>
          <w:sz w:val="22"/>
        </w:rPr>
        <w:t>,</w:t>
      </w:r>
      <w:r w:rsidR="005B1C12" w:rsidRPr="005969A1">
        <w:rPr>
          <w:rFonts w:ascii="Mulish" w:hAnsi="Mulish" w:cstheme="minorHAnsi"/>
          <w:sz w:val="22"/>
        </w:rPr>
        <w:t xml:space="preserve"> </w:t>
      </w:r>
      <w:r w:rsidRPr="005969A1">
        <w:rPr>
          <w:rFonts w:ascii="Mulish" w:hAnsi="Mulish" w:cstheme="minorHAnsi"/>
          <w:sz w:val="22"/>
        </w:rPr>
        <w:t xml:space="preserve">una vez analizadas </w:t>
      </w:r>
      <w:r w:rsidR="00C119CE" w:rsidRPr="005969A1">
        <w:rPr>
          <w:rFonts w:ascii="Mulish" w:hAnsi="Mulish" w:cstheme="minorHAnsi"/>
          <w:sz w:val="22"/>
        </w:rPr>
        <w:t xml:space="preserve">todas </w:t>
      </w:r>
      <w:r w:rsidRPr="005969A1">
        <w:rPr>
          <w:rFonts w:ascii="Mulish" w:hAnsi="Mulish" w:cstheme="minorHAnsi"/>
          <w:sz w:val="22"/>
        </w:rPr>
        <w:t xml:space="preserve">las observaciones realizadas al borrador de informe de evaluación </w:t>
      </w:r>
      <w:r w:rsidR="00B81EE6" w:rsidRPr="005969A1">
        <w:rPr>
          <w:rFonts w:ascii="Mulish" w:hAnsi="Mulish" w:cstheme="minorHAnsi"/>
          <w:sz w:val="22"/>
        </w:rPr>
        <w:t xml:space="preserve">relativo al </w:t>
      </w:r>
      <w:r w:rsidRPr="005969A1">
        <w:rPr>
          <w:rFonts w:ascii="Mulish" w:hAnsi="Mulish" w:cstheme="minorHAnsi"/>
          <w:sz w:val="22"/>
        </w:rPr>
        <w:t>cumplimiento de las obligaciones de publicidad activa por parte de es</w:t>
      </w:r>
      <w:r w:rsidR="00972067" w:rsidRPr="005969A1">
        <w:rPr>
          <w:rFonts w:ascii="Mulish" w:hAnsi="Mulish" w:cstheme="minorHAnsi"/>
          <w:sz w:val="22"/>
        </w:rPr>
        <w:t>e</w:t>
      </w:r>
      <w:r w:rsidRPr="005969A1">
        <w:rPr>
          <w:rFonts w:ascii="Mulish" w:hAnsi="Mulish" w:cstheme="minorHAnsi"/>
          <w:sz w:val="22"/>
        </w:rPr>
        <w:t xml:space="preserve"> </w:t>
      </w:r>
      <w:r w:rsidR="00972067" w:rsidRPr="005969A1">
        <w:rPr>
          <w:rFonts w:ascii="Mulish" w:hAnsi="Mulish" w:cstheme="minorHAnsi"/>
          <w:sz w:val="22"/>
        </w:rPr>
        <w:t>organismo</w:t>
      </w:r>
      <w:r w:rsidRPr="005969A1">
        <w:rPr>
          <w:rFonts w:ascii="Mulish" w:hAnsi="Mulish" w:cstheme="minorHAnsi"/>
          <w:sz w:val="22"/>
        </w:rPr>
        <w:t xml:space="preserve">, este </w:t>
      </w:r>
      <w:r w:rsidR="006B2789" w:rsidRPr="005969A1">
        <w:rPr>
          <w:rFonts w:ascii="Mulish" w:hAnsi="Mulish" w:cstheme="minorHAnsi"/>
          <w:sz w:val="22"/>
        </w:rPr>
        <w:t>Consejo</w:t>
      </w:r>
      <w:r w:rsidRPr="005969A1">
        <w:rPr>
          <w:rFonts w:ascii="Mulish" w:hAnsi="Mulish" w:cstheme="minorHAnsi"/>
          <w:sz w:val="22"/>
        </w:rPr>
        <w:t xml:space="preserve"> efectúa las siguientes consideraciones:</w:t>
      </w:r>
    </w:p>
    <w:p w14:paraId="06398E1F" w14:textId="1C5F4F71" w:rsidR="00B57A7D" w:rsidRPr="005969A1" w:rsidRDefault="00B57A7D" w:rsidP="00B57A7D">
      <w:pPr>
        <w:pStyle w:val="Prrafodelista"/>
        <w:numPr>
          <w:ilvl w:val="0"/>
          <w:numId w:val="26"/>
        </w:numPr>
        <w:spacing w:before="120" w:after="120"/>
        <w:ind w:left="714" w:hanging="357"/>
        <w:contextualSpacing w:val="0"/>
        <w:jc w:val="both"/>
        <w:rPr>
          <w:rFonts w:ascii="Mulish" w:hAnsi="Mulish" w:cstheme="minorHAnsi"/>
          <w:bCs/>
        </w:rPr>
      </w:pPr>
      <w:r w:rsidRPr="005969A1">
        <w:rPr>
          <w:rFonts w:ascii="Mulish" w:hAnsi="Mulish" w:cstheme="minorHAnsi"/>
          <w:bCs/>
        </w:rPr>
        <w:t>En relación con la observación realizada con respecto a</w:t>
      </w:r>
      <w:r w:rsidRPr="005969A1">
        <w:rPr>
          <w:rFonts w:ascii="Mulish" w:hAnsi="Mulish" w:cs="CIDFont+F5"/>
        </w:rPr>
        <w:t xml:space="preserve">l grado de cumplimiento y resultados de los planes y programas, se </w:t>
      </w:r>
      <w:r>
        <w:rPr>
          <w:rFonts w:ascii="Mulish" w:hAnsi="Mulish" w:cs="CIDFont+F5"/>
        </w:rPr>
        <w:t>toma en consideración</w:t>
      </w:r>
      <w:r w:rsidRPr="005969A1">
        <w:rPr>
          <w:rFonts w:ascii="Mulish" w:hAnsi="Mulish" w:cs="CIDFont+F5"/>
        </w:rPr>
        <w:t xml:space="preserve"> </w:t>
      </w:r>
      <w:r>
        <w:rPr>
          <w:rFonts w:ascii="Mulish" w:hAnsi="Mulish" w:cs="CIDFont+F5"/>
        </w:rPr>
        <w:t xml:space="preserve">la publicación del informe de evaluación </w:t>
      </w:r>
      <w:r w:rsidRPr="005969A1">
        <w:rPr>
          <w:rFonts w:ascii="Mulish" w:hAnsi="Mulish" w:cs="CIDFont+F5"/>
        </w:rPr>
        <w:t xml:space="preserve">del </w:t>
      </w:r>
      <w:r w:rsidR="00C7601A">
        <w:rPr>
          <w:rFonts w:ascii="Mulish" w:hAnsi="Mulish" w:cs="CIDFont+F5"/>
        </w:rPr>
        <w:t>P</w:t>
      </w:r>
      <w:r w:rsidRPr="005969A1">
        <w:rPr>
          <w:rFonts w:ascii="Mulish" w:hAnsi="Mulish" w:cs="CIDFont+F5"/>
        </w:rPr>
        <w:t xml:space="preserve">lan de </w:t>
      </w:r>
      <w:r w:rsidR="00C7601A">
        <w:rPr>
          <w:rFonts w:ascii="Mulish" w:hAnsi="Mulish" w:cs="CIDFont+F5"/>
        </w:rPr>
        <w:t xml:space="preserve">Acción de </w:t>
      </w:r>
      <w:r w:rsidRPr="005969A1">
        <w:rPr>
          <w:rFonts w:ascii="Mulish" w:hAnsi="Mulish" w:cs="CIDFont+F5"/>
        </w:rPr>
        <w:t xml:space="preserve">2024 y se modifica el informe </w:t>
      </w:r>
      <w:r w:rsidR="00336EA6">
        <w:rPr>
          <w:rFonts w:ascii="Mulish" w:hAnsi="Mulish" w:cs="CIDFont+F5"/>
        </w:rPr>
        <w:t xml:space="preserve">de evaluación </w:t>
      </w:r>
      <w:r w:rsidRPr="005969A1">
        <w:rPr>
          <w:rFonts w:ascii="Mulish" w:hAnsi="Mulish" w:cs="CIDFont+F5"/>
        </w:rPr>
        <w:t xml:space="preserve">teniendo en cuenta esta circunstancia. </w:t>
      </w:r>
    </w:p>
    <w:p w14:paraId="22591C2B" w14:textId="0F777021" w:rsidR="00B03D88" w:rsidRDefault="00B57A7D" w:rsidP="00B57A7D">
      <w:pPr>
        <w:pStyle w:val="Prrafodelista"/>
        <w:numPr>
          <w:ilvl w:val="0"/>
          <w:numId w:val="26"/>
        </w:numPr>
        <w:spacing w:before="120" w:after="120"/>
        <w:ind w:left="714" w:hanging="357"/>
        <w:contextualSpacing w:val="0"/>
        <w:jc w:val="both"/>
        <w:rPr>
          <w:rFonts w:ascii="Mulish" w:hAnsi="Mulish" w:cstheme="minorHAnsi"/>
          <w:bCs/>
        </w:rPr>
      </w:pPr>
      <w:r w:rsidRPr="005969A1">
        <w:rPr>
          <w:rFonts w:ascii="Mulish" w:hAnsi="Mulish" w:cstheme="minorHAnsi"/>
          <w:bCs/>
        </w:rPr>
        <w:t xml:space="preserve">Por lo que respecta a la </w:t>
      </w:r>
      <w:r w:rsidR="00B03D88">
        <w:rPr>
          <w:rFonts w:ascii="Mulish" w:hAnsi="Mulish" w:cstheme="minorHAnsi"/>
          <w:bCs/>
        </w:rPr>
        <w:t xml:space="preserve">publicación </w:t>
      </w:r>
      <w:r w:rsidR="00B03D88" w:rsidRPr="00B03D88">
        <w:rPr>
          <w:rFonts w:ascii="Mulish" w:hAnsi="Mulish" w:cstheme="minorHAnsi"/>
          <w:bCs/>
        </w:rPr>
        <w:t>sobre ejecución presupuestaria</w:t>
      </w:r>
      <w:r w:rsidR="00B03D88">
        <w:rPr>
          <w:rFonts w:ascii="Mulish" w:hAnsi="Mulish" w:cstheme="minorHAnsi"/>
          <w:bCs/>
        </w:rPr>
        <w:t>, se acepta la observación de MUGEJU y se considera que, con la publicación del informe sobre ejecución presupuestaria de 2024</w:t>
      </w:r>
      <w:r w:rsidR="00C7601A">
        <w:rPr>
          <w:rFonts w:ascii="Mulish" w:hAnsi="Mulish" w:cstheme="minorHAnsi"/>
          <w:bCs/>
        </w:rPr>
        <w:t>,</w:t>
      </w:r>
      <w:r w:rsidR="00B03D88">
        <w:rPr>
          <w:rFonts w:ascii="Mulish" w:hAnsi="Mulish" w:cstheme="minorHAnsi"/>
          <w:bCs/>
        </w:rPr>
        <w:t xml:space="preserve"> esta obligación se encuentra cumplida de conformidad con lo establecido en la Ley 19/2013, de 9 de diciembre, de transparencia, acceso a la información pública y buen gobierno (LTAIBG). En consecuencia, se procede a modificar el informe y la puntuación con respecto a esta obligación. </w:t>
      </w:r>
    </w:p>
    <w:p w14:paraId="1A3EE1A6" w14:textId="73AF66E1" w:rsidR="009C730C" w:rsidRDefault="009C730C" w:rsidP="00B57A7D">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Por último y en cuanto a la publicación de la </w:t>
      </w:r>
      <w:r w:rsidRPr="009C730C">
        <w:rPr>
          <w:rFonts w:ascii="Mulish" w:hAnsi="Mulish" w:cstheme="minorHAnsi"/>
          <w:bCs/>
        </w:rPr>
        <w:t>información sobre los informes de auditoría de cuentas y de fiscalización realizados por el Tribunal de Cuentas</w:t>
      </w:r>
      <w:r>
        <w:rPr>
          <w:rFonts w:ascii="Mulish" w:hAnsi="Mulish" w:cstheme="minorHAnsi"/>
          <w:bCs/>
        </w:rPr>
        <w:t xml:space="preserve">, se acepta parcialmente la observación. Debe tenerse en cuenta que se puede acceder, en la página del Tribunal de Cuentas (TCU), a la información de la mutualidad mediante dos vías: poniendo en el buscador </w:t>
      </w:r>
      <w:r w:rsidR="00336EA6">
        <w:rPr>
          <w:rFonts w:ascii="Mulish" w:hAnsi="Mulish" w:cstheme="minorHAnsi"/>
          <w:bCs/>
        </w:rPr>
        <w:t>“</w:t>
      </w:r>
      <w:r>
        <w:rPr>
          <w:rFonts w:ascii="Mulish" w:hAnsi="Mulish" w:cstheme="minorHAnsi"/>
          <w:bCs/>
        </w:rPr>
        <w:t>MUGEJU</w:t>
      </w:r>
      <w:r w:rsidR="00336EA6">
        <w:rPr>
          <w:rFonts w:ascii="Mulish" w:hAnsi="Mulish" w:cstheme="minorHAnsi"/>
          <w:bCs/>
        </w:rPr>
        <w:t>”</w:t>
      </w:r>
      <w:r>
        <w:rPr>
          <w:rFonts w:ascii="Mulish" w:hAnsi="Mulish" w:cstheme="minorHAnsi"/>
          <w:bCs/>
        </w:rPr>
        <w:t>, como se indica en el informe</w:t>
      </w:r>
      <w:r w:rsidR="00336EA6">
        <w:rPr>
          <w:rFonts w:ascii="Mulish" w:hAnsi="Mulish" w:cstheme="minorHAnsi"/>
          <w:bCs/>
        </w:rPr>
        <w:t xml:space="preserve"> y en su portal de transparencia</w:t>
      </w:r>
      <w:r>
        <w:rPr>
          <w:rFonts w:ascii="Mulish" w:hAnsi="Mulish" w:cstheme="minorHAnsi"/>
          <w:bCs/>
        </w:rPr>
        <w:t xml:space="preserve">; o poniendo </w:t>
      </w:r>
      <w:r w:rsidR="00336EA6">
        <w:rPr>
          <w:rFonts w:ascii="Mulish" w:hAnsi="Mulish" w:cstheme="minorHAnsi"/>
          <w:bCs/>
        </w:rPr>
        <w:t>“</w:t>
      </w:r>
      <w:r>
        <w:rPr>
          <w:rFonts w:ascii="Mulish" w:hAnsi="Mulish" w:cstheme="minorHAnsi"/>
          <w:bCs/>
        </w:rPr>
        <w:t>Mutualidad General Judicial</w:t>
      </w:r>
      <w:r w:rsidR="00336EA6">
        <w:rPr>
          <w:rFonts w:ascii="Mulish" w:hAnsi="Mulish" w:cstheme="minorHAnsi"/>
          <w:bCs/>
        </w:rPr>
        <w:t>”</w:t>
      </w:r>
      <w:r>
        <w:rPr>
          <w:rFonts w:ascii="Mulish" w:hAnsi="Mulish" w:cstheme="minorHAnsi"/>
          <w:bCs/>
        </w:rPr>
        <w:t>. Utilizando una u otra vía se accede a distintos resultados, dos en el primer caso, cuatro en el segundo. Si bien no es responsabilidad de MUGEJU la forma en la que el TCU publica estos documentos, se debería advertir de esa circunstancia en el portal para que el acceso fuera a toda la información disponible</w:t>
      </w:r>
      <w:r w:rsidR="00336EA6">
        <w:rPr>
          <w:rFonts w:ascii="Mulish" w:hAnsi="Mulish" w:cstheme="minorHAnsi"/>
          <w:bCs/>
        </w:rPr>
        <w:t xml:space="preserve"> y no solo a parte de ella</w:t>
      </w:r>
      <w:r>
        <w:rPr>
          <w:rFonts w:ascii="Mulish" w:hAnsi="Mulish" w:cstheme="minorHAnsi"/>
          <w:bCs/>
        </w:rPr>
        <w:t>.</w:t>
      </w:r>
    </w:p>
    <w:p w14:paraId="1F551B48" w14:textId="119B5FC9" w:rsidR="009C730C" w:rsidRDefault="009C730C" w:rsidP="009C730C">
      <w:pPr>
        <w:spacing w:before="120" w:after="120"/>
        <w:jc w:val="both"/>
        <w:rPr>
          <w:rFonts w:ascii="Mulish" w:hAnsi="Mulish" w:cstheme="minorHAnsi"/>
          <w:bCs/>
          <w:sz w:val="22"/>
        </w:rPr>
      </w:pPr>
      <w:r>
        <w:rPr>
          <w:rFonts w:ascii="Mulish" w:hAnsi="Mulish" w:cstheme="minorHAnsi"/>
          <w:bCs/>
          <w:sz w:val="22"/>
        </w:rPr>
        <w:t>A la vista de todo lo indicado en los párrafos anteriores, se ha procedido a evaluar</w:t>
      </w:r>
      <w:r w:rsidR="00C7601A">
        <w:rPr>
          <w:rFonts w:ascii="Mulish" w:hAnsi="Mulish" w:cstheme="minorHAnsi"/>
          <w:bCs/>
          <w:sz w:val="22"/>
        </w:rPr>
        <w:t xml:space="preserve"> </w:t>
      </w:r>
      <w:r>
        <w:rPr>
          <w:rFonts w:ascii="Mulish" w:hAnsi="Mulish" w:cstheme="minorHAnsi"/>
          <w:bCs/>
          <w:sz w:val="22"/>
        </w:rPr>
        <w:t>nuevamente a MUGEJU</w:t>
      </w:r>
      <w:r w:rsidR="00C7601A">
        <w:rPr>
          <w:rFonts w:ascii="Mulish" w:hAnsi="Mulish" w:cstheme="minorHAnsi"/>
          <w:bCs/>
          <w:sz w:val="22"/>
        </w:rPr>
        <w:t xml:space="preserve">. Como consecuencia de ello, el </w:t>
      </w:r>
      <w:r w:rsidRPr="009C730C">
        <w:rPr>
          <w:rFonts w:ascii="Mulish" w:hAnsi="Mulish" w:cstheme="minorHAnsi"/>
          <w:bCs/>
          <w:sz w:val="22"/>
        </w:rPr>
        <w:t>Índice de Cumplimiento de la Información Obligatoria (ICIO)</w:t>
      </w:r>
      <w:r>
        <w:rPr>
          <w:rFonts w:ascii="Mulish" w:hAnsi="Mulish" w:cstheme="minorHAnsi"/>
          <w:bCs/>
          <w:sz w:val="22"/>
        </w:rPr>
        <w:t xml:space="preserve"> de ese organismo</w:t>
      </w:r>
      <w:r w:rsidR="00C7601A">
        <w:rPr>
          <w:rFonts w:ascii="Mulish" w:hAnsi="Mulish" w:cstheme="minorHAnsi"/>
          <w:bCs/>
          <w:sz w:val="22"/>
        </w:rPr>
        <w:t xml:space="preserve"> </w:t>
      </w:r>
      <w:r>
        <w:rPr>
          <w:rFonts w:ascii="Mulish" w:hAnsi="Mulish" w:cstheme="minorHAnsi"/>
          <w:bCs/>
          <w:sz w:val="22"/>
        </w:rPr>
        <w:t>pasa de un 81,8</w:t>
      </w:r>
      <w:r w:rsidR="00C7601A">
        <w:rPr>
          <w:rFonts w:ascii="Mulish" w:hAnsi="Mulish" w:cstheme="minorHAnsi"/>
          <w:bCs/>
          <w:sz w:val="22"/>
        </w:rPr>
        <w:t>%</w:t>
      </w:r>
      <w:r>
        <w:rPr>
          <w:rFonts w:ascii="Mulish" w:hAnsi="Mulish" w:cstheme="minorHAnsi"/>
          <w:bCs/>
          <w:sz w:val="22"/>
        </w:rPr>
        <w:t xml:space="preserve"> en el </w:t>
      </w:r>
      <w:r w:rsidR="00C7601A">
        <w:rPr>
          <w:rFonts w:ascii="Mulish" w:hAnsi="Mulish" w:cstheme="minorHAnsi"/>
          <w:bCs/>
          <w:sz w:val="22"/>
        </w:rPr>
        <w:t xml:space="preserve">primer </w:t>
      </w:r>
      <w:r>
        <w:rPr>
          <w:rFonts w:ascii="Mulish" w:hAnsi="Mulish" w:cstheme="minorHAnsi"/>
          <w:bCs/>
          <w:sz w:val="22"/>
        </w:rPr>
        <w:t xml:space="preserve">informe a un 95,1% en </w:t>
      </w:r>
      <w:r w:rsidR="00C7601A">
        <w:rPr>
          <w:rFonts w:ascii="Mulish" w:hAnsi="Mulish" w:cstheme="minorHAnsi"/>
          <w:bCs/>
          <w:sz w:val="22"/>
        </w:rPr>
        <w:t>la nueva evaluación</w:t>
      </w:r>
      <w:r>
        <w:rPr>
          <w:rFonts w:ascii="Mulish" w:hAnsi="Mulish" w:cstheme="minorHAnsi"/>
          <w:bCs/>
          <w:sz w:val="22"/>
        </w:rPr>
        <w:t>.</w:t>
      </w:r>
    </w:p>
    <w:p w14:paraId="0B8F1B12" w14:textId="3CB6F3D1" w:rsidR="0087118E" w:rsidRDefault="0087118E" w:rsidP="0087118E">
      <w:pPr>
        <w:spacing w:before="120" w:after="120"/>
        <w:jc w:val="both"/>
        <w:rPr>
          <w:rFonts w:ascii="Mulish" w:hAnsi="Mulish" w:cstheme="minorHAnsi"/>
          <w:bCs/>
          <w:sz w:val="22"/>
        </w:rPr>
      </w:pPr>
      <w:r w:rsidRPr="00015E91">
        <w:rPr>
          <w:rFonts w:ascii="Mulish" w:hAnsi="Mulish" w:cstheme="minorHAnsi"/>
          <w:bCs/>
          <w:sz w:val="22"/>
        </w:rPr>
        <w:t xml:space="preserve">Este Consejo valora </w:t>
      </w:r>
      <w:r>
        <w:rPr>
          <w:rFonts w:ascii="Mulish" w:hAnsi="Mulish" w:cstheme="minorHAnsi"/>
          <w:bCs/>
          <w:sz w:val="22"/>
        </w:rPr>
        <w:t xml:space="preserve">muy </w:t>
      </w:r>
      <w:r w:rsidRPr="00015E91">
        <w:rPr>
          <w:rFonts w:ascii="Mulish" w:hAnsi="Mulish" w:cstheme="minorHAnsi"/>
          <w:bCs/>
          <w:sz w:val="22"/>
        </w:rPr>
        <w:t xml:space="preserve">positivamente </w:t>
      </w:r>
      <w:r>
        <w:rPr>
          <w:rFonts w:ascii="Mulish" w:hAnsi="Mulish" w:cstheme="minorHAnsi"/>
          <w:bCs/>
          <w:sz w:val="22"/>
        </w:rPr>
        <w:t xml:space="preserve">el interés de </w:t>
      </w:r>
      <w:r w:rsidR="009C730C">
        <w:rPr>
          <w:rFonts w:ascii="Mulish" w:hAnsi="Mulish" w:cstheme="minorHAnsi"/>
          <w:bCs/>
        </w:rPr>
        <w:t>MUGEJU</w:t>
      </w:r>
      <w:r w:rsidR="009C730C" w:rsidRPr="005969A1">
        <w:rPr>
          <w:rFonts w:ascii="Mulish" w:hAnsi="Mulish" w:cstheme="minorHAnsi"/>
          <w:bCs/>
        </w:rPr>
        <w:t xml:space="preserve"> </w:t>
      </w:r>
      <w:r>
        <w:rPr>
          <w:rFonts w:ascii="Mulish" w:hAnsi="Mulish" w:cstheme="minorHAnsi"/>
          <w:bCs/>
          <w:sz w:val="22"/>
        </w:rPr>
        <w:t>por la evaluación realizada y expresa su convencimiento de que es</w:t>
      </w:r>
      <w:r w:rsidR="00C7601A">
        <w:rPr>
          <w:rFonts w:ascii="Mulish" w:hAnsi="Mulish" w:cstheme="minorHAnsi"/>
          <w:bCs/>
          <w:sz w:val="22"/>
        </w:rPr>
        <w:t>e organismo</w:t>
      </w:r>
      <w:r>
        <w:rPr>
          <w:rFonts w:ascii="Mulish" w:hAnsi="Mulish" w:cstheme="minorHAnsi"/>
          <w:bCs/>
          <w:sz w:val="22"/>
        </w:rPr>
        <w:t xml:space="preserve"> logrará </w:t>
      </w:r>
      <w:r w:rsidR="00C7601A">
        <w:rPr>
          <w:rFonts w:ascii="Mulish" w:hAnsi="Mulish" w:cstheme="minorHAnsi"/>
          <w:bCs/>
          <w:sz w:val="22"/>
        </w:rPr>
        <w:t>en un futuro</w:t>
      </w:r>
      <w:r>
        <w:rPr>
          <w:rFonts w:ascii="Mulish" w:hAnsi="Mulish" w:cstheme="minorHAnsi"/>
          <w:bCs/>
          <w:sz w:val="22"/>
        </w:rPr>
        <w:t xml:space="preserve"> un cumplimiento pleno de las obligaciones de publicidad activa establecidas en la LTAIBG, que deberá mantenerse sostenido en el tiempo tal y como indica esa norma. </w:t>
      </w:r>
    </w:p>
    <w:p w14:paraId="698CFD90" w14:textId="77777777" w:rsidR="00C2306E" w:rsidRPr="00015E91" w:rsidRDefault="00C2306E" w:rsidP="005022DD">
      <w:pPr>
        <w:autoSpaceDE w:val="0"/>
        <w:autoSpaceDN w:val="0"/>
        <w:adjustRightInd w:val="0"/>
        <w:spacing w:after="0"/>
        <w:jc w:val="right"/>
        <w:rPr>
          <w:rFonts w:ascii="Mulish" w:hAnsi="Mulish" w:cstheme="minorHAnsi"/>
          <w:sz w:val="22"/>
        </w:rPr>
      </w:pPr>
    </w:p>
    <w:p w14:paraId="60E86A8E" w14:textId="2EFA1B02" w:rsidR="006F17B5" w:rsidRPr="00015E91" w:rsidRDefault="006F17B5" w:rsidP="005022DD">
      <w:pPr>
        <w:autoSpaceDE w:val="0"/>
        <w:autoSpaceDN w:val="0"/>
        <w:adjustRightInd w:val="0"/>
        <w:spacing w:after="0"/>
        <w:jc w:val="right"/>
        <w:rPr>
          <w:rFonts w:ascii="Mulish" w:hAnsi="Mulish"/>
          <w:sz w:val="22"/>
        </w:rPr>
      </w:pPr>
      <w:r w:rsidRPr="00015E91">
        <w:rPr>
          <w:rFonts w:ascii="Mulish" w:hAnsi="Mulish" w:cstheme="minorHAnsi"/>
          <w:sz w:val="22"/>
        </w:rPr>
        <w:t xml:space="preserve">Madrid, </w:t>
      </w:r>
      <w:r w:rsidR="00FD7D2D">
        <w:rPr>
          <w:rFonts w:ascii="Mulish" w:hAnsi="Mulish" w:cstheme="minorHAnsi"/>
          <w:sz w:val="22"/>
        </w:rPr>
        <w:t>octubre</w:t>
      </w:r>
      <w:r w:rsidRPr="00015E91">
        <w:rPr>
          <w:rFonts w:ascii="Mulish" w:hAnsi="Mulish" w:cstheme="minorHAnsi"/>
          <w:sz w:val="22"/>
        </w:rPr>
        <w:t xml:space="preserve"> de 202</w:t>
      </w:r>
      <w:r w:rsidR="004B4E57" w:rsidRPr="00015E91">
        <w:rPr>
          <w:rFonts w:ascii="Mulish" w:hAnsi="Mulish" w:cstheme="minorHAnsi"/>
          <w:sz w:val="22"/>
        </w:rPr>
        <w:t>5</w:t>
      </w:r>
    </w:p>
    <w:sectPr w:rsidR="006F17B5" w:rsidRPr="00015E91" w:rsidSect="009E16B5">
      <w:headerReference w:type="default" r:id="rId8"/>
      <w:footerReference w:type="default" r:id="rId9"/>
      <w:headerReference w:type="first" r:id="rId10"/>
      <w:footerReference w:type="first" r:id="rId11"/>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263C" w14:textId="77777777" w:rsidR="005A78D3" w:rsidRDefault="005A78D3" w:rsidP="00344FE7">
      <w:pPr>
        <w:spacing w:after="0" w:line="240" w:lineRule="auto"/>
      </w:pPr>
      <w:r>
        <w:separator/>
      </w:r>
    </w:p>
  </w:endnote>
  <w:endnote w:type="continuationSeparator" w:id="0">
    <w:p w14:paraId="272B9A92" w14:textId="77777777" w:rsidR="005A78D3" w:rsidRDefault="005A78D3"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lish">
    <w:altName w:val="Calibri"/>
    <w:panose1 w:val="00000000000000000000"/>
    <w:charset w:val="00"/>
    <w:family w:val="auto"/>
    <w:pitch w:val="variable"/>
    <w:sig w:usb0="A00002FF" w:usb1="5000204B" w:usb2="00000000" w:usb3="00000000" w:csb0="00000197"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0167"/>
      <w:docPartObj>
        <w:docPartGallery w:val="Page Numbers (Bottom of Page)"/>
        <w:docPartUnique/>
      </w:docPartObj>
    </w:sdtPr>
    <w:sdtEndPr>
      <w:rPr>
        <w:rFonts w:ascii="Mulish" w:hAnsi="Mulish"/>
        <w:sz w:val="20"/>
        <w:szCs w:val="20"/>
      </w:rPr>
    </w:sdtEndPr>
    <w:sdtContent>
      <w:p w14:paraId="1D609487" w14:textId="77777777" w:rsidR="006262A2" w:rsidRPr="000A4252" w:rsidRDefault="006262A2" w:rsidP="00C23F36">
        <w:pPr>
          <w:pStyle w:val="Piedepgina"/>
          <w:jc w:val="center"/>
          <w:rPr>
            <w:rFonts w:ascii="Mulish" w:hAnsi="Mulish"/>
            <w:sz w:val="20"/>
            <w:szCs w:val="20"/>
          </w:rPr>
        </w:pPr>
        <w:r w:rsidRPr="000A4252">
          <w:rPr>
            <w:rFonts w:ascii="Mulish" w:hAnsi="Mulish"/>
            <w:sz w:val="20"/>
            <w:szCs w:val="20"/>
          </w:rPr>
          <w:fldChar w:fldCharType="begin"/>
        </w:r>
        <w:r w:rsidRPr="000A4252">
          <w:rPr>
            <w:rFonts w:ascii="Mulish" w:hAnsi="Mulish"/>
            <w:sz w:val="20"/>
            <w:szCs w:val="20"/>
          </w:rPr>
          <w:instrText xml:space="preserve"> PAGE   \* MERGEFORMAT </w:instrText>
        </w:r>
        <w:r w:rsidRPr="000A4252">
          <w:rPr>
            <w:rFonts w:ascii="Mulish" w:hAnsi="Mulish"/>
            <w:sz w:val="20"/>
            <w:szCs w:val="20"/>
          </w:rPr>
          <w:fldChar w:fldCharType="separate"/>
        </w:r>
        <w:r w:rsidR="00707C15" w:rsidRPr="000A4252">
          <w:rPr>
            <w:rFonts w:ascii="Mulish" w:hAnsi="Mulish"/>
            <w:noProof/>
            <w:sz w:val="20"/>
            <w:szCs w:val="20"/>
          </w:rPr>
          <w:t>9</w:t>
        </w:r>
        <w:r w:rsidRPr="000A4252">
          <w:rPr>
            <w:rFonts w:ascii="Mulish" w:hAnsi="Mulish"/>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63329"/>
      <w:docPartObj>
        <w:docPartGallery w:val="Page Numbers (Bottom of Page)"/>
        <w:docPartUnique/>
      </w:docPartObj>
    </w:sdtPr>
    <w:sdtEndPr/>
    <w:sdtContent>
      <w:p w14:paraId="65F2E0C9" w14:textId="57EAA7BA" w:rsidR="000A4252" w:rsidRDefault="000A4252">
        <w:pPr>
          <w:pStyle w:val="Piedepgina"/>
          <w:jc w:val="center"/>
        </w:pPr>
        <w:r>
          <w:fldChar w:fldCharType="begin"/>
        </w:r>
        <w:r>
          <w:instrText>PAGE   \* MERGEFORMAT</w:instrText>
        </w:r>
        <w:r>
          <w:fldChar w:fldCharType="separate"/>
        </w:r>
        <w:r>
          <w:t>2</w:t>
        </w:r>
        <w:r>
          <w:fldChar w:fldCharType="end"/>
        </w:r>
      </w:p>
    </w:sdtContent>
  </w:sdt>
  <w:p w14:paraId="7E217E30" w14:textId="77777777" w:rsidR="000A4252" w:rsidRDefault="000A4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29BB" w14:textId="77777777" w:rsidR="005A78D3" w:rsidRDefault="005A78D3" w:rsidP="00344FE7">
      <w:pPr>
        <w:spacing w:after="0" w:line="240" w:lineRule="auto"/>
      </w:pPr>
      <w:r>
        <w:separator/>
      </w:r>
    </w:p>
  </w:footnote>
  <w:footnote w:type="continuationSeparator" w:id="0">
    <w:p w14:paraId="081C98A9" w14:textId="77777777" w:rsidR="005A78D3" w:rsidRDefault="005A78D3" w:rsidP="0034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B" w14:textId="77777777" w:rsidR="006262A2" w:rsidRDefault="006262A2">
    <w:pPr>
      <w:pStyle w:val="Encabezado"/>
    </w:pPr>
    <w:r>
      <w:rPr>
        <w:noProof/>
        <w:lang w:eastAsia="es-ES"/>
      </w:rPr>
      <w:drawing>
        <wp:anchor distT="0" distB="0" distL="0" distR="0" simplePos="0" relativeHeight="251670528" behindDoc="0" locked="0" layoutInCell="1" allowOverlap="0" wp14:anchorId="7EC0AD6F" wp14:editId="40CA771B">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14:paraId="6FC41B6C" w14:textId="77777777" w:rsidR="006262A2" w:rsidRDefault="006262A2">
    <w:pPr>
      <w:pStyle w:val="Encabezado"/>
    </w:pPr>
  </w:p>
  <w:p w14:paraId="515CE629" w14:textId="77777777" w:rsidR="006262A2" w:rsidRDefault="006262A2" w:rsidP="00344FE7">
    <w:pPr>
      <w:pStyle w:val="Encabezado"/>
    </w:pPr>
  </w:p>
  <w:p w14:paraId="73F68A55" w14:textId="77777777" w:rsidR="006262A2" w:rsidRDefault="006262A2" w:rsidP="00344FE7">
    <w:pPr>
      <w:pStyle w:val="Encabezado"/>
    </w:pPr>
  </w:p>
  <w:p w14:paraId="5425DE1B" w14:textId="77777777" w:rsidR="006262A2" w:rsidRDefault="006262A2" w:rsidP="00344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274" w14:textId="084BD25C" w:rsidR="006262A2" w:rsidRDefault="00191140" w:rsidP="006F5890">
    <w:pPr>
      <w:jc w:val="right"/>
      <w:rPr>
        <w:noProof/>
        <w:lang w:eastAsia="es-ES"/>
      </w:rPr>
    </w:pPr>
    <w:r>
      <w:rPr>
        <w:noProof/>
      </w:rPr>
      <w:drawing>
        <wp:anchor distT="0" distB="0" distL="114300" distR="114300" simplePos="0" relativeHeight="251672576" behindDoc="0" locked="0" layoutInCell="1" allowOverlap="1" wp14:anchorId="282BA850" wp14:editId="1CC60FA5">
          <wp:simplePos x="0" y="0"/>
          <wp:positionH relativeFrom="margin">
            <wp:posOffset>4371235</wp:posOffset>
          </wp:positionH>
          <wp:positionV relativeFrom="margin">
            <wp:posOffset>-506843</wp:posOffset>
          </wp:positionV>
          <wp:extent cx="1798320" cy="419100"/>
          <wp:effectExtent l="0" t="0" r="0" b="0"/>
          <wp:wrapSquare wrapText="bothSides"/>
          <wp:docPr id="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r>
      <w:rPr>
        <w:noProof/>
        <w:lang w:eastAsia="es-ES"/>
      </w:rPr>
      <w:drawing>
        <wp:anchor distT="0" distB="0" distL="0" distR="0" simplePos="0" relativeHeight="251668480" behindDoc="0" locked="0" layoutInCell="1" allowOverlap="0" wp14:anchorId="32482359" wp14:editId="13671DED">
          <wp:simplePos x="0" y="0"/>
          <wp:positionH relativeFrom="column">
            <wp:posOffset>-119169</wp:posOffset>
          </wp:positionH>
          <wp:positionV relativeFrom="line">
            <wp:posOffset>-124051</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2"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2" type="#_x0000_t75" style="width:11.5pt;height:11.5pt" o:bullet="t">
        <v:imagedata r:id="rId1" o:title="BD14529_"/>
      </v:shape>
    </w:pict>
  </w:numPicBullet>
  <w:numPicBullet w:numPicBulletId="1">
    <w:pict>
      <v:shape id="_x0000_i1873" type="#_x0000_t75" style="width:11.5pt;height:11.5pt" o:bullet="t">
        <v:imagedata r:id="rId2" o:title="BD14654_"/>
      </v:shape>
    </w:pict>
  </w:numPicBullet>
  <w:numPicBullet w:numPicBulletId="2">
    <w:pict>
      <v:shape id="_x0000_i1874" type="#_x0000_t75" style="width:7.5pt;height:7.5pt" o:bullet="t">
        <v:imagedata r:id="rId3" o:title="BD14533_"/>
      </v:shape>
    </w:pict>
  </w:numPicBullet>
  <w:abstractNum w:abstractNumId="0" w15:restartNumberingAfterBreak="0">
    <w:nsid w:val="036C688B"/>
    <w:multiLevelType w:val="hybridMultilevel"/>
    <w:tmpl w:val="E8D4A118"/>
    <w:lvl w:ilvl="0" w:tplc="B7C2270E">
      <w:start w:val="1"/>
      <w:numFmt w:val="bullet"/>
      <w:lvlText w:val=""/>
      <w:lvlPicBulletId w:val="2"/>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EC3ECE"/>
    <w:multiLevelType w:val="hybridMultilevel"/>
    <w:tmpl w:val="46187BF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57CF8"/>
    <w:multiLevelType w:val="hybridMultilevel"/>
    <w:tmpl w:val="0756D31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523F4C"/>
    <w:multiLevelType w:val="hybridMultilevel"/>
    <w:tmpl w:val="6C881162"/>
    <w:lvl w:ilvl="0" w:tplc="CEC84E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55771"/>
    <w:multiLevelType w:val="hybridMultilevel"/>
    <w:tmpl w:val="3AA081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D577D"/>
    <w:multiLevelType w:val="hybridMultilevel"/>
    <w:tmpl w:val="242E57DA"/>
    <w:lvl w:ilvl="0" w:tplc="FA7C346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33E35655"/>
    <w:multiLevelType w:val="hybridMultilevel"/>
    <w:tmpl w:val="535AFD34"/>
    <w:lvl w:ilvl="0" w:tplc="6652D4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DFD42D0"/>
    <w:multiLevelType w:val="hybridMultilevel"/>
    <w:tmpl w:val="22708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67871"/>
    <w:multiLevelType w:val="hybridMultilevel"/>
    <w:tmpl w:val="42BA3632"/>
    <w:lvl w:ilvl="0" w:tplc="B7C2270E">
      <w:start w:val="1"/>
      <w:numFmt w:val="bullet"/>
      <w:lvlText w:val=""/>
      <w:lvlPicBulletId w:val="2"/>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499C18D2"/>
    <w:multiLevelType w:val="hybridMultilevel"/>
    <w:tmpl w:val="3DA2F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7C7B71"/>
    <w:multiLevelType w:val="hybridMultilevel"/>
    <w:tmpl w:val="DB7E0618"/>
    <w:lvl w:ilvl="0" w:tplc="E29C0F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895C77"/>
    <w:multiLevelType w:val="hybridMultilevel"/>
    <w:tmpl w:val="26D4F032"/>
    <w:lvl w:ilvl="0" w:tplc="EA9AB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F331C2"/>
    <w:multiLevelType w:val="hybridMultilevel"/>
    <w:tmpl w:val="4C2CA0A6"/>
    <w:lvl w:ilvl="0" w:tplc="EEE466C2">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16C9B"/>
    <w:multiLevelType w:val="hybridMultilevel"/>
    <w:tmpl w:val="8882521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2" w15:restartNumberingAfterBreak="0">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23" w15:restartNumberingAfterBreak="0">
    <w:nsid w:val="69233879"/>
    <w:multiLevelType w:val="hybridMultilevel"/>
    <w:tmpl w:val="73DC6418"/>
    <w:lvl w:ilvl="0" w:tplc="0C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570C1E"/>
    <w:multiLevelType w:val="hybridMultilevel"/>
    <w:tmpl w:val="F5D8DFA2"/>
    <w:lvl w:ilvl="0" w:tplc="E8D4BD46">
      <w:numFmt w:val="bullet"/>
      <w:lvlText w:val="-"/>
      <w:lvlJc w:val="left"/>
      <w:pPr>
        <w:ind w:left="720" w:hanging="360"/>
      </w:pPr>
      <w:rPr>
        <w:rFonts w:ascii="Aptos" w:hAnsi="Aptos"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DB221B"/>
    <w:multiLevelType w:val="hybridMultilevel"/>
    <w:tmpl w:val="45EA70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FC7782"/>
    <w:multiLevelType w:val="hybridMultilevel"/>
    <w:tmpl w:val="0FC69E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
  </w:num>
  <w:num w:numId="11">
    <w:abstractNumId w:val="12"/>
  </w:num>
  <w:num w:numId="12">
    <w:abstractNumId w:val="16"/>
  </w:num>
  <w:num w:numId="13">
    <w:abstractNumId w:val="17"/>
  </w:num>
  <w:num w:numId="14">
    <w:abstractNumId w:val="20"/>
  </w:num>
  <w:num w:numId="15">
    <w:abstractNumId w:val="9"/>
  </w:num>
  <w:num w:numId="16">
    <w:abstractNumId w:val="11"/>
  </w:num>
  <w:num w:numId="17">
    <w:abstractNumId w:val="0"/>
  </w:num>
  <w:num w:numId="18">
    <w:abstractNumId w:val="15"/>
  </w:num>
  <w:num w:numId="19">
    <w:abstractNumId w:val="2"/>
  </w:num>
  <w:num w:numId="20">
    <w:abstractNumId w:val="18"/>
  </w:num>
  <w:num w:numId="21">
    <w:abstractNumId w:val="6"/>
  </w:num>
  <w:num w:numId="22">
    <w:abstractNumId w:val="10"/>
  </w:num>
  <w:num w:numId="23">
    <w:abstractNumId w:val="26"/>
  </w:num>
  <w:num w:numId="24">
    <w:abstractNumId w:val="23"/>
  </w:num>
  <w:num w:numId="25">
    <w:abstractNumId w:val="14"/>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E7"/>
    <w:rsid w:val="00003EA5"/>
    <w:rsid w:val="000041AE"/>
    <w:rsid w:val="00006776"/>
    <w:rsid w:val="00011F8A"/>
    <w:rsid w:val="00015E91"/>
    <w:rsid w:val="000234B9"/>
    <w:rsid w:val="000317B5"/>
    <w:rsid w:val="00033E75"/>
    <w:rsid w:val="00034F48"/>
    <w:rsid w:val="00036A5D"/>
    <w:rsid w:val="000371F8"/>
    <w:rsid w:val="00040E81"/>
    <w:rsid w:val="00043EA8"/>
    <w:rsid w:val="0005249D"/>
    <w:rsid w:val="000561DC"/>
    <w:rsid w:val="00060034"/>
    <w:rsid w:val="00060272"/>
    <w:rsid w:val="00064E5B"/>
    <w:rsid w:val="00067539"/>
    <w:rsid w:val="00070294"/>
    <w:rsid w:val="00074030"/>
    <w:rsid w:val="00076DBA"/>
    <w:rsid w:val="0008581C"/>
    <w:rsid w:val="00094C4C"/>
    <w:rsid w:val="000A030D"/>
    <w:rsid w:val="000A3A9B"/>
    <w:rsid w:val="000A4252"/>
    <w:rsid w:val="000B1720"/>
    <w:rsid w:val="000B4268"/>
    <w:rsid w:val="000C0AED"/>
    <w:rsid w:val="000C3365"/>
    <w:rsid w:val="000D1A47"/>
    <w:rsid w:val="000D2368"/>
    <w:rsid w:val="000D4422"/>
    <w:rsid w:val="000D56A5"/>
    <w:rsid w:val="000E6CE0"/>
    <w:rsid w:val="000F5905"/>
    <w:rsid w:val="00116028"/>
    <w:rsid w:val="001257F9"/>
    <w:rsid w:val="00135257"/>
    <w:rsid w:val="0013625B"/>
    <w:rsid w:val="0013739B"/>
    <w:rsid w:val="0014196C"/>
    <w:rsid w:val="00142A02"/>
    <w:rsid w:val="00150666"/>
    <w:rsid w:val="00151290"/>
    <w:rsid w:val="0016439B"/>
    <w:rsid w:val="001652F5"/>
    <w:rsid w:val="001721EE"/>
    <w:rsid w:val="00173F0F"/>
    <w:rsid w:val="001750A8"/>
    <w:rsid w:val="0017575B"/>
    <w:rsid w:val="00175D6C"/>
    <w:rsid w:val="0018324C"/>
    <w:rsid w:val="00186B56"/>
    <w:rsid w:val="00191140"/>
    <w:rsid w:val="0019362B"/>
    <w:rsid w:val="00194E05"/>
    <w:rsid w:val="001A0980"/>
    <w:rsid w:val="001A4338"/>
    <w:rsid w:val="001B16D9"/>
    <w:rsid w:val="001B7352"/>
    <w:rsid w:val="001C05CD"/>
    <w:rsid w:val="001C3811"/>
    <w:rsid w:val="001C6661"/>
    <w:rsid w:val="001D025B"/>
    <w:rsid w:val="001E13AE"/>
    <w:rsid w:val="001E1D09"/>
    <w:rsid w:val="001E1D71"/>
    <w:rsid w:val="001E41BB"/>
    <w:rsid w:val="001E44BC"/>
    <w:rsid w:val="001F2140"/>
    <w:rsid w:val="002062C9"/>
    <w:rsid w:val="002114E3"/>
    <w:rsid w:val="0022025D"/>
    <w:rsid w:val="00227BA1"/>
    <w:rsid w:val="00233E09"/>
    <w:rsid w:val="00234609"/>
    <w:rsid w:val="00235A40"/>
    <w:rsid w:val="00237D01"/>
    <w:rsid w:val="00251194"/>
    <w:rsid w:val="00275F02"/>
    <w:rsid w:val="00283AC3"/>
    <w:rsid w:val="002924BB"/>
    <w:rsid w:val="00292806"/>
    <w:rsid w:val="00294C84"/>
    <w:rsid w:val="00295A57"/>
    <w:rsid w:val="002A4771"/>
    <w:rsid w:val="002A7933"/>
    <w:rsid w:val="002C000A"/>
    <w:rsid w:val="002C39DE"/>
    <w:rsid w:val="002C4540"/>
    <w:rsid w:val="002E192A"/>
    <w:rsid w:val="002E27A2"/>
    <w:rsid w:val="002E52E9"/>
    <w:rsid w:val="002E5DC8"/>
    <w:rsid w:val="002F4F22"/>
    <w:rsid w:val="002F5D0B"/>
    <w:rsid w:val="002F7653"/>
    <w:rsid w:val="003026EA"/>
    <w:rsid w:val="00305D31"/>
    <w:rsid w:val="00311655"/>
    <w:rsid w:val="00323DEE"/>
    <w:rsid w:val="0032589C"/>
    <w:rsid w:val="003259B9"/>
    <w:rsid w:val="003265CE"/>
    <w:rsid w:val="003342C1"/>
    <w:rsid w:val="00334745"/>
    <w:rsid w:val="00335761"/>
    <w:rsid w:val="00336837"/>
    <w:rsid w:val="00336EA6"/>
    <w:rsid w:val="00341C61"/>
    <w:rsid w:val="00344FE7"/>
    <w:rsid w:val="00345797"/>
    <w:rsid w:val="00345D30"/>
    <w:rsid w:val="00351475"/>
    <w:rsid w:val="00355DEA"/>
    <w:rsid w:val="003564E8"/>
    <w:rsid w:val="003656B1"/>
    <w:rsid w:val="00377232"/>
    <w:rsid w:val="0038644A"/>
    <w:rsid w:val="00386840"/>
    <w:rsid w:val="00395742"/>
    <w:rsid w:val="003B5B12"/>
    <w:rsid w:val="003B5DE7"/>
    <w:rsid w:val="003C09C3"/>
    <w:rsid w:val="003C4ECC"/>
    <w:rsid w:val="003C753D"/>
    <w:rsid w:val="003D2C6C"/>
    <w:rsid w:val="003D3ADC"/>
    <w:rsid w:val="003D4794"/>
    <w:rsid w:val="003D52DF"/>
    <w:rsid w:val="003E19EE"/>
    <w:rsid w:val="003E39D0"/>
    <w:rsid w:val="003F0972"/>
    <w:rsid w:val="003F38BD"/>
    <w:rsid w:val="004108BB"/>
    <w:rsid w:val="00411495"/>
    <w:rsid w:val="004124E7"/>
    <w:rsid w:val="00431BD5"/>
    <w:rsid w:val="00435013"/>
    <w:rsid w:val="0045134F"/>
    <w:rsid w:val="00460755"/>
    <w:rsid w:val="00466973"/>
    <w:rsid w:val="00470F02"/>
    <w:rsid w:val="004762CA"/>
    <w:rsid w:val="00476C7E"/>
    <w:rsid w:val="00483735"/>
    <w:rsid w:val="00486ED2"/>
    <w:rsid w:val="004B15B8"/>
    <w:rsid w:val="004B4E57"/>
    <w:rsid w:val="004B618C"/>
    <w:rsid w:val="004B6F00"/>
    <w:rsid w:val="004D07BB"/>
    <w:rsid w:val="004D29A6"/>
    <w:rsid w:val="004D4EF1"/>
    <w:rsid w:val="00501AF2"/>
    <w:rsid w:val="005022DD"/>
    <w:rsid w:val="0050398A"/>
    <w:rsid w:val="00525FCA"/>
    <w:rsid w:val="00530C1E"/>
    <w:rsid w:val="00531934"/>
    <w:rsid w:val="00531A19"/>
    <w:rsid w:val="0054250E"/>
    <w:rsid w:val="0055202A"/>
    <w:rsid w:val="00556A2E"/>
    <w:rsid w:val="00565608"/>
    <w:rsid w:val="00567D29"/>
    <w:rsid w:val="005707B8"/>
    <w:rsid w:val="005726F1"/>
    <w:rsid w:val="005815A1"/>
    <w:rsid w:val="0059138C"/>
    <w:rsid w:val="005969A1"/>
    <w:rsid w:val="005A4950"/>
    <w:rsid w:val="005A571D"/>
    <w:rsid w:val="005A78D3"/>
    <w:rsid w:val="005B1C12"/>
    <w:rsid w:val="005B5D0F"/>
    <w:rsid w:val="005C0138"/>
    <w:rsid w:val="005C0DBC"/>
    <w:rsid w:val="005C13BA"/>
    <w:rsid w:val="005C1871"/>
    <w:rsid w:val="005C2C5C"/>
    <w:rsid w:val="005C6837"/>
    <w:rsid w:val="005D1F68"/>
    <w:rsid w:val="005D6D56"/>
    <w:rsid w:val="005E5C8C"/>
    <w:rsid w:val="005F0570"/>
    <w:rsid w:val="005F319D"/>
    <w:rsid w:val="005F4305"/>
    <w:rsid w:val="00614890"/>
    <w:rsid w:val="00620AB5"/>
    <w:rsid w:val="00624F18"/>
    <w:rsid w:val="006262A2"/>
    <w:rsid w:val="00636FF6"/>
    <w:rsid w:val="006615ED"/>
    <w:rsid w:val="0066237D"/>
    <w:rsid w:val="00670FE9"/>
    <w:rsid w:val="00686A67"/>
    <w:rsid w:val="00697BE1"/>
    <w:rsid w:val="006B2789"/>
    <w:rsid w:val="006B4636"/>
    <w:rsid w:val="006B4F6C"/>
    <w:rsid w:val="006B6DD1"/>
    <w:rsid w:val="006C3585"/>
    <w:rsid w:val="006D5647"/>
    <w:rsid w:val="006D627A"/>
    <w:rsid w:val="006E0000"/>
    <w:rsid w:val="006E3CCB"/>
    <w:rsid w:val="006F17B5"/>
    <w:rsid w:val="006F5890"/>
    <w:rsid w:val="00700D70"/>
    <w:rsid w:val="007023ED"/>
    <w:rsid w:val="00707C15"/>
    <w:rsid w:val="0071472F"/>
    <w:rsid w:val="00722FA8"/>
    <w:rsid w:val="00727A3D"/>
    <w:rsid w:val="007342F2"/>
    <w:rsid w:val="0073431B"/>
    <w:rsid w:val="00741336"/>
    <w:rsid w:val="00745E83"/>
    <w:rsid w:val="00746999"/>
    <w:rsid w:val="007538BB"/>
    <w:rsid w:val="00757048"/>
    <w:rsid w:val="0076144A"/>
    <w:rsid w:val="0076190E"/>
    <w:rsid w:val="007704A4"/>
    <w:rsid w:val="007706FE"/>
    <w:rsid w:val="00770D41"/>
    <w:rsid w:val="00772C2A"/>
    <w:rsid w:val="007759D6"/>
    <w:rsid w:val="00782FEF"/>
    <w:rsid w:val="00783617"/>
    <w:rsid w:val="00791DD4"/>
    <w:rsid w:val="0079314F"/>
    <w:rsid w:val="00793687"/>
    <w:rsid w:val="007A393F"/>
    <w:rsid w:val="007A662D"/>
    <w:rsid w:val="007B482F"/>
    <w:rsid w:val="007C00E5"/>
    <w:rsid w:val="007C0642"/>
    <w:rsid w:val="007D24E2"/>
    <w:rsid w:val="007D5C55"/>
    <w:rsid w:val="007D768B"/>
    <w:rsid w:val="007F7653"/>
    <w:rsid w:val="008027DF"/>
    <w:rsid w:val="00811E9E"/>
    <w:rsid w:val="00811EF9"/>
    <w:rsid w:val="00813C07"/>
    <w:rsid w:val="00815DA2"/>
    <w:rsid w:val="0082512B"/>
    <w:rsid w:val="00847D10"/>
    <w:rsid w:val="00852EA4"/>
    <w:rsid w:val="00853100"/>
    <w:rsid w:val="00855564"/>
    <w:rsid w:val="00855ECA"/>
    <w:rsid w:val="0087118E"/>
    <w:rsid w:val="00884765"/>
    <w:rsid w:val="0088562A"/>
    <w:rsid w:val="00887DB9"/>
    <w:rsid w:val="00895B20"/>
    <w:rsid w:val="0089717A"/>
    <w:rsid w:val="008B28CA"/>
    <w:rsid w:val="008B36E5"/>
    <w:rsid w:val="008B5F75"/>
    <w:rsid w:val="008B68F4"/>
    <w:rsid w:val="008B79BD"/>
    <w:rsid w:val="008E39FA"/>
    <w:rsid w:val="008E7C95"/>
    <w:rsid w:val="008F3EFB"/>
    <w:rsid w:val="00900693"/>
    <w:rsid w:val="00901F1F"/>
    <w:rsid w:val="009029E0"/>
    <w:rsid w:val="00930BDC"/>
    <w:rsid w:val="00940819"/>
    <w:rsid w:val="0094769E"/>
    <w:rsid w:val="00947D08"/>
    <w:rsid w:val="00950524"/>
    <w:rsid w:val="00953CC5"/>
    <w:rsid w:val="009557B1"/>
    <w:rsid w:val="0095679B"/>
    <w:rsid w:val="00967D7C"/>
    <w:rsid w:val="00967E8A"/>
    <w:rsid w:val="00972067"/>
    <w:rsid w:val="0097386E"/>
    <w:rsid w:val="00973A23"/>
    <w:rsid w:val="00973C32"/>
    <w:rsid w:val="00984B28"/>
    <w:rsid w:val="00986D8D"/>
    <w:rsid w:val="00990CFE"/>
    <w:rsid w:val="00997C8F"/>
    <w:rsid w:val="009A3481"/>
    <w:rsid w:val="009B42D5"/>
    <w:rsid w:val="009B7ADA"/>
    <w:rsid w:val="009C71A6"/>
    <w:rsid w:val="009C730C"/>
    <w:rsid w:val="009D2560"/>
    <w:rsid w:val="009D6677"/>
    <w:rsid w:val="009E084D"/>
    <w:rsid w:val="009E16B5"/>
    <w:rsid w:val="009E30AA"/>
    <w:rsid w:val="009F1491"/>
    <w:rsid w:val="009F383B"/>
    <w:rsid w:val="009F5716"/>
    <w:rsid w:val="00A03A16"/>
    <w:rsid w:val="00A064DA"/>
    <w:rsid w:val="00A07D35"/>
    <w:rsid w:val="00A24192"/>
    <w:rsid w:val="00A26523"/>
    <w:rsid w:val="00A35ECF"/>
    <w:rsid w:val="00A41CA1"/>
    <w:rsid w:val="00A41DE8"/>
    <w:rsid w:val="00A603C7"/>
    <w:rsid w:val="00A6254E"/>
    <w:rsid w:val="00A62936"/>
    <w:rsid w:val="00A70779"/>
    <w:rsid w:val="00A72161"/>
    <w:rsid w:val="00A76101"/>
    <w:rsid w:val="00A7762A"/>
    <w:rsid w:val="00A96026"/>
    <w:rsid w:val="00A96978"/>
    <w:rsid w:val="00AB0220"/>
    <w:rsid w:val="00AB3BFE"/>
    <w:rsid w:val="00AC04C4"/>
    <w:rsid w:val="00AC239C"/>
    <w:rsid w:val="00AC3007"/>
    <w:rsid w:val="00AD5B28"/>
    <w:rsid w:val="00AD6299"/>
    <w:rsid w:val="00AE1A4A"/>
    <w:rsid w:val="00AE2339"/>
    <w:rsid w:val="00AE5BF4"/>
    <w:rsid w:val="00B03D88"/>
    <w:rsid w:val="00B06EAC"/>
    <w:rsid w:val="00B109A2"/>
    <w:rsid w:val="00B14E2F"/>
    <w:rsid w:val="00B17221"/>
    <w:rsid w:val="00B2481B"/>
    <w:rsid w:val="00B263E1"/>
    <w:rsid w:val="00B2797F"/>
    <w:rsid w:val="00B31F84"/>
    <w:rsid w:val="00B35A53"/>
    <w:rsid w:val="00B363F8"/>
    <w:rsid w:val="00B4112D"/>
    <w:rsid w:val="00B44CFD"/>
    <w:rsid w:val="00B46D04"/>
    <w:rsid w:val="00B52E3D"/>
    <w:rsid w:val="00B54917"/>
    <w:rsid w:val="00B553BD"/>
    <w:rsid w:val="00B57A7D"/>
    <w:rsid w:val="00B64305"/>
    <w:rsid w:val="00B71637"/>
    <w:rsid w:val="00B73A74"/>
    <w:rsid w:val="00B81EE6"/>
    <w:rsid w:val="00B84D39"/>
    <w:rsid w:val="00B87D76"/>
    <w:rsid w:val="00B90103"/>
    <w:rsid w:val="00B96CCA"/>
    <w:rsid w:val="00BA0D20"/>
    <w:rsid w:val="00BA1734"/>
    <w:rsid w:val="00BA1790"/>
    <w:rsid w:val="00BA6389"/>
    <w:rsid w:val="00BB78C2"/>
    <w:rsid w:val="00BC7A82"/>
    <w:rsid w:val="00BD28B4"/>
    <w:rsid w:val="00BD3143"/>
    <w:rsid w:val="00BE33B9"/>
    <w:rsid w:val="00BF1960"/>
    <w:rsid w:val="00BF3088"/>
    <w:rsid w:val="00C01613"/>
    <w:rsid w:val="00C01F58"/>
    <w:rsid w:val="00C0201F"/>
    <w:rsid w:val="00C04331"/>
    <w:rsid w:val="00C119CE"/>
    <w:rsid w:val="00C13C51"/>
    <w:rsid w:val="00C17EE0"/>
    <w:rsid w:val="00C2306E"/>
    <w:rsid w:val="00C2379F"/>
    <w:rsid w:val="00C23F36"/>
    <w:rsid w:val="00C24A3E"/>
    <w:rsid w:val="00C25857"/>
    <w:rsid w:val="00C25FA5"/>
    <w:rsid w:val="00C305B6"/>
    <w:rsid w:val="00C3135F"/>
    <w:rsid w:val="00C363DF"/>
    <w:rsid w:val="00C36700"/>
    <w:rsid w:val="00C404D7"/>
    <w:rsid w:val="00C40E95"/>
    <w:rsid w:val="00C40F35"/>
    <w:rsid w:val="00C41CE1"/>
    <w:rsid w:val="00C63231"/>
    <w:rsid w:val="00C63312"/>
    <w:rsid w:val="00C736B9"/>
    <w:rsid w:val="00C75370"/>
    <w:rsid w:val="00C7601A"/>
    <w:rsid w:val="00C8139E"/>
    <w:rsid w:val="00C82AB2"/>
    <w:rsid w:val="00C87BC3"/>
    <w:rsid w:val="00C91171"/>
    <w:rsid w:val="00C926FE"/>
    <w:rsid w:val="00C93B52"/>
    <w:rsid w:val="00CA0645"/>
    <w:rsid w:val="00CA3A6F"/>
    <w:rsid w:val="00CB2802"/>
    <w:rsid w:val="00CB4447"/>
    <w:rsid w:val="00CC0F18"/>
    <w:rsid w:val="00CD334A"/>
    <w:rsid w:val="00CD507F"/>
    <w:rsid w:val="00CE0D15"/>
    <w:rsid w:val="00CE5D77"/>
    <w:rsid w:val="00CE67B2"/>
    <w:rsid w:val="00CF031E"/>
    <w:rsid w:val="00CF0704"/>
    <w:rsid w:val="00D04347"/>
    <w:rsid w:val="00D11BFF"/>
    <w:rsid w:val="00D16BD3"/>
    <w:rsid w:val="00D2163B"/>
    <w:rsid w:val="00D23111"/>
    <w:rsid w:val="00D2462E"/>
    <w:rsid w:val="00D33343"/>
    <w:rsid w:val="00D35417"/>
    <w:rsid w:val="00D445A4"/>
    <w:rsid w:val="00D44E9D"/>
    <w:rsid w:val="00D47D22"/>
    <w:rsid w:val="00D53E68"/>
    <w:rsid w:val="00D545EE"/>
    <w:rsid w:val="00D55DED"/>
    <w:rsid w:val="00D623B7"/>
    <w:rsid w:val="00D72EF9"/>
    <w:rsid w:val="00D775DA"/>
    <w:rsid w:val="00D847B0"/>
    <w:rsid w:val="00D86830"/>
    <w:rsid w:val="00D92328"/>
    <w:rsid w:val="00D9250A"/>
    <w:rsid w:val="00D97887"/>
    <w:rsid w:val="00DA126F"/>
    <w:rsid w:val="00DB21EC"/>
    <w:rsid w:val="00DB2CB4"/>
    <w:rsid w:val="00DB2CCC"/>
    <w:rsid w:val="00DC330E"/>
    <w:rsid w:val="00DC5DF7"/>
    <w:rsid w:val="00DD07B5"/>
    <w:rsid w:val="00DD38C9"/>
    <w:rsid w:val="00DD6316"/>
    <w:rsid w:val="00DF5982"/>
    <w:rsid w:val="00DF6938"/>
    <w:rsid w:val="00E03C82"/>
    <w:rsid w:val="00E03F75"/>
    <w:rsid w:val="00E2581E"/>
    <w:rsid w:val="00E3019A"/>
    <w:rsid w:val="00E35741"/>
    <w:rsid w:val="00E4386D"/>
    <w:rsid w:val="00E475B6"/>
    <w:rsid w:val="00E47DF9"/>
    <w:rsid w:val="00E5135F"/>
    <w:rsid w:val="00E57291"/>
    <w:rsid w:val="00E63AE0"/>
    <w:rsid w:val="00E64F85"/>
    <w:rsid w:val="00E7376C"/>
    <w:rsid w:val="00E7410F"/>
    <w:rsid w:val="00E7682D"/>
    <w:rsid w:val="00E950CB"/>
    <w:rsid w:val="00E95B46"/>
    <w:rsid w:val="00EB32E8"/>
    <w:rsid w:val="00EB7058"/>
    <w:rsid w:val="00EB79A4"/>
    <w:rsid w:val="00EC076B"/>
    <w:rsid w:val="00EC0F90"/>
    <w:rsid w:val="00EC2E06"/>
    <w:rsid w:val="00EC3AAE"/>
    <w:rsid w:val="00ED24F8"/>
    <w:rsid w:val="00ED5289"/>
    <w:rsid w:val="00ED6FD3"/>
    <w:rsid w:val="00EE064E"/>
    <w:rsid w:val="00EE1E1D"/>
    <w:rsid w:val="00EF40EE"/>
    <w:rsid w:val="00EF5F68"/>
    <w:rsid w:val="00F01784"/>
    <w:rsid w:val="00F04FD8"/>
    <w:rsid w:val="00F13031"/>
    <w:rsid w:val="00F17B00"/>
    <w:rsid w:val="00F21EEA"/>
    <w:rsid w:val="00F309D0"/>
    <w:rsid w:val="00F34994"/>
    <w:rsid w:val="00F34F89"/>
    <w:rsid w:val="00F43F74"/>
    <w:rsid w:val="00F47B8C"/>
    <w:rsid w:val="00F5078E"/>
    <w:rsid w:val="00F5121D"/>
    <w:rsid w:val="00F64FAC"/>
    <w:rsid w:val="00F7511B"/>
    <w:rsid w:val="00F756E3"/>
    <w:rsid w:val="00F777C2"/>
    <w:rsid w:val="00F90C3C"/>
    <w:rsid w:val="00F91A44"/>
    <w:rsid w:val="00F91C19"/>
    <w:rsid w:val="00F938A1"/>
    <w:rsid w:val="00F938E0"/>
    <w:rsid w:val="00F9562B"/>
    <w:rsid w:val="00F95F51"/>
    <w:rsid w:val="00F96788"/>
    <w:rsid w:val="00FA2CB8"/>
    <w:rsid w:val="00FA448C"/>
    <w:rsid w:val="00FA593D"/>
    <w:rsid w:val="00FA710D"/>
    <w:rsid w:val="00FB398B"/>
    <w:rsid w:val="00FB5A7A"/>
    <w:rsid w:val="00FC3816"/>
    <w:rsid w:val="00FC651F"/>
    <w:rsid w:val="00FC736D"/>
    <w:rsid w:val="00FC7E2A"/>
    <w:rsid w:val="00FD1DF8"/>
    <w:rsid w:val="00FD337A"/>
    <w:rsid w:val="00FD3872"/>
    <w:rsid w:val="00FD6C57"/>
    <w:rsid w:val="00FD6D61"/>
    <w:rsid w:val="00FD7D2D"/>
    <w:rsid w:val="00FE1B8B"/>
    <w:rsid w:val="00FE60A7"/>
    <w:rsid w:val="00FE707D"/>
    <w:rsid w:val="00FE7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7F50"/>
  <w15:docId w15:val="{D201EC23-0C6F-4534-920D-AFEFCCB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notaalpie">
    <w:name w:val="footnote reference"/>
    <w:basedOn w:val="Fuentedeprrafopredeter"/>
    <w:uiPriority w:val="99"/>
    <w:semiHidden/>
    <w:unhideWhenUsed/>
    <w:rsid w:val="009E084D"/>
    <w:rPr>
      <w:vertAlign w:val="superscript"/>
    </w:rPr>
  </w:style>
  <w:style w:type="table" w:customStyle="1" w:styleId="Tablaconcuadrcula1">
    <w:name w:val="Tabla con cuadrícula1"/>
    <w:basedOn w:val="Tablanormal"/>
    <w:next w:val="Tablaconcuadrcula"/>
    <w:uiPriority w:val="59"/>
    <w:rsid w:val="00151290"/>
    <w:pPr>
      <w:spacing w:after="0" w:line="240" w:lineRule="auto"/>
    </w:pPr>
    <w:rPr>
      <w:rFonts w:asciiTheme="minorHAnsi" w:eastAsiaTheme="minorEastAsia" w:hAnsiTheme="minorHAnsi"/>
      <w:sz w:val="22"/>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
    <w:name w:val="Light List"/>
    <w:basedOn w:val="Tablanormal"/>
    <w:uiPriority w:val="61"/>
    <w:rsid w:val="001936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lanormal"/>
    <w:next w:val="Listaclara"/>
    <w:uiPriority w:val="61"/>
    <w:rsid w:val="008027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 w:id="19516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F56-593C-4098-8F71-7C4CF0A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420</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javier.amoros</dc:creator>
  <cp:keywords/>
  <dc:description/>
  <cp:lastModifiedBy>GONZALO GOMEZ DE VILLALOBOS</cp:lastModifiedBy>
  <cp:revision>34</cp:revision>
  <cp:lastPrinted>2015-01-27T17:42:00Z</cp:lastPrinted>
  <dcterms:created xsi:type="dcterms:W3CDTF">2025-09-29T12:58:00Z</dcterms:created>
  <dcterms:modified xsi:type="dcterms:W3CDTF">2025-10-15T11:25:00Z</dcterms:modified>
</cp:coreProperties>
</file>