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96A4F36" w:rsidR="00D361A9" w:rsidRPr="006A2755" w:rsidRDefault="006A2755">
      <w:pPr>
        <w:rPr>
          <w:rFonts w:ascii="Mulish" w:hAnsi="Mulish"/>
        </w:rPr>
      </w:pPr>
      <w:r w:rsidRPr="006A2755">
        <w:rPr>
          <w:rFonts w:ascii="Mulish" w:hAnsi="Mulish"/>
        </w:rPr>
        <w:t xml:space="preserve">El </w:t>
      </w:r>
      <w:r w:rsidRPr="006A2755">
        <w:rPr>
          <w:rFonts w:ascii="Mulish" w:hAnsi="Mulish"/>
        </w:rPr>
        <w:t>Instituto Nacional de Investigación y Tecnología Agraria y Alimentaria</w:t>
      </w:r>
      <w:r w:rsidRPr="006A2755">
        <w:rPr>
          <w:rFonts w:ascii="Mulish" w:hAnsi="Mulish"/>
        </w:rPr>
        <w:t xml:space="preserve"> </w:t>
      </w:r>
      <w:r w:rsidR="00334CF9" w:rsidRPr="006A2755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6A2755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2025-10-30T11:40:00Z</dcterms:created>
  <dcterms:modified xsi:type="dcterms:W3CDTF">2025-10-30T11:40:00Z</dcterms:modified>
</cp:coreProperties>
</file>