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6"/>
        <w:gridCol w:w="6850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67E7040F" w:rsidR="000C6CFF" w:rsidRPr="005A3C4E" w:rsidRDefault="000C3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DD327B">
              <w:rPr>
                <w:sz w:val="24"/>
                <w:szCs w:val="24"/>
              </w:rPr>
              <w:t>asa Mediterráneo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6396358" w:rsidR="00CB4BF4" w:rsidRDefault="00DD3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83F76">
              <w:rPr>
                <w:sz w:val="24"/>
                <w:szCs w:val="24"/>
              </w:rPr>
              <w:t>/05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284C1DCC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>Segunda revisión:</w:t>
            </w:r>
            <w:r w:rsidR="00501007">
              <w:rPr>
                <w:sz w:val="24"/>
                <w:szCs w:val="24"/>
              </w:rPr>
              <w:t xml:space="preserve"> 18/07/2025</w:t>
            </w:r>
            <w:r w:rsidRPr="005A3C4E">
              <w:rPr>
                <w:sz w:val="24"/>
                <w:szCs w:val="24"/>
              </w:rPr>
              <w:t xml:space="preserve"> </w:t>
            </w:r>
          </w:p>
        </w:tc>
      </w:tr>
      <w:tr w:rsidR="000C6CFF" w:rsidRPr="005A3C4E" w14:paraId="4D664A04" w14:textId="77777777" w:rsidTr="00A97F0A">
        <w:trPr>
          <w:trHeight w:val="7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25046278" w:rsidR="00DD327B" w:rsidRPr="00DD327B" w:rsidRDefault="00AA235D" w:rsidP="00DD327B">
            <w:pPr>
              <w:rPr>
                <w:sz w:val="24"/>
                <w:szCs w:val="24"/>
              </w:rPr>
            </w:pPr>
            <w:hyperlink r:id="rId9" w:history="1">
              <w:r w:rsidRPr="001E5016">
                <w:rPr>
                  <w:rStyle w:val="Hipervnculo"/>
                  <w:sz w:val="24"/>
                  <w:szCs w:val="24"/>
                </w:rPr>
                <w:t>https://casa-mediterraneo.es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20E2C27B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95E661B" w:rsidR="005B19E4" w:rsidRPr="005A3C4E" w:rsidRDefault="00A97F0A" w:rsidP="00D82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</w:t>
            </w:r>
            <w:r w:rsidR="00384A99" w:rsidRPr="00FA460D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5DCF2003" w:rsidR="00AD2022" w:rsidRPr="00980F65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AA235D" w:rsidP="00FC0352">
      <w:pPr>
        <w:pStyle w:val="Titulardelboletn"/>
        <w:numPr>
          <w:ilvl w:val="0"/>
          <w:numId w:val="5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1065D6D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73256ACF" w:rsidR="00CB5511" w:rsidRPr="005A3C4E" w:rsidRDefault="00DD327B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enlace al Portal de Transparencia se localiza en el acceso Nosotros de la web institucional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2DEFA22A" w:rsidR="00CB5511" w:rsidRPr="005A3C4E" w:rsidRDefault="00DD327B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0EE34965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F07C07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398C42DD" w:rsidR="00932008" w:rsidRPr="005A3C4E" w:rsidRDefault="000C3DDA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05B4F8FE" w:rsidR="00560D54" w:rsidRPr="005A3C4E" w:rsidRDefault="00C60B7F" w:rsidP="00F07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 de la información sujeta a obligación de publicidad activa </w:t>
            </w:r>
            <w:r w:rsidR="002E0D89">
              <w:rPr>
                <w:sz w:val="20"/>
                <w:szCs w:val="20"/>
              </w:rPr>
              <w:t>se publica fuera del Portal de Transparencia.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1EF509F8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09F7162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914FA">
        <w:trPr>
          <w:trHeight w:val="481"/>
        </w:trPr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08E07D6F" w:rsidR="00E24139" w:rsidRPr="00396A23" w:rsidRDefault="00DD327B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DD327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4,1%</w:t>
            </w:r>
          </w:p>
        </w:tc>
        <w:tc>
          <w:tcPr>
            <w:tcW w:w="2728" w:type="dxa"/>
          </w:tcPr>
          <w:p w14:paraId="1B3D21B6" w14:textId="775DB17A" w:rsidR="00E24139" w:rsidRPr="00396A23" w:rsidRDefault="00DD327B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="009419F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051" w:type="dxa"/>
          </w:tcPr>
          <w:p w14:paraId="1343146B" w14:textId="181F71E2" w:rsidR="00E24139" w:rsidRPr="00396A23" w:rsidRDefault="00DD327B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DD327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26467F23" w:rsidR="00E24139" w:rsidRPr="00396A23" w:rsidRDefault="00DD327B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7</w:t>
            </w:r>
            <w:r w:rsidRPr="00DD327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4,6%</w:t>
            </w:r>
          </w:p>
        </w:tc>
        <w:tc>
          <w:tcPr>
            <w:tcW w:w="2728" w:type="dxa"/>
          </w:tcPr>
          <w:p w14:paraId="78459DA6" w14:textId="01CC4AD3" w:rsidR="00E24139" w:rsidRPr="00396A23" w:rsidRDefault="009419FC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</w:p>
        </w:tc>
        <w:tc>
          <w:tcPr>
            <w:tcW w:w="2051" w:type="dxa"/>
          </w:tcPr>
          <w:p w14:paraId="21BDE47D" w14:textId="02132900" w:rsidR="00E24139" w:rsidRPr="00396A23" w:rsidRDefault="008B31C0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501007" w14:paraId="7A7AE22E" w14:textId="77777777" w:rsidTr="009419FC">
        <w:trPr>
          <w:trHeight w:val="3264"/>
        </w:trPr>
        <w:tc>
          <w:tcPr>
            <w:tcW w:w="10035" w:type="dxa"/>
          </w:tcPr>
          <w:p w14:paraId="3F71F2A2" w14:textId="77777777" w:rsidR="00EB169A" w:rsidRPr="00501007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01007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  <w:p w14:paraId="6D0B4A85" w14:textId="485FE980" w:rsidR="00DD327B" w:rsidRPr="00501007" w:rsidRDefault="00DD327B" w:rsidP="00DD327B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01007">
              <w:rPr>
                <w:sz w:val="20"/>
                <w:szCs w:val="20"/>
              </w:rPr>
              <w:t>Publicar el Registro de Actividades de Tratamiento, con todos los contenidos informativos establecidos en el Reglamento General de Protección de Datos.</w:t>
            </w:r>
          </w:p>
          <w:p w14:paraId="6536C760" w14:textId="6965B165" w:rsidR="00DD327B" w:rsidRPr="00501007" w:rsidRDefault="00DD327B" w:rsidP="00DD327B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01007">
              <w:rPr>
                <w:sz w:val="20"/>
                <w:szCs w:val="20"/>
              </w:rPr>
              <w:t xml:space="preserve">Publicar información sobre posibles modificaciones de contratos. </w:t>
            </w:r>
          </w:p>
          <w:p w14:paraId="018B9FD8" w14:textId="58BF23AD" w:rsidR="00DD327B" w:rsidRPr="00501007" w:rsidRDefault="00DD327B" w:rsidP="00DD327B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01007">
              <w:rPr>
                <w:sz w:val="20"/>
                <w:szCs w:val="20"/>
              </w:rPr>
              <w:t>Actualizar los datos estadísticos sobre la distribución en volumen presupuestario de los contratos según procedimiento de licitación.</w:t>
            </w:r>
          </w:p>
          <w:p w14:paraId="0A769841" w14:textId="77777777" w:rsidR="009419FC" w:rsidRPr="00501007" w:rsidRDefault="00DD327B" w:rsidP="009419FC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01007">
              <w:rPr>
                <w:sz w:val="20"/>
                <w:szCs w:val="20"/>
              </w:rPr>
              <w:t xml:space="preserve">Publicar datos estadísticos sobre los contratos adjudicados a PYMEs según tipo de contrato y según procedimiento de licitación. </w:t>
            </w:r>
          </w:p>
          <w:p w14:paraId="0E7D5D8F" w14:textId="011E823A" w:rsidR="00FC0352" w:rsidRPr="00501007" w:rsidRDefault="00DD327B" w:rsidP="009419FC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501007">
              <w:rPr>
                <w:sz w:val="20"/>
                <w:szCs w:val="20"/>
              </w:rPr>
              <w:t>Publicar los informes de auditoría emitidos por el Tribunal de Cuentas, que es el órgano de control externo de la AGE.</w:t>
            </w:r>
          </w:p>
        </w:tc>
      </w:tr>
    </w:tbl>
    <w:p w14:paraId="0B54989C" w14:textId="77777777" w:rsidR="000C3DDA" w:rsidRPr="00501007" w:rsidRDefault="000C3DDA">
      <w:pPr>
        <w:rPr>
          <w:i/>
          <w:iCs/>
        </w:rPr>
      </w:pPr>
      <w:r w:rsidRPr="00501007">
        <w:rPr>
          <w:i/>
          <w:iCs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501007">
        <w:rPr>
          <w:b/>
          <w:color w:val="3C8378"/>
          <w:sz w:val="32"/>
        </w:rPr>
        <w:lastRenderedPageBreak/>
        <w:t>C</w:t>
      </w:r>
      <w:r w:rsidR="002F2850" w:rsidRPr="00501007">
        <w:rPr>
          <w:b/>
          <w:color w:val="3C8378"/>
          <w:sz w:val="32"/>
        </w:rPr>
        <w:t>umplimiento de las obligaciones de publicidad</w:t>
      </w:r>
      <w:r w:rsidR="002F2850" w:rsidRPr="0060669B">
        <w:rPr>
          <w:b/>
          <w:color w:val="3C8378"/>
          <w:sz w:val="32"/>
        </w:rPr>
        <w:t xml:space="preserve">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380CFAC6" w:rsidR="00E34195" w:rsidRPr="005A3C4E" w:rsidRDefault="00DF311B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color w:val="auto"/>
                <w:sz w:val="20"/>
                <w:szCs w:val="20"/>
              </w:rPr>
              <w:t>Localizable e</w:t>
            </w:r>
            <w:r w:rsidRPr="007078AF">
              <w:rPr>
                <w:bCs/>
                <w:color w:val="auto"/>
                <w:sz w:val="20"/>
                <w:szCs w:val="20"/>
              </w:rPr>
              <w:t xml:space="preserve">n </w:t>
            </w:r>
            <w:r>
              <w:rPr>
                <w:bCs/>
                <w:color w:val="auto"/>
                <w:sz w:val="20"/>
                <w:szCs w:val="20"/>
              </w:rPr>
              <w:t>el Portal de Transparencia/</w:t>
            </w:r>
            <w:r w:rsidR="00EA5677">
              <w:rPr>
                <w:bCs/>
                <w:color w:val="auto"/>
                <w:sz w:val="20"/>
                <w:szCs w:val="20"/>
              </w:rPr>
              <w:t xml:space="preserve">Información </w:t>
            </w:r>
            <w:r w:rsidR="002E0D89">
              <w:rPr>
                <w:bCs/>
                <w:color w:val="auto"/>
                <w:sz w:val="20"/>
                <w:szCs w:val="20"/>
              </w:rPr>
              <w:t>institucional, organizativa y de planificación/Normativa de aplicación. Revisada en diciembre de 2024</w:t>
            </w:r>
            <w:r w:rsidR="00EA5677"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</w:t>
            </w:r>
            <w:r w:rsidRPr="00786F2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5AE812B8" w:rsidR="00E34195" w:rsidRPr="00B42B98" w:rsidRDefault="00E34195" w:rsidP="00F07C0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1EB45799" w:rsidR="00E34195" w:rsidRPr="005A3C4E" w:rsidRDefault="002E0D89" w:rsidP="00F07C0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color w:val="auto"/>
                <w:sz w:val="20"/>
                <w:szCs w:val="20"/>
              </w:rPr>
              <w:t>Localizable e</w:t>
            </w:r>
            <w:r w:rsidRPr="007078AF">
              <w:rPr>
                <w:bCs/>
                <w:color w:val="auto"/>
                <w:sz w:val="20"/>
                <w:szCs w:val="20"/>
              </w:rPr>
              <w:t xml:space="preserve">n </w:t>
            </w:r>
            <w:r>
              <w:rPr>
                <w:bCs/>
                <w:color w:val="auto"/>
                <w:sz w:val="20"/>
                <w:szCs w:val="20"/>
              </w:rPr>
              <w:t>el Portal de Transparencia/Información institucional, organizativa y de planificación/F</w:t>
            </w:r>
            <w:r w:rsidRPr="002E0D89">
              <w:rPr>
                <w:bCs/>
                <w:color w:val="auto"/>
                <w:sz w:val="20"/>
                <w:szCs w:val="20"/>
              </w:rPr>
              <w:t>unciones de Casa Mediterráneo</w:t>
            </w:r>
            <w:r>
              <w:rPr>
                <w:bCs/>
                <w:color w:val="auto"/>
                <w:sz w:val="20"/>
                <w:szCs w:val="20"/>
              </w:rPr>
              <w:t xml:space="preserve">. </w:t>
            </w:r>
          </w:p>
        </w:tc>
      </w:tr>
      <w:tr w:rsidR="00560D54" w:rsidRPr="005A3C4E" w14:paraId="213A5B48" w14:textId="77777777" w:rsidTr="00B42B98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0B30F732" w:rsidR="00560D54" w:rsidRPr="00B42B98" w:rsidRDefault="00560D54" w:rsidP="002E0D8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18114442" w:rsidR="00560D54" w:rsidRPr="005A3C4E" w:rsidRDefault="002E0D89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Localizable, fuera del Portal de Transparencia, a través de la página home de la web/Política de protección de datos/</w:t>
            </w:r>
            <w:r w:rsidR="00EF7F33" w:rsidRPr="00EF7F3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Evaluación de actividades. </w:t>
            </w:r>
            <w:r w:rsidRPr="00EF7F3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Información actualizada en </w:t>
            </w:r>
            <w:r w:rsidR="00EF7F33" w:rsidRPr="00EF7F3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marzo de 2024</w:t>
            </w:r>
            <w:r w:rsidR="00B77303" w:rsidRPr="00EF7F3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5B75F769" w:rsidR="00560D54" w:rsidRPr="0069157E" w:rsidRDefault="00560D54" w:rsidP="00A342EA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17BAEEFE" w:rsidR="00560D54" w:rsidRPr="005A3C4E" w:rsidRDefault="00A342EA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</w:t>
            </w:r>
            <w:r w:rsidR="00EF7F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institucional, organizativa y de planificación/Estructura organizativa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>
              <w:rPr>
                <w:bCs/>
                <w:color w:val="auto"/>
                <w:sz w:val="20"/>
                <w:szCs w:val="20"/>
              </w:rPr>
              <w:t xml:space="preserve">Información </w:t>
            </w:r>
            <w:r w:rsidRPr="00EF7F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actualizada en </w:t>
            </w:r>
            <w:r w:rsidR="00EF7F33" w:rsidRPr="00EF7F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diciembre de 2024</w:t>
            </w:r>
            <w:r w:rsidRPr="00EF7F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637534F9" w:rsidR="00560D54" w:rsidRPr="007E6117" w:rsidRDefault="00560D54" w:rsidP="006B264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403F4EE4" w:rsidR="00560D54" w:rsidRPr="005A3C4E" w:rsidRDefault="00866964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</w:t>
            </w:r>
            <w:r w:rsidR="00EF33A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Estructura organizativa/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Organigrama</w:t>
            </w:r>
            <w:r w:rsidR="00EF33A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/Estructura completa en PDF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No incluye órganos de gobierno. </w:t>
            </w:r>
            <w:r>
              <w:rPr>
                <w:bCs/>
                <w:color w:val="auto"/>
                <w:sz w:val="20"/>
                <w:szCs w:val="20"/>
              </w:rPr>
              <w:t xml:space="preserve">Información </w:t>
            </w:r>
            <w:r w:rsidRPr="00EF7F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diciembre de 2024.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</w:t>
            </w:r>
            <w:r w:rsidRPr="007F3BB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ificación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836A3B4" w:rsidR="00560D54" w:rsidRPr="0069157E" w:rsidRDefault="00560D54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2817C988" w:rsidR="00560D54" w:rsidRPr="005A3C4E" w:rsidRDefault="00EF33AF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planificación/Estructura organizativa/Organigrama/Equipo directivo. </w:t>
            </w:r>
            <w:r>
              <w:rPr>
                <w:bCs/>
                <w:color w:val="auto"/>
                <w:sz w:val="20"/>
                <w:szCs w:val="20"/>
              </w:rPr>
              <w:t xml:space="preserve">Información </w:t>
            </w:r>
            <w:r w:rsidRPr="00EF7F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diciembre de 2024.</w:t>
            </w:r>
            <w:r w:rsidR="008A390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Los miembros del Consejo Rector se localizan, fuera del Portal de Transparencia, a través de la página home de la web/Nosotros/Estructura/Consejo Rector.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072A082E" w:rsidR="00560D54" w:rsidRPr="0069157E" w:rsidRDefault="00560D54" w:rsidP="008A390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76B50C46" w:rsidR="00560D54" w:rsidRPr="005A3C4E" w:rsidRDefault="008A3901" w:rsidP="00BD4FCB">
            <w:pPr>
              <w:spacing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planificación/Estructura organizativa/Organigrama/Equipo directivo. </w:t>
            </w:r>
            <w:r>
              <w:rPr>
                <w:bCs/>
                <w:sz w:val="20"/>
                <w:szCs w:val="20"/>
              </w:rPr>
              <w:t xml:space="preserve">Información </w:t>
            </w:r>
            <w:r w:rsidRPr="00EF7F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diciembre de 2024.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730793BA" w:rsidR="00560D54" w:rsidRPr="00B85683" w:rsidRDefault="00560D54" w:rsidP="008A390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7F0734D7" w:rsidR="00560D54" w:rsidRPr="002A5C12" w:rsidRDefault="008A3901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2A5C1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planificación/Planes y programas anuales y plurianuales el Plan Estratégico Plurianual 2023-2025 y el Plan anual 2025</w:t>
            </w:r>
            <w:r w:rsidR="00043067" w:rsidRPr="002A5C12"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630A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1C9949A0" w:rsidR="00560D54" w:rsidRPr="00F72800" w:rsidRDefault="00560D54" w:rsidP="002A5C1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7A751227" w:rsidR="00560D54" w:rsidRPr="005A3C4E" w:rsidRDefault="002A5C12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planificación/Planes y programas anuales y plurianuales el Informe de cumplimiento del Plan 2024.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3ABCA05D" w:rsidR="00560D54" w:rsidRPr="00F72800" w:rsidRDefault="00560D54" w:rsidP="002A5C1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5A3F215F" w:rsidR="00560D54" w:rsidRPr="005A3C4E" w:rsidRDefault="002A5C12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planificación/Planes y programas anuales y plurianuales los Indicadores de medida y valoración de los planes anuales.</w:t>
            </w:r>
          </w:p>
        </w:tc>
      </w:tr>
    </w:tbl>
    <w:p w14:paraId="587D76E7" w14:textId="77777777" w:rsidR="00BB6FE4" w:rsidRPr="005A3C4E" w:rsidRDefault="00BB6FE4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112E5DD5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A95B54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017C5A6F">
                <wp:simplePos x="0" y="0"/>
                <wp:positionH relativeFrom="column">
                  <wp:posOffset>285750</wp:posOffset>
                </wp:positionH>
                <wp:positionV relativeFrom="paragraph">
                  <wp:posOffset>142240</wp:posOffset>
                </wp:positionV>
                <wp:extent cx="6353175" cy="12001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5A0DE964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678E4B1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</w:t>
                            </w:r>
                            <w:r w:rsidR="002A5C1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2pt;width:500.25pt;height:9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">
                <v:textbox>
                  <w:txbxContent>
                    <w:p w14:paraId="6778CB6D" w14:textId="5A0DE964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678E4B1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</w:t>
                      </w:r>
                      <w:r w:rsidR="002A5C1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318C346" w14:textId="5D6D8583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0002D107" w:rsidR="006A2766" w:rsidRPr="000E4352" w:rsidRDefault="006A2766" w:rsidP="00B33DC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2057DB34" w:rsidR="006A2766" w:rsidRPr="00AB290D" w:rsidRDefault="00954FCF" w:rsidP="00B33D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1026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Dadas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las competencias y funciones de Casa Mediterráneo se considera no aplicable esta obligación.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8FD8D9A" w:rsidR="001E30F9" w:rsidRPr="00012FDA" w:rsidRDefault="001E30F9" w:rsidP="00445B10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29903334" w:rsidR="001E30F9" w:rsidRPr="00127410" w:rsidRDefault="00954FCF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1026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Dadas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las competencias y funciones de Casa Mediterráneo se considera no aplicable esta obligación.</w:t>
            </w:r>
          </w:p>
        </w:tc>
      </w:tr>
    </w:tbl>
    <w:p w14:paraId="2DD632D8" w14:textId="77777777" w:rsidR="003C332A" w:rsidRDefault="003C332A" w:rsidP="00024FB8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6388E8" w14:textId="33E261C6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 xml:space="preserve">I.3 Información </w:t>
      </w:r>
      <w:r w:rsidR="00C33A23" w:rsidRPr="00934CD5">
        <w:rPr>
          <w:rStyle w:val="Ttulo2Car"/>
          <w:lang w:bidi="es-ES"/>
        </w:rPr>
        <w:t>Económica,</w:t>
      </w:r>
      <w:r w:rsidR="00C33A23" w:rsidRPr="005260B7">
        <w:rPr>
          <w:rStyle w:val="Ttulo2Car"/>
          <w:lang w:bidi="es-ES"/>
        </w:rPr>
        <w:t xml:space="preserve">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1A6B5C" w:rsidRPr="005A3C4E" w14:paraId="0964FA60" w14:textId="77777777" w:rsidTr="00EB6539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1A6B5C" w:rsidRPr="005A3C4E" w:rsidRDefault="001A6B5C" w:rsidP="001A6B5C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2866350D" w:rsidR="001A6B5C" w:rsidRPr="007F7992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D085C9F" w14:textId="046225FD" w:rsidR="001A6B5C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CE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El acceso a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D82CE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de contratación se e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fectúa por dos vías, ambas, a través del Portal de Transparencia/Información económica, presupuestaria y estadística/Contratos:</w:t>
            </w:r>
          </w:p>
          <w:p w14:paraId="74D6425C" w14:textId="236D48FE" w:rsidR="001A6B5C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CE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1.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apartado Contratos, se publican unos cuadros resumen de contratación (</w:t>
            </w:r>
            <w:r w:rsidR="001B25B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segundo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trimestre de 2025), que no recogen, para los contratos mayores, todos los ítems informativos que establece el artículo 8 a de la LTAIBG: no se publica información sobre los instrumentos de publicidad, el importe de licitación y el número de licitadores.</w:t>
            </w:r>
          </w:p>
          <w:p w14:paraId="20201226" w14:textId="37EEF756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2. A través del enlace Perfil del contratante, que redirige al perfil del contratante de Casa Mediterráneo en la Plataforma de Contratación del Sector Público. La evaluación se ha realizado a partir de la información publicada en este perfil del contratante.</w:t>
            </w:r>
          </w:p>
        </w:tc>
      </w:tr>
      <w:tr w:rsidR="001A6B5C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1A6B5C" w:rsidRPr="005A3C4E" w:rsidRDefault="001A6B5C" w:rsidP="001A6B5C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71C6B25" w:rsidR="001A6B5C" w:rsidRPr="00B2173B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1E771113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En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el Portal de Transparencia/Información económica, presupuestaria y estadística/Contratos se publica que no se han producido. No existen referencias a la fecha de la última revisión o actualización de la información.</w:t>
            </w:r>
          </w:p>
        </w:tc>
      </w:tr>
      <w:tr w:rsidR="001A6B5C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1A6B5C" w:rsidRPr="005A3C4E" w:rsidRDefault="001A6B5C" w:rsidP="001A6B5C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64DBB31C" w:rsidR="001A6B5C" w:rsidRPr="007F7992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4895F82B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aplicable. La búsqueda de licitaciones desistidas en la Plataforma de Contratación del Sector Público no proporciona resultados.</w:t>
            </w:r>
          </w:p>
        </w:tc>
      </w:tr>
      <w:tr w:rsidR="001A6B5C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1A6B5C" w:rsidRPr="005A3C4E" w:rsidRDefault="001A6B5C" w:rsidP="001A6B5C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636AFE01" w:rsidR="001A6B5C" w:rsidRPr="00B2173B" w:rsidRDefault="005C04B4" w:rsidP="005C04B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68E99F03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color w:val="auto"/>
                <w:sz w:val="20"/>
                <w:szCs w:val="20"/>
              </w:rPr>
              <w:t>En el Portal de Transparencia/</w:t>
            </w:r>
            <w:r w:rsidR="001E3877">
              <w:rPr>
                <w:bCs/>
                <w:color w:val="auto"/>
                <w:sz w:val="20"/>
                <w:szCs w:val="20"/>
              </w:rPr>
              <w:t>Información económica, presupuestaria y estadística/Contratos/Gráficos se publica información sobre 202</w:t>
            </w:r>
            <w:r w:rsidR="00771015">
              <w:rPr>
                <w:bCs/>
                <w:color w:val="auto"/>
                <w:sz w:val="20"/>
                <w:szCs w:val="20"/>
              </w:rPr>
              <w:t>4</w:t>
            </w:r>
            <w:r w:rsidR="001E3877">
              <w:rPr>
                <w:bCs/>
                <w:color w:val="auto"/>
                <w:sz w:val="20"/>
                <w:szCs w:val="20"/>
              </w:rPr>
              <w:t xml:space="preserve">. </w:t>
            </w:r>
            <w:r w:rsidR="00771015">
              <w:rPr>
                <w:bCs/>
                <w:color w:val="auto"/>
                <w:sz w:val="20"/>
                <w:szCs w:val="20"/>
              </w:rPr>
              <w:t>N</w:t>
            </w:r>
            <w:r w:rsidR="005C04B4">
              <w:rPr>
                <w:bCs/>
                <w:color w:val="auto"/>
                <w:sz w:val="20"/>
                <w:szCs w:val="20"/>
              </w:rPr>
              <w:t>o se publica la información según procedimiento de licitación, que es a lo que se refiere la obligación.</w:t>
            </w:r>
          </w:p>
        </w:tc>
      </w:tr>
      <w:tr w:rsidR="001A6B5C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1A6B5C" w:rsidRPr="005A3C4E" w:rsidRDefault="001A6B5C" w:rsidP="001A6B5C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4499E516" w:rsidR="001A6B5C" w:rsidRPr="00B2173B" w:rsidRDefault="005C04B4" w:rsidP="005C04B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3CA9355E" w:rsidR="001A6B5C" w:rsidRPr="005A3C4E" w:rsidRDefault="005C04B4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estadística/Contratos/Gráficos se publica información de 202</w:t>
            </w:r>
            <w:r w:rsidR="0077101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4. 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se ha localizado la información obligatoria: información estadística sobre el número y el porcentaje en volumen presupuestario de contratos adjudicados a PYMEs según tipo de contrato y según procedimiento de licitación</w:t>
            </w:r>
            <w:r w:rsidR="001A6B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1A6B5C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1A6B5C" w:rsidRPr="005A3C4E" w:rsidRDefault="001A6B5C" w:rsidP="001A6B5C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58461D40" w:rsidR="001A6B5C" w:rsidRPr="007F7992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7815B70" w14:textId="4AC50B95" w:rsidR="008A1261" w:rsidRDefault="008A1261" w:rsidP="008A126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CE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El acceso a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Pr="00D82CE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de contratación se e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fectúa por dos vías, ambas, a través del Portal de Transparencia/Información económica, presupuestaria y estadística/Contratos:</w:t>
            </w:r>
          </w:p>
          <w:p w14:paraId="589D9B59" w14:textId="5913E666" w:rsidR="008A1261" w:rsidRDefault="008A1261" w:rsidP="008A126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CE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1.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apartado Contratos, se publican unos cuadros resumen de contratación (</w:t>
            </w:r>
            <w:r w:rsidR="001B25B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segundo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trimestre de 2025).</w:t>
            </w:r>
          </w:p>
          <w:p w14:paraId="095A4B38" w14:textId="586C6BA7" w:rsidR="001A6B5C" w:rsidRPr="005A3C4E" w:rsidRDefault="008A1261" w:rsidP="008A126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2. A través del enlace Perfil del contratante, que redirige al perfil del contratante de Casa Mediterráneo en la Plataforma de Contratación del Sector Público. </w:t>
            </w:r>
          </w:p>
        </w:tc>
      </w:tr>
      <w:tr w:rsidR="001A6B5C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1A6B5C" w:rsidRPr="005A3C4E" w:rsidRDefault="001A6B5C" w:rsidP="001A6B5C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0E86484" w:rsidR="001A6B5C" w:rsidRPr="001400C0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325A8638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A24DD">
              <w:rPr>
                <w:bCs/>
                <w:color w:val="auto"/>
                <w:sz w:val="20"/>
                <w:szCs w:val="20"/>
              </w:rPr>
              <w:t xml:space="preserve">Localizable en el </w:t>
            </w:r>
            <w:r>
              <w:rPr>
                <w:bCs/>
                <w:color w:val="auto"/>
                <w:sz w:val="20"/>
                <w:szCs w:val="20"/>
              </w:rPr>
              <w:t>Portal de Transparencia/Información económica, presupuestaria y estadística/Convenios los correspondientes a 202</w:t>
            </w:r>
            <w:r w:rsidR="00BB7BDD">
              <w:rPr>
                <w:bCs/>
                <w:color w:val="auto"/>
                <w:sz w:val="20"/>
                <w:szCs w:val="20"/>
              </w:rPr>
              <w:t>5 y a los años anteriores</w:t>
            </w:r>
            <w:r>
              <w:rPr>
                <w:bCs/>
                <w:color w:val="auto"/>
                <w:sz w:val="20"/>
                <w:szCs w:val="20"/>
              </w:rPr>
              <w:t xml:space="preserve">. </w:t>
            </w:r>
            <w:r w:rsidR="006E4E83">
              <w:rPr>
                <w:bCs/>
                <w:color w:val="auto"/>
                <w:sz w:val="20"/>
                <w:szCs w:val="20"/>
              </w:rPr>
              <w:t>No se informa sobre posibles modificaciones de convenios suscritos.</w:t>
            </w:r>
          </w:p>
        </w:tc>
      </w:tr>
      <w:tr w:rsidR="001A6B5C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1A6B5C" w:rsidRPr="005A3C4E" w:rsidRDefault="001A6B5C" w:rsidP="001A6B5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0FF8CC65" w:rsidR="001A6B5C" w:rsidRPr="001400C0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3BC70117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color w:val="auto"/>
                <w:sz w:val="20"/>
                <w:szCs w:val="20"/>
              </w:rPr>
              <w:t>E</w:t>
            </w:r>
            <w:r w:rsidRPr="00CA24DD">
              <w:rPr>
                <w:bCs/>
                <w:color w:val="auto"/>
                <w:sz w:val="20"/>
                <w:szCs w:val="20"/>
              </w:rPr>
              <w:t xml:space="preserve">n el </w:t>
            </w:r>
            <w:r>
              <w:rPr>
                <w:bCs/>
                <w:color w:val="auto"/>
                <w:sz w:val="20"/>
                <w:szCs w:val="20"/>
              </w:rPr>
              <w:t>Portal de Transparencia/Información económica, presupuestaria y estadística</w:t>
            </w:r>
            <w:r w:rsidR="00F47FD6">
              <w:rPr>
                <w:bCs/>
                <w:color w:val="auto"/>
                <w:sz w:val="20"/>
                <w:szCs w:val="20"/>
              </w:rPr>
              <w:t xml:space="preserve"> se publica que no existen. Actualizado en diciembre de 2024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1A6B5C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1A6B5C" w:rsidRPr="005A3C4E" w:rsidRDefault="001A6B5C" w:rsidP="001A6B5C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3D9A3D26" w:rsidR="001A6B5C" w:rsidRPr="001400C0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6342B39B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color w:val="auto"/>
                <w:sz w:val="20"/>
                <w:szCs w:val="20"/>
              </w:rPr>
              <w:t>E</w:t>
            </w:r>
            <w:r w:rsidRPr="00CA24DD">
              <w:rPr>
                <w:bCs/>
                <w:color w:val="auto"/>
                <w:sz w:val="20"/>
                <w:szCs w:val="20"/>
              </w:rPr>
              <w:t xml:space="preserve">n el </w:t>
            </w:r>
            <w:r>
              <w:rPr>
                <w:bCs/>
                <w:color w:val="auto"/>
                <w:sz w:val="20"/>
                <w:szCs w:val="20"/>
              </w:rPr>
              <w:t>Portal de Transparencia/Información económica, presupuestaria y estadística</w:t>
            </w:r>
            <w:r w:rsidR="00F47FD6">
              <w:rPr>
                <w:bCs/>
                <w:color w:val="auto"/>
                <w:sz w:val="20"/>
                <w:szCs w:val="20"/>
              </w:rPr>
              <w:t xml:space="preserve"> se publica que no existen encomiendas de gestión. Actualizado en diciembre de 2024</w:t>
            </w:r>
            <w:r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1A6B5C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1A6B5C" w:rsidRPr="005A3C4E" w:rsidRDefault="001A6B5C" w:rsidP="001A6B5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3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C450913" w:rsidR="001A6B5C" w:rsidRPr="001400C0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1D40CA09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color w:val="auto"/>
                <w:sz w:val="20"/>
                <w:szCs w:val="20"/>
              </w:rPr>
              <w:t>E</w:t>
            </w:r>
            <w:r w:rsidRPr="00CA24DD">
              <w:rPr>
                <w:bCs/>
                <w:color w:val="auto"/>
                <w:sz w:val="20"/>
                <w:szCs w:val="20"/>
              </w:rPr>
              <w:t xml:space="preserve">n el </w:t>
            </w:r>
            <w:r>
              <w:rPr>
                <w:bCs/>
                <w:color w:val="auto"/>
                <w:sz w:val="20"/>
                <w:szCs w:val="20"/>
              </w:rPr>
              <w:t>Portal de Transparencia/Información económica, presupuestaria y estadística</w:t>
            </w:r>
            <w:r w:rsidR="0028702A">
              <w:rPr>
                <w:bCs/>
                <w:color w:val="auto"/>
                <w:sz w:val="20"/>
                <w:szCs w:val="20"/>
              </w:rPr>
              <w:t>/Subvenciones y ayudas públicas se publica que no se han concedido</w:t>
            </w:r>
            <w:r>
              <w:rPr>
                <w:bCs/>
                <w:color w:val="auto"/>
                <w:sz w:val="20"/>
                <w:szCs w:val="20"/>
              </w:rPr>
              <w:t>.</w:t>
            </w:r>
            <w:r w:rsidR="0028702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28702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información.</w:t>
            </w:r>
          </w:p>
        </w:tc>
      </w:tr>
      <w:tr w:rsidR="001A6B5C" w:rsidRPr="005A3C4E" w14:paraId="7353650C" w14:textId="77777777" w:rsidTr="005E0CA3">
        <w:trPr>
          <w:trHeight w:val="940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1A6B5C" w:rsidRPr="005A3C4E" w:rsidRDefault="001A6B5C" w:rsidP="001A6B5C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</w:t>
            </w:r>
            <w:r w:rsidRPr="00A0155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supuest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2FC5F1B3" w:rsidR="001A6B5C" w:rsidRPr="001400C0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7B1D6BFB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A24DD">
              <w:rPr>
                <w:bCs/>
                <w:color w:val="auto"/>
                <w:sz w:val="20"/>
                <w:szCs w:val="20"/>
              </w:rPr>
              <w:t>Localizable</w:t>
            </w:r>
            <w:r>
              <w:rPr>
                <w:bCs/>
                <w:color w:val="auto"/>
                <w:sz w:val="20"/>
                <w:szCs w:val="20"/>
              </w:rPr>
              <w:t>s</w:t>
            </w:r>
            <w:r w:rsidRPr="00CA24DD">
              <w:rPr>
                <w:bCs/>
                <w:color w:val="auto"/>
                <w:sz w:val="20"/>
                <w:szCs w:val="20"/>
              </w:rPr>
              <w:t xml:space="preserve"> en el </w:t>
            </w:r>
            <w:r>
              <w:rPr>
                <w:bCs/>
                <w:color w:val="auto"/>
                <w:sz w:val="20"/>
                <w:szCs w:val="20"/>
              </w:rPr>
              <w:t>Portal de Transparencia/Información económica, presupuestaria y estadística/Presupuestos los correspondientes a 2024.</w:t>
            </w:r>
          </w:p>
        </w:tc>
      </w:tr>
      <w:tr w:rsidR="001A6B5C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1A6B5C" w:rsidRPr="005A3C4E" w:rsidRDefault="001A6B5C" w:rsidP="001A6B5C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635D7B80" w:rsidR="001A6B5C" w:rsidRPr="001400C0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3433A768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A24DD">
              <w:rPr>
                <w:bCs/>
                <w:color w:val="auto"/>
                <w:sz w:val="20"/>
                <w:szCs w:val="20"/>
              </w:rPr>
              <w:t>Localizable</w:t>
            </w:r>
            <w:r>
              <w:rPr>
                <w:bCs/>
                <w:color w:val="auto"/>
                <w:sz w:val="20"/>
                <w:szCs w:val="20"/>
              </w:rPr>
              <w:t>s</w:t>
            </w:r>
            <w:r w:rsidRPr="00CA24DD">
              <w:rPr>
                <w:bCs/>
                <w:color w:val="auto"/>
                <w:sz w:val="20"/>
                <w:szCs w:val="20"/>
              </w:rPr>
              <w:t xml:space="preserve"> en el </w:t>
            </w:r>
            <w:r>
              <w:rPr>
                <w:bCs/>
                <w:color w:val="auto"/>
                <w:sz w:val="20"/>
                <w:szCs w:val="20"/>
              </w:rPr>
              <w:t>Portal de Transparencia/Información económica, presupuestaria y estadística/Cuentas anuales</w:t>
            </w:r>
            <w:r w:rsidR="0028702A">
              <w:rPr>
                <w:bCs/>
                <w:color w:val="auto"/>
                <w:sz w:val="20"/>
                <w:szCs w:val="20"/>
              </w:rPr>
              <w:t xml:space="preserve"> e informes</w:t>
            </w:r>
            <w:r>
              <w:rPr>
                <w:bCs/>
                <w:color w:val="auto"/>
                <w:sz w:val="20"/>
                <w:szCs w:val="20"/>
              </w:rPr>
              <w:t xml:space="preserve"> las correspondientes a 2023.</w:t>
            </w:r>
          </w:p>
        </w:tc>
      </w:tr>
      <w:tr w:rsidR="001A6B5C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1A6B5C" w:rsidRPr="005A3C4E" w:rsidRDefault="001A6B5C" w:rsidP="001A6B5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01C22130" w:rsidR="001A6B5C" w:rsidRPr="00F339DA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1D2A67FD" w:rsidR="001A6B5C" w:rsidRPr="005A3C4E" w:rsidRDefault="0028702A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color w:val="auto"/>
                <w:sz w:val="20"/>
                <w:szCs w:val="20"/>
              </w:rPr>
              <w:t>Localizable e</w:t>
            </w:r>
            <w:r w:rsidR="001A6B5C" w:rsidRPr="00CA24DD">
              <w:rPr>
                <w:bCs/>
                <w:color w:val="auto"/>
                <w:sz w:val="20"/>
                <w:szCs w:val="20"/>
              </w:rPr>
              <w:t xml:space="preserve">n el </w:t>
            </w:r>
            <w:r w:rsidR="001A6B5C">
              <w:rPr>
                <w:bCs/>
                <w:color w:val="auto"/>
                <w:sz w:val="20"/>
                <w:szCs w:val="20"/>
              </w:rPr>
              <w:t>Portal de Transparencia/Información económica, presupuestaria y estadística/</w:t>
            </w:r>
            <w:r>
              <w:rPr>
                <w:bCs/>
                <w:color w:val="auto"/>
                <w:sz w:val="20"/>
                <w:szCs w:val="20"/>
              </w:rPr>
              <w:t>Cuentas anuales e informes/Informe Tribunal</w:t>
            </w:r>
            <w:r w:rsidR="001A6B5C">
              <w:rPr>
                <w:bCs/>
                <w:color w:val="auto"/>
                <w:sz w:val="20"/>
                <w:szCs w:val="20"/>
              </w:rPr>
              <w:t xml:space="preserve"> de Cuentas.</w:t>
            </w:r>
          </w:p>
        </w:tc>
      </w:tr>
      <w:tr w:rsidR="001A6B5C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37133F38" w:rsidR="001A6B5C" w:rsidRPr="005A3C4E" w:rsidRDefault="001A6B5C" w:rsidP="001A6B5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Retribuciones anuales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ltos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6F83CBCE" w:rsidR="001A6B5C" w:rsidRPr="00091D2B" w:rsidRDefault="001A6B5C" w:rsidP="0002490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790BCB87" w:rsidR="001A6B5C" w:rsidRPr="003C01DF" w:rsidRDefault="0002490B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sz w:val="20"/>
                <w:szCs w:val="20"/>
              </w:rPr>
              <w:t>Localizables e</w:t>
            </w:r>
            <w:r w:rsidR="001A6B5C" w:rsidRPr="003C01DF">
              <w:rPr>
                <w:sz w:val="20"/>
                <w:szCs w:val="20"/>
              </w:rPr>
              <w:t xml:space="preserve">n el Portal de Transparencia/Información económica, </w:t>
            </w:r>
            <w:r w:rsidR="001A6B5C" w:rsidRPr="0002490B">
              <w:rPr>
                <w:sz w:val="20"/>
                <w:szCs w:val="20"/>
              </w:rPr>
              <w:t>presupuestaria y estadística/Retribuciones</w:t>
            </w:r>
            <w:r w:rsidR="00900FB7" w:rsidRPr="0002490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Información </w:t>
            </w:r>
            <w:r w:rsidRPr="00EF7F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diciembre de 2024.</w:t>
            </w:r>
          </w:p>
        </w:tc>
      </w:tr>
      <w:tr w:rsidR="001A6B5C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1A6B5C" w:rsidRPr="005A3C4E" w:rsidRDefault="001A6B5C" w:rsidP="001A6B5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1FFEB8BF" w:rsidR="001A6B5C" w:rsidRPr="00091D2B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77005B5A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presupuestaria y estadística/Indemnizaciones </w:t>
            </w:r>
            <w:r w:rsidR="00900F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 abandono del cargo de máximos responsables de la entidad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publica que no existen.</w:t>
            </w:r>
            <w:r w:rsidR="00900FB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No existen referencias a la fecha de la última revisión o actualización de la información.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1A6B5C" w:rsidRPr="005A3C4E" w14:paraId="2ED83529" w14:textId="77777777" w:rsidTr="00660B7B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1A6B5C" w:rsidRPr="005A3C4E" w:rsidRDefault="001A6B5C" w:rsidP="001A6B5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23DF8686" w:rsidR="001A6B5C" w:rsidRPr="00091D2B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06D783F9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</w:t>
            </w:r>
            <w:r w:rsidR="002769F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Resoluciones de compatibilidad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que no existen</w:t>
            </w:r>
            <w:r w:rsidR="002769F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2769F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información.</w:t>
            </w:r>
          </w:p>
        </w:tc>
      </w:tr>
      <w:tr w:rsidR="001A6B5C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1A6B5C" w:rsidRPr="005A3C4E" w:rsidRDefault="001A6B5C" w:rsidP="001A6B5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33697444" w:rsidR="001A6B5C" w:rsidRPr="00091D2B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33256C80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estadística/Autorización para actividad privada al cese de altos cargos se publica que no existen.</w:t>
            </w:r>
            <w:r w:rsidR="002769F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No existen referencias a la fecha de la última revisión o actualización de la información.</w:t>
            </w:r>
          </w:p>
        </w:tc>
      </w:tr>
      <w:tr w:rsidR="001A6B5C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1A6B5C" w:rsidRPr="005A3C4E" w:rsidRDefault="001A6B5C" w:rsidP="001A6B5C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1A6B5C" w:rsidRPr="005A3C4E" w:rsidRDefault="001A6B5C" w:rsidP="001A6B5C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31A92493" w:rsidR="001A6B5C" w:rsidRPr="00091D2B" w:rsidRDefault="001A6B5C" w:rsidP="001A6B5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2ECB625F" w:rsidR="001A6B5C" w:rsidRPr="005A3C4E" w:rsidRDefault="001A6B5C" w:rsidP="001A6B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2769F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planificación/Memorias </w:t>
            </w:r>
            <w:r w:rsidR="00E3589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anuales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correspondiente a 2024. </w:t>
            </w:r>
          </w:p>
        </w:tc>
      </w:tr>
    </w:tbl>
    <w:p w14:paraId="53DC0F75" w14:textId="45C1A8D7" w:rsidR="008016FF" w:rsidRDefault="008016F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77111B" w14:textId="3FD7F9D9" w:rsidR="00E35891" w:rsidRDefault="00E35891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B98C6C8" w14:textId="0F0ED567" w:rsidR="00E35891" w:rsidRDefault="00E35891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71D95BA" w14:textId="5505DB15" w:rsidR="00E35891" w:rsidRDefault="00E35891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CB29EA7" w14:textId="4B7D4755" w:rsidR="00E35891" w:rsidRDefault="00E35891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026597A" w14:textId="7A436FBD" w:rsidR="00E35891" w:rsidRDefault="00E35891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08229E60" w14:textId="33226DF7" w:rsidR="00E35891" w:rsidRDefault="00E35891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AF0877F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</w:t>
      </w:r>
      <w:r w:rsidRPr="00B1787E">
        <w:rPr>
          <w:rStyle w:val="Ttulo2Car"/>
          <w:lang w:bidi="es-ES"/>
        </w:rPr>
        <w:t xml:space="preserve">la </w:t>
      </w:r>
      <w:r w:rsidR="002A154B" w:rsidRPr="00B1787E">
        <w:rPr>
          <w:rStyle w:val="Ttulo2Car"/>
          <w:lang w:bidi="es-ES"/>
        </w:rPr>
        <w:t>I</w:t>
      </w:r>
      <w:r w:rsidRPr="00B1787E">
        <w:rPr>
          <w:rStyle w:val="Ttulo2Car"/>
          <w:lang w:bidi="es-ES"/>
        </w:rPr>
        <w:t xml:space="preserve">nformación de </w:t>
      </w:r>
      <w:r w:rsidR="00BD4582" w:rsidRPr="00B1787E">
        <w:rPr>
          <w:rStyle w:val="Ttulo2Car"/>
          <w:lang w:bidi="es-ES"/>
        </w:rPr>
        <w:t>Económica,</w:t>
      </w:r>
      <w:r w:rsidR="00BD4582" w:rsidRPr="0060669B">
        <w:rPr>
          <w:rStyle w:val="Ttulo2Car"/>
          <w:lang w:bidi="es-ES"/>
        </w:rPr>
        <w:t xml:space="preserve">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404DB278">
                <wp:simplePos x="0" y="0"/>
                <wp:positionH relativeFrom="margin">
                  <wp:posOffset>228600</wp:posOffset>
                </wp:positionH>
                <wp:positionV relativeFrom="paragraph">
                  <wp:posOffset>120649</wp:posOffset>
                </wp:positionV>
                <wp:extent cx="6391275" cy="2828925"/>
                <wp:effectExtent l="0" t="0" r="28575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71571511" w14:textId="3BFE4C4A" w:rsidR="00E35891" w:rsidRDefault="00E35891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5443BA51" w14:textId="04B95671" w:rsidR="00091D2B" w:rsidRDefault="00B1787E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854023">
                              <w:rPr>
                                <w:sz w:val="20"/>
                                <w:szCs w:val="20"/>
                              </w:rPr>
                              <w:t xml:space="preserve">estadística </w:t>
                            </w:r>
                            <w:r w:rsidR="00E35891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 w:rsidR="00854023">
                              <w:rPr>
                                <w:sz w:val="20"/>
                                <w:szCs w:val="20"/>
                              </w:rPr>
                              <w:t>sobre el número y el porcentaje en volumen presupuestario de contratos adjudicados a PYMES según tipo de contrato y según procedimiento de licitación</w:t>
                            </w:r>
                            <w:r w:rsidR="00091D2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6666FE" w14:textId="77777777" w:rsidR="00E35891" w:rsidRDefault="00E35891" w:rsidP="00E35891">
                            <w:pPr>
                              <w:pStyle w:val="Prrafodelista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AE1A32" w14:textId="4C89D725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F0F7B1C" w14:textId="48C10F90" w:rsidR="00E35891" w:rsidRPr="00E35891" w:rsidRDefault="00E35891" w:rsidP="00E35891">
                            <w:pPr>
                              <w:pStyle w:val="Prrafodelista"/>
                              <w:numPr>
                                <w:ilvl w:val="0"/>
                                <w:numId w:val="4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35891">
                              <w:rPr>
                                <w:sz w:val="20"/>
                                <w:szCs w:val="20"/>
                              </w:rPr>
                              <w:t>No siempre 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pt;margin-top:9.5pt;width:503.25pt;height:2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71571511" w14:textId="3BFE4C4A" w:rsidR="00E35891" w:rsidRDefault="00E35891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5443BA51" w14:textId="04B95671" w:rsidR="00091D2B" w:rsidRDefault="00B1787E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854023">
                        <w:rPr>
                          <w:sz w:val="20"/>
                          <w:szCs w:val="20"/>
                        </w:rPr>
                        <w:t xml:space="preserve">estadística </w:t>
                      </w:r>
                      <w:r w:rsidR="00E35891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 w:rsidR="00854023">
                        <w:rPr>
                          <w:sz w:val="20"/>
                          <w:szCs w:val="20"/>
                        </w:rPr>
                        <w:t>sobre el número y el porcentaje en volumen presupuestario de contratos adjudicados a PYMES según tipo de contrato y según procedimiento de licitación</w:t>
                      </w:r>
                      <w:r w:rsidR="00091D2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D6666FE" w14:textId="77777777" w:rsidR="00E35891" w:rsidRDefault="00E35891" w:rsidP="00E35891">
                      <w:pPr>
                        <w:pStyle w:val="Prrafodelista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3AE1A32" w14:textId="4C89D725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F0F7B1C" w14:textId="48C10F90" w:rsidR="00E35891" w:rsidRPr="00E35891" w:rsidRDefault="00E35891" w:rsidP="00E35891">
                      <w:pPr>
                        <w:pStyle w:val="Prrafodelista"/>
                        <w:numPr>
                          <w:ilvl w:val="0"/>
                          <w:numId w:val="41"/>
                        </w:numPr>
                        <w:rPr>
                          <w:sz w:val="20"/>
                          <w:szCs w:val="20"/>
                        </w:rPr>
                      </w:pPr>
                      <w:r w:rsidRPr="00E35891">
                        <w:rPr>
                          <w:sz w:val="20"/>
                          <w:szCs w:val="20"/>
                        </w:rPr>
                        <w:t>No siempre se publica la fecha de la última revisión o actualización de la información.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61B1071C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51B546F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9B42117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68A9EDA9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2771F6B9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460D3688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F1D26E" w14:textId="6F228353" w:rsidR="00E35891" w:rsidRDefault="00E35891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A14FE4A" w14:textId="326C2F88" w:rsidR="00E35891" w:rsidRDefault="00E35891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B68354A" w14:textId="77777777" w:rsidR="00E35891" w:rsidRDefault="00E35891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24493034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</w:t>
      </w:r>
      <w:r w:rsidR="00BD4582" w:rsidRPr="007F66A2">
        <w:rPr>
          <w:rStyle w:val="Ttulo2Car"/>
          <w:lang w:bidi="es-ES"/>
        </w:rPr>
        <w:t>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55467F23" w:rsidR="00BD4582" w:rsidRPr="007A0664" w:rsidRDefault="00BD4582" w:rsidP="0001377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6184B615" w:rsidR="00BD4582" w:rsidRPr="005A3C4E" w:rsidRDefault="0001377F" w:rsidP="00013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7F66A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</w:t>
            </w:r>
            <w:r w:rsidR="00FB6D6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patrimonial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FB6D6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02490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publica el contrato de explotación del inmueble, datado en 2009</w:t>
            </w:r>
            <w:r w:rsidR="00F16A0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29A9D89F" w14:textId="77777777" w:rsidR="00F16A0C" w:rsidRDefault="00F16A0C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4773344A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41ECB9BB" w14:textId="136D44C8" w:rsidR="002A154B" w:rsidRDefault="00FB6D63" w:rsidP="00FB6D6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0EE0095F">
                <wp:simplePos x="0" y="0"/>
                <wp:positionH relativeFrom="column">
                  <wp:posOffset>228600</wp:posOffset>
                </wp:positionH>
                <wp:positionV relativeFrom="paragraph">
                  <wp:posOffset>27940</wp:posOffset>
                </wp:positionV>
                <wp:extent cx="6432550" cy="1285875"/>
                <wp:effectExtent l="0" t="0" r="25400" b="2857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1BEA5202" w:rsidR="007A0664" w:rsidRDefault="0001377F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8F9D6B" w14:textId="492AEAEC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E832CFD" w14:textId="18118260" w:rsidR="00F16A0C" w:rsidRDefault="00F16A0C" w:rsidP="00E07CD2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</w:pPr>
                            <w:r w:rsidRPr="00F16A0C">
                              <w:rPr>
                                <w:sz w:val="20"/>
                                <w:szCs w:val="20"/>
                              </w:rPr>
                              <w:t>No 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8" type="#_x0000_t202" style="position:absolute;left:0;text-align:left;margin-left:18pt;margin-top:2.2pt;width:506.5pt;height:10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1BEA5202" w:rsidR="007A0664" w:rsidRDefault="0001377F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C8F9D6B" w14:textId="492AEAEC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E832CFD" w14:textId="18118260" w:rsidR="00F16A0C" w:rsidRDefault="00F16A0C" w:rsidP="00E07CD2">
                      <w:pPr>
                        <w:pStyle w:val="Prrafodelista"/>
                        <w:numPr>
                          <w:ilvl w:val="0"/>
                          <w:numId w:val="42"/>
                        </w:numPr>
                      </w:pPr>
                      <w:r w:rsidRPr="00F16A0C">
                        <w:rPr>
                          <w:sz w:val="20"/>
                          <w:szCs w:val="20"/>
                        </w:rPr>
                        <w:t>No se publica la fecha de la última revisión o actualización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49B39E2" w14:textId="77777777" w:rsidR="00F16A0C" w:rsidRPr="00F16A0C" w:rsidRDefault="00F16A0C" w:rsidP="00F16A0C">
      <w:pPr>
        <w:pStyle w:val="Cuerpodelboletn"/>
        <w:spacing w:before="120" w:after="120" w:line="312" w:lineRule="auto"/>
        <w:ind w:left="142"/>
        <w:rPr>
          <w:rStyle w:val="Ttulo2Car"/>
          <w:rFonts w:eastAsiaTheme="minorEastAsia" w:cstheme="minorBidi"/>
          <w:bCs w:val="0"/>
          <w:sz w:val="32"/>
          <w:szCs w:val="24"/>
        </w:rPr>
      </w:pPr>
    </w:p>
    <w:p w14:paraId="45CA1EF0" w14:textId="77777777" w:rsidR="00F16A0C" w:rsidRPr="00F16A0C" w:rsidRDefault="00F16A0C" w:rsidP="00F16A0C">
      <w:pPr>
        <w:pStyle w:val="Cuerpodelboletn"/>
        <w:spacing w:before="120" w:after="120" w:line="312" w:lineRule="auto"/>
        <w:ind w:left="142"/>
        <w:rPr>
          <w:rStyle w:val="Ttulo2Car"/>
          <w:rFonts w:eastAsiaTheme="minorEastAsia" w:cstheme="minorBidi"/>
          <w:bCs w:val="0"/>
          <w:sz w:val="32"/>
          <w:szCs w:val="24"/>
        </w:rPr>
      </w:pPr>
    </w:p>
    <w:p w14:paraId="1E5CF39A" w14:textId="62D45C8F" w:rsidR="00F16A0C" w:rsidRDefault="00F16A0C" w:rsidP="00F16A0C">
      <w:pPr>
        <w:pStyle w:val="Cuerpodelboletn"/>
        <w:spacing w:before="120" w:after="120" w:line="312" w:lineRule="auto"/>
        <w:ind w:left="851"/>
        <w:rPr>
          <w:rStyle w:val="Ttulo2Car"/>
          <w:rFonts w:eastAsiaTheme="minorEastAsia" w:cstheme="minorBidi"/>
          <w:bCs w:val="0"/>
          <w:sz w:val="32"/>
          <w:szCs w:val="24"/>
        </w:rPr>
      </w:pPr>
    </w:p>
    <w:p w14:paraId="07EFC9F9" w14:textId="43D44552" w:rsidR="00F16A0C" w:rsidRDefault="00F16A0C" w:rsidP="00F16A0C">
      <w:pPr>
        <w:pStyle w:val="Cuerpodelboletn"/>
        <w:spacing w:before="120" w:after="120" w:line="312" w:lineRule="auto"/>
        <w:ind w:left="851"/>
        <w:rPr>
          <w:rStyle w:val="Ttulo2Car"/>
          <w:rFonts w:eastAsiaTheme="minorEastAsia" w:cstheme="minorBidi"/>
          <w:bCs w:val="0"/>
          <w:sz w:val="32"/>
          <w:szCs w:val="24"/>
        </w:rPr>
      </w:pPr>
    </w:p>
    <w:p w14:paraId="41744364" w14:textId="77777777" w:rsidR="00F16A0C" w:rsidRPr="00F16A0C" w:rsidRDefault="00F16A0C" w:rsidP="00F16A0C">
      <w:pPr>
        <w:pStyle w:val="Cuerpodelboletn"/>
        <w:spacing w:before="120" w:after="120" w:line="312" w:lineRule="auto"/>
        <w:ind w:left="851"/>
        <w:rPr>
          <w:rStyle w:val="Ttulo2Car"/>
          <w:rFonts w:eastAsiaTheme="minorEastAsia" w:cstheme="minorBidi"/>
          <w:bCs w:val="0"/>
          <w:sz w:val="32"/>
          <w:szCs w:val="24"/>
        </w:rPr>
      </w:pPr>
    </w:p>
    <w:p w14:paraId="0320A086" w14:textId="127D2F36" w:rsidR="008D3A64" w:rsidRPr="00BB7BDD" w:rsidRDefault="00BD4582" w:rsidP="00BB7BDD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7"/>
        <w:gridCol w:w="747"/>
        <w:gridCol w:w="747"/>
        <w:gridCol w:w="747"/>
        <w:gridCol w:w="747"/>
        <w:gridCol w:w="749"/>
        <w:gridCol w:w="743"/>
      </w:tblGrid>
      <w:tr w:rsidR="008D3A64" w:rsidRPr="008D3A64" w14:paraId="05DEFDC2" w14:textId="77777777" w:rsidTr="008D3A64">
        <w:trPr>
          <w:divId w:val="1249540990"/>
          <w:trHeight w:val="1245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34D9AAAE" w14:textId="1B6EC24C" w:rsidR="008D3A64" w:rsidRPr="008D3A64" w:rsidRDefault="008D3A64" w:rsidP="008D3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3A64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D75A9CF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6002072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DE9A2BD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714E0A9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6FB8F7B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BBC4498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6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0A025B4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AD343DB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8D3A64" w:rsidRPr="008D3A64" w14:paraId="4C82A14B" w14:textId="77777777" w:rsidTr="008D3A64">
        <w:trPr>
          <w:divId w:val="1249540990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6B99CBE" w14:textId="77777777" w:rsidR="008D3A64" w:rsidRPr="008D3A64" w:rsidRDefault="008D3A64" w:rsidP="008D3A6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BF17BE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FE8B06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282519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23E13D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8849AA2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22CF88B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247AF1C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158B01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98,6</w:t>
            </w:r>
          </w:p>
        </w:tc>
      </w:tr>
      <w:tr w:rsidR="008D3A64" w:rsidRPr="008D3A64" w14:paraId="7B1DF4A9" w14:textId="77777777" w:rsidTr="008D3A64">
        <w:trPr>
          <w:divId w:val="1249540990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A72A4B8" w14:textId="77777777" w:rsidR="008D3A64" w:rsidRPr="008D3A64" w:rsidRDefault="008D3A64" w:rsidP="008D3A64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2604F5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C98E3DF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6ADD0B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AED2B9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D6FA57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4ED478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39B2A0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864BFD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8D3A64" w:rsidRPr="008D3A64" w14:paraId="7C95F59D" w14:textId="77777777" w:rsidTr="008D3A64">
        <w:trPr>
          <w:divId w:val="1249540990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73FF81F" w14:textId="10C6CFD4" w:rsidR="008D3A64" w:rsidRPr="008D3A64" w:rsidRDefault="008D3A64" w:rsidP="008D3A6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1E997F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CF38DFB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9A9EF0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D04556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500E083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DB1ED7D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F09D77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D5BBE5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76,9</w:t>
            </w:r>
          </w:p>
        </w:tc>
      </w:tr>
      <w:tr w:rsidR="008D3A64" w:rsidRPr="008D3A64" w14:paraId="322E9722" w14:textId="77777777" w:rsidTr="008D3A64">
        <w:trPr>
          <w:divId w:val="1249540990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FFC756F" w14:textId="77777777" w:rsidR="008D3A64" w:rsidRPr="008D3A64" w:rsidRDefault="008D3A64" w:rsidP="008D3A6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31DE4B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29BB37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FFE9E6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BCE9E2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6547F7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867F6F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D3A1B6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EF9B87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color w:val="000000"/>
                <w:sz w:val="16"/>
                <w:szCs w:val="16"/>
              </w:rPr>
              <w:t>600,0</w:t>
            </w:r>
          </w:p>
        </w:tc>
      </w:tr>
      <w:tr w:rsidR="008D3A64" w:rsidRPr="008D3A64" w14:paraId="37B76536" w14:textId="77777777" w:rsidTr="008D3A64">
        <w:trPr>
          <w:divId w:val="1249540990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068CE64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C2A068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907399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AF88CE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20009C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C415DE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87E480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55F033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7EC8502" w14:textId="77777777" w:rsidR="008D3A64" w:rsidRPr="008D3A64" w:rsidRDefault="008D3A64" w:rsidP="008D3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3A6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88,0</w:t>
            </w:r>
          </w:p>
        </w:tc>
      </w:tr>
    </w:tbl>
    <w:p w14:paraId="79AF10FF" w14:textId="27EB8C96" w:rsidR="00917B46" w:rsidRPr="00396A23" w:rsidRDefault="00917B46" w:rsidP="00917B46">
      <w:pPr>
        <w:pStyle w:val="Cuerpodelboletn"/>
        <w:spacing w:before="120" w:after="120" w:line="312" w:lineRule="auto"/>
        <w:ind w:left="720"/>
      </w:pPr>
    </w:p>
    <w:p w14:paraId="0CBFD59A" w14:textId="5691A061" w:rsidR="007A0664" w:rsidRDefault="007A0664" w:rsidP="00992FF6">
      <w:pPr>
        <w:pStyle w:val="Cuerpodelboletn"/>
        <w:spacing w:before="120" w:after="120" w:line="276" w:lineRule="auto"/>
        <w:ind w:left="284"/>
      </w:pPr>
      <w:r w:rsidRPr="00396A23">
        <w:t xml:space="preserve">El Índice de Cumplimiento de la Información Obligatoria (ICIO) alcanza el </w:t>
      </w:r>
      <w:r w:rsidR="004A08EA">
        <w:t>8</w:t>
      </w:r>
      <w:r w:rsidR="0002490B">
        <w:t>8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4A08EA">
        <w:t>se incrementa un 1</w:t>
      </w:r>
      <w:r w:rsidR="0002490B">
        <w:t>7,9</w:t>
      </w:r>
      <w:r w:rsidR="004A08EA">
        <w:t>%</w:t>
      </w:r>
      <w:r w:rsidR="00FB6D63">
        <w:t xml:space="preserve">, ya que </w:t>
      </w:r>
      <w:r w:rsidR="000C0C8A">
        <w:t>se ha</w:t>
      </w:r>
      <w:r w:rsidR="00FB6D63">
        <w:t>n</w:t>
      </w:r>
      <w:r w:rsidR="000C0C8A">
        <w:t xml:space="preserve"> aplicado </w:t>
      </w:r>
      <w:r w:rsidR="004A08EA">
        <w:t>tres</w:t>
      </w:r>
      <w:r w:rsidR="000C0C8A">
        <w:t xml:space="preserve"> de</w:t>
      </w:r>
      <w:r w:rsidR="00521AA8">
        <w:t xml:space="preserve"> las recomendaciones derivadas de la evaluación de 2024</w:t>
      </w:r>
      <w:r w:rsidR="00992FF6">
        <w:t>.</w:t>
      </w:r>
    </w:p>
    <w:p w14:paraId="2BC27AC3" w14:textId="77777777" w:rsidR="008A2007" w:rsidRDefault="008A2007" w:rsidP="00992FF6">
      <w:pPr>
        <w:pStyle w:val="Cuerpodelboletn"/>
        <w:spacing w:before="120" w:after="120" w:line="276" w:lineRule="auto"/>
        <w:ind w:left="284"/>
      </w:pPr>
    </w:p>
    <w:p w14:paraId="36722D24" w14:textId="77777777" w:rsidR="007A0664" w:rsidRPr="001C00DE" w:rsidRDefault="007A0664" w:rsidP="00DA0204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3689749E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BB4940">
        <w:t>de la Casa del Mediterráneo</w:t>
      </w:r>
      <w:r w:rsidRPr="00396A23">
        <w:t xml:space="preserve">. El índice de cumplimiento alcanzado se situó en el </w:t>
      </w:r>
      <w:r w:rsidR="00BB4940">
        <w:t>24,1</w:t>
      </w:r>
      <w:r w:rsidRPr="00396A23">
        <w:t xml:space="preserve">% y, a partir de las evidencias obtenidas en la evaluación, este Consejo efectuó </w:t>
      </w:r>
      <w:r w:rsidR="00404881">
        <w:t>2</w:t>
      </w:r>
      <w:r w:rsidR="00BB4940">
        <w:t>4</w:t>
      </w:r>
      <w:r w:rsidRPr="00396A23">
        <w:t xml:space="preserve"> recomendaciones, cuya finalidad era la mejora del cumplimiento de la LTAIBG por parte de la organización.</w:t>
      </w:r>
    </w:p>
    <w:p w14:paraId="453614C8" w14:textId="2CDC4DDD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>, se abordó una nueva evaluación de cumplimiento, en la que se constató que</w:t>
      </w:r>
      <w:r w:rsidR="00404881">
        <w:t xml:space="preserve"> </w:t>
      </w:r>
      <w:r w:rsidR="00BB4940">
        <w:t xml:space="preserve">la Casa del Mediterráneo </w:t>
      </w:r>
      <w:r w:rsidR="000C0C8A">
        <w:t>h</w:t>
      </w:r>
      <w:r w:rsidRPr="00396A23">
        <w:t xml:space="preserve">abía aplicado </w:t>
      </w:r>
      <w:r w:rsidR="00BB4940">
        <w:t>veintiuna</w:t>
      </w:r>
      <w:r w:rsidR="00E16E35">
        <w:t xml:space="preserve"> de las</w:t>
      </w:r>
      <w:r w:rsidRPr="00396A23">
        <w:t xml:space="preserve"> recomendaciones derivadas de la evaluación </w:t>
      </w:r>
      <w:r w:rsidR="00021D8F">
        <w:t xml:space="preserve">de </w:t>
      </w:r>
      <w:r w:rsidRPr="00396A23">
        <w:t>202</w:t>
      </w:r>
      <w:r>
        <w:t>3</w:t>
      </w:r>
      <w:r w:rsidR="00747D73">
        <w:t>, lo que</w:t>
      </w:r>
      <w:r w:rsidRPr="00396A23">
        <w:t xml:space="preserve"> se tradujo en un </w:t>
      </w:r>
      <w:r w:rsidR="00747D73">
        <w:t>in</w:t>
      </w:r>
      <w:r w:rsidRPr="00396A23">
        <w:t xml:space="preserve">cremento de su Índice de Cumplimiento en </w:t>
      </w:r>
      <w:r w:rsidR="00BB4940">
        <w:t>50,5</w:t>
      </w:r>
      <w:r w:rsidRPr="00396A23">
        <w:t xml:space="preserve"> puntos porcentuales,</w:t>
      </w:r>
      <w:r w:rsidR="00021D8F">
        <w:t xml:space="preserve"> </w:t>
      </w:r>
      <w:r w:rsidRPr="00396A23">
        <w:t xml:space="preserve">alcanzando el </w:t>
      </w:r>
      <w:r w:rsidR="00404881">
        <w:t>7</w:t>
      </w:r>
      <w:r w:rsidR="00BB4940">
        <w:t>4,6</w:t>
      </w:r>
      <w:r w:rsidRPr="00396A23">
        <w:t>%.</w:t>
      </w:r>
    </w:p>
    <w:p w14:paraId="46C8227C" w14:textId="4959B9C7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BB4940">
        <w:t xml:space="preserve">de la Casa del Mediterráneo </w:t>
      </w:r>
      <w:r w:rsidR="00404881">
        <w:t>tenía margen de mejora</w:t>
      </w:r>
      <w:r w:rsidRPr="00396A23">
        <w:t>, se decidió por parte de este CTBG</w:t>
      </w:r>
      <w:r w:rsidR="00FE3443">
        <w:t>,</w:t>
      </w:r>
      <w:r w:rsidRPr="00396A23">
        <w:t xml:space="preserve"> </w:t>
      </w:r>
      <w:r w:rsidR="00FE3443">
        <w:t>incluir</w:t>
      </w:r>
      <w:r w:rsidR="00BB4940">
        <w:t xml:space="preserve"> a</w:t>
      </w:r>
      <w:r w:rsidR="00FE3443">
        <w:t xml:space="preserve"> </w:t>
      </w:r>
      <w:r w:rsidR="00BB4940">
        <w:t>la Casa del Mediterráneo</w:t>
      </w:r>
      <w:r w:rsidR="00BB4940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727B5370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E44C46">
        <w:t xml:space="preserve">la Casa del Mediterráneo </w:t>
      </w:r>
      <w:r w:rsidR="00FB6D63">
        <w:t xml:space="preserve">se ha </w:t>
      </w:r>
      <w:r w:rsidR="00E44C46">
        <w:t xml:space="preserve">incrementado en </w:t>
      </w:r>
      <w:r w:rsidR="00C60B7F">
        <w:t>13,4</w:t>
      </w:r>
      <w:r w:rsidR="00E44C46">
        <w:t xml:space="preserve"> puntos porcentuales</w:t>
      </w:r>
      <w:r w:rsidR="00FB6D63">
        <w:t xml:space="preserve"> con res</w:t>
      </w:r>
      <w:r w:rsidRPr="00396A23">
        <w:t>pecto de los valores alcanzados en 202</w:t>
      </w:r>
      <w:r>
        <w:t>4</w:t>
      </w:r>
      <w:r w:rsidRPr="00396A23">
        <w:t xml:space="preserve">, </w:t>
      </w:r>
      <w:r w:rsidR="00E44C46">
        <w:t>ya que se han aplicado tres de</w:t>
      </w:r>
      <w:r w:rsidRPr="00396A23">
        <w:t xml:space="preserve"> las recomendaciones derivadas de la evaluación realizada en ese año. </w:t>
      </w:r>
    </w:p>
    <w:p w14:paraId="1DA336CA" w14:textId="27656B3D" w:rsidR="00BB7BDD" w:rsidRDefault="007A0664" w:rsidP="00917B46">
      <w:pPr>
        <w:spacing w:before="120" w:after="120"/>
        <w:ind w:left="284"/>
        <w:jc w:val="both"/>
      </w:pPr>
      <w:r w:rsidRPr="00396A23">
        <w:t>Por todo lo que antecede y tras la realización de tres evaluaciones de cumplimiento, este Consejo de Transparencia y Buen Gobierno</w:t>
      </w:r>
      <w:r w:rsidR="00E44C46">
        <w:t xml:space="preserve"> felicita a la Casa del Mediterráneo</w:t>
      </w:r>
      <w:r w:rsidR="00AA235D">
        <w:t xml:space="preserve"> por los progresos obtenidos</w:t>
      </w:r>
      <w:r w:rsidR="00E44C46">
        <w:t>. Si se publican los datos estadísticos actualizados sobre la distribución porcentual expresada en términos</w:t>
      </w:r>
      <w:r w:rsidR="0043534B">
        <w:t xml:space="preserve"> presupuestarios de los contratos adjudicados, según procedimiento de licitación</w:t>
      </w:r>
      <w:r w:rsidR="00917B46">
        <w:t>, y</w:t>
      </w:r>
      <w:r w:rsidR="0043534B">
        <w:t xml:space="preserve"> la información estadística actualizada sobre el número y el porcentaje en volumen presupuestario de contratos adjudicados a PYMES, según tipo de contrato y según procedimiento de licitación, la Casa del Mediterráneo alcanzaría el 100% ICIO.</w:t>
      </w:r>
      <w:r w:rsidR="00917B46">
        <w:t xml:space="preserve">                                                                                                                          </w:t>
      </w:r>
    </w:p>
    <w:p w14:paraId="601F9B13" w14:textId="4CC61E79" w:rsidR="00CA4FB1" w:rsidRPr="005A3C4E" w:rsidRDefault="007A0664" w:rsidP="00BB7BDD">
      <w:pPr>
        <w:spacing w:before="120" w:after="120"/>
        <w:ind w:left="284"/>
        <w:jc w:val="right"/>
      </w:pPr>
      <w:r w:rsidRPr="005A3C4E">
        <w:t xml:space="preserve">Madrid, </w:t>
      </w:r>
      <w:r w:rsidR="00AA235D">
        <w:t>octubre</w:t>
      </w:r>
      <w:r>
        <w:t xml:space="preserve"> de 2025</w:t>
      </w:r>
      <w:r w:rsidR="00CA4FB1" w:rsidRPr="005A3C4E">
        <w:br w:type="page"/>
      </w:r>
    </w:p>
    <w:p w14:paraId="378D0916" w14:textId="77777777" w:rsidR="00CA4FB1" w:rsidRPr="005A3C4E" w:rsidRDefault="00AA235D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7B85BC7A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587A" w14:textId="77777777" w:rsidR="00D2408D" w:rsidRDefault="00D2408D" w:rsidP="00932008">
      <w:pPr>
        <w:spacing w:after="0" w:line="240" w:lineRule="auto"/>
      </w:pPr>
      <w:r>
        <w:separator/>
      </w:r>
    </w:p>
  </w:endnote>
  <w:endnote w:type="continuationSeparator" w:id="0">
    <w:p w14:paraId="4CB18AD2" w14:textId="77777777" w:rsidR="00D2408D" w:rsidRDefault="00D2408D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0667" w14:textId="77777777" w:rsidR="00D2408D" w:rsidRDefault="00D2408D" w:rsidP="00932008">
      <w:pPr>
        <w:spacing w:after="0" w:line="240" w:lineRule="auto"/>
      </w:pPr>
      <w:r>
        <w:separator/>
      </w:r>
    </w:p>
  </w:footnote>
  <w:footnote w:type="continuationSeparator" w:id="0">
    <w:p w14:paraId="4261F29B" w14:textId="77777777" w:rsidR="00D2408D" w:rsidRDefault="00D2408D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2CDF4847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9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1D361222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38B5ADF4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7" type="#_x0000_t75" style="width:9pt;height:9pt" o:bullet="t">
        <v:imagedata r:id="rId1" o:title="BD14533_"/>
      </v:shape>
    </w:pict>
  </w:numPicBullet>
  <w:numPicBullet w:numPicBulletId="1">
    <w:pict>
      <v:shape id="_x0000_i1578" type="#_x0000_t75" style="width:9pt;height:9pt" o:bullet="t">
        <v:imagedata r:id="rId2" o:title="BD14533_"/>
      </v:shape>
    </w:pict>
  </w:numPicBullet>
  <w:abstractNum w:abstractNumId="0" w15:restartNumberingAfterBreak="0">
    <w:nsid w:val="009B690A"/>
    <w:multiLevelType w:val="hybridMultilevel"/>
    <w:tmpl w:val="06822CB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18E1"/>
    <w:multiLevelType w:val="hybridMultilevel"/>
    <w:tmpl w:val="5E9856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0898"/>
    <w:multiLevelType w:val="hybridMultilevel"/>
    <w:tmpl w:val="A74C8A7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FC3"/>
    <w:multiLevelType w:val="hybridMultilevel"/>
    <w:tmpl w:val="C03C47F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086165"/>
    <w:multiLevelType w:val="hybridMultilevel"/>
    <w:tmpl w:val="4DDC713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9F627A"/>
    <w:multiLevelType w:val="hybridMultilevel"/>
    <w:tmpl w:val="43FC9494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27FB"/>
    <w:multiLevelType w:val="hybridMultilevel"/>
    <w:tmpl w:val="E11ECC3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0E13B4"/>
    <w:multiLevelType w:val="hybridMultilevel"/>
    <w:tmpl w:val="272E968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07563"/>
    <w:multiLevelType w:val="hybridMultilevel"/>
    <w:tmpl w:val="D5223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02A92"/>
    <w:multiLevelType w:val="hybridMultilevel"/>
    <w:tmpl w:val="461CFE02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B3627"/>
    <w:multiLevelType w:val="hybridMultilevel"/>
    <w:tmpl w:val="5374EC48"/>
    <w:lvl w:ilvl="0" w:tplc="D9BCA8A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602B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82598"/>
    <w:multiLevelType w:val="hybridMultilevel"/>
    <w:tmpl w:val="DDD8485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D6552"/>
    <w:multiLevelType w:val="hybridMultilevel"/>
    <w:tmpl w:val="992252C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D35BCF"/>
    <w:multiLevelType w:val="hybridMultilevel"/>
    <w:tmpl w:val="BD829D2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21D6899"/>
    <w:multiLevelType w:val="hybridMultilevel"/>
    <w:tmpl w:val="0500264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080C0E"/>
    <w:multiLevelType w:val="hybridMultilevel"/>
    <w:tmpl w:val="5AC2368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46FB"/>
    <w:multiLevelType w:val="hybridMultilevel"/>
    <w:tmpl w:val="8A78B96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E469A"/>
    <w:multiLevelType w:val="hybridMultilevel"/>
    <w:tmpl w:val="767859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87896"/>
    <w:multiLevelType w:val="hybridMultilevel"/>
    <w:tmpl w:val="5492FA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E21855"/>
    <w:multiLevelType w:val="hybridMultilevel"/>
    <w:tmpl w:val="3BE4197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A2B1BD4"/>
    <w:multiLevelType w:val="hybridMultilevel"/>
    <w:tmpl w:val="EEB07DE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15487"/>
    <w:multiLevelType w:val="hybridMultilevel"/>
    <w:tmpl w:val="F6A6E5D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EB6E43"/>
    <w:multiLevelType w:val="hybridMultilevel"/>
    <w:tmpl w:val="3D346EE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6D4A68"/>
    <w:multiLevelType w:val="hybridMultilevel"/>
    <w:tmpl w:val="1D24683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011D5"/>
    <w:multiLevelType w:val="hybridMultilevel"/>
    <w:tmpl w:val="A3965FE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D76003"/>
    <w:multiLevelType w:val="hybridMultilevel"/>
    <w:tmpl w:val="21981E20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863B2"/>
    <w:multiLevelType w:val="hybridMultilevel"/>
    <w:tmpl w:val="D2B890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E67815"/>
    <w:multiLevelType w:val="hybridMultilevel"/>
    <w:tmpl w:val="17C8A16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5576DCE"/>
    <w:multiLevelType w:val="hybridMultilevel"/>
    <w:tmpl w:val="6930D66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540B80"/>
    <w:multiLevelType w:val="hybridMultilevel"/>
    <w:tmpl w:val="EB2CAE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31B17"/>
    <w:multiLevelType w:val="hybridMultilevel"/>
    <w:tmpl w:val="49CA498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D352DFF"/>
    <w:multiLevelType w:val="hybridMultilevel"/>
    <w:tmpl w:val="5B623FD6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21"/>
  </w:num>
  <w:num w:numId="4">
    <w:abstractNumId w:val="20"/>
  </w:num>
  <w:num w:numId="5">
    <w:abstractNumId w:val="18"/>
  </w:num>
  <w:num w:numId="6">
    <w:abstractNumId w:val="31"/>
  </w:num>
  <w:num w:numId="7">
    <w:abstractNumId w:val="30"/>
  </w:num>
  <w:num w:numId="8">
    <w:abstractNumId w:val="39"/>
  </w:num>
  <w:num w:numId="9">
    <w:abstractNumId w:val="19"/>
  </w:num>
  <w:num w:numId="10">
    <w:abstractNumId w:val="37"/>
  </w:num>
  <w:num w:numId="11">
    <w:abstractNumId w:val="14"/>
  </w:num>
  <w:num w:numId="12">
    <w:abstractNumId w:val="38"/>
  </w:num>
  <w:num w:numId="13">
    <w:abstractNumId w:val="1"/>
  </w:num>
  <w:num w:numId="14">
    <w:abstractNumId w:val="16"/>
  </w:num>
  <w:num w:numId="15">
    <w:abstractNumId w:val="27"/>
  </w:num>
  <w:num w:numId="16">
    <w:abstractNumId w:val="34"/>
  </w:num>
  <w:num w:numId="17">
    <w:abstractNumId w:val="26"/>
  </w:num>
  <w:num w:numId="18">
    <w:abstractNumId w:val="23"/>
  </w:num>
  <w:num w:numId="19">
    <w:abstractNumId w:val="22"/>
  </w:num>
  <w:num w:numId="20">
    <w:abstractNumId w:val="12"/>
  </w:num>
  <w:num w:numId="21">
    <w:abstractNumId w:val="5"/>
  </w:num>
  <w:num w:numId="22">
    <w:abstractNumId w:val="17"/>
  </w:num>
  <w:num w:numId="23">
    <w:abstractNumId w:val="8"/>
  </w:num>
  <w:num w:numId="24">
    <w:abstractNumId w:val="15"/>
  </w:num>
  <w:num w:numId="25">
    <w:abstractNumId w:val="4"/>
  </w:num>
  <w:num w:numId="26">
    <w:abstractNumId w:val="33"/>
  </w:num>
  <w:num w:numId="27">
    <w:abstractNumId w:val="10"/>
  </w:num>
  <w:num w:numId="28">
    <w:abstractNumId w:val="27"/>
  </w:num>
  <w:num w:numId="29">
    <w:abstractNumId w:val="28"/>
  </w:num>
  <w:num w:numId="30">
    <w:abstractNumId w:val="36"/>
  </w:num>
  <w:num w:numId="31">
    <w:abstractNumId w:val="6"/>
  </w:num>
  <w:num w:numId="32">
    <w:abstractNumId w:val="0"/>
  </w:num>
  <w:num w:numId="33">
    <w:abstractNumId w:val="24"/>
  </w:num>
  <w:num w:numId="34">
    <w:abstractNumId w:val="25"/>
  </w:num>
  <w:num w:numId="35">
    <w:abstractNumId w:val="35"/>
  </w:num>
  <w:num w:numId="36">
    <w:abstractNumId w:val="27"/>
  </w:num>
  <w:num w:numId="37">
    <w:abstractNumId w:val="2"/>
  </w:num>
  <w:num w:numId="38">
    <w:abstractNumId w:val="3"/>
  </w:num>
  <w:num w:numId="39">
    <w:abstractNumId w:val="13"/>
  </w:num>
  <w:num w:numId="40">
    <w:abstractNumId w:val="11"/>
  </w:num>
  <w:num w:numId="41">
    <w:abstractNumId w:val="7"/>
  </w:num>
  <w:num w:numId="4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12FDA"/>
    <w:rsid w:val="0001377F"/>
    <w:rsid w:val="00016115"/>
    <w:rsid w:val="000204BB"/>
    <w:rsid w:val="00021D8F"/>
    <w:rsid w:val="000246B6"/>
    <w:rsid w:val="0002490B"/>
    <w:rsid w:val="00024FB8"/>
    <w:rsid w:val="000262A3"/>
    <w:rsid w:val="00027D55"/>
    <w:rsid w:val="000333DE"/>
    <w:rsid w:val="000345C0"/>
    <w:rsid w:val="00043067"/>
    <w:rsid w:val="000459CC"/>
    <w:rsid w:val="000504F6"/>
    <w:rsid w:val="00055544"/>
    <w:rsid w:val="000700DF"/>
    <w:rsid w:val="000807E2"/>
    <w:rsid w:val="00082566"/>
    <w:rsid w:val="00083F93"/>
    <w:rsid w:val="00091D2B"/>
    <w:rsid w:val="000947C3"/>
    <w:rsid w:val="000965B3"/>
    <w:rsid w:val="000B0FBA"/>
    <w:rsid w:val="000C0C8A"/>
    <w:rsid w:val="000C372E"/>
    <w:rsid w:val="000C3DDA"/>
    <w:rsid w:val="000C5E34"/>
    <w:rsid w:val="000C65C0"/>
    <w:rsid w:val="000C6CFF"/>
    <w:rsid w:val="000D37BA"/>
    <w:rsid w:val="000D6B7B"/>
    <w:rsid w:val="000E4352"/>
    <w:rsid w:val="000E62B9"/>
    <w:rsid w:val="000F2417"/>
    <w:rsid w:val="000F269D"/>
    <w:rsid w:val="00102733"/>
    <w:rsid w:val="00102EC4"/>
    <w:rsid w:val="00110B79"/>
    <w:rsid w:val="0011279F"/>
    <w:rsid w:val="00127410"/>
    <w:rsid w:val="001400C0"/>
    <w:rsid w:val="00152C27"/>
    <w:rsid w:val="00154B1B"/>
    <w:rsid w:val="001561A4"/>
    <w:rsid w:val="00156A51"/>
    <w:rsid w:val="00175BCB"/>
    <w:rsid w:val="0018095A"/>
    <w:rsid w:val="00186FE9"/>
    <w:rsid w:val="00194552"/>
    <w:rsid w:val="001A17D1"/>
    <w:rsid w:val="001A3A54"/>
    <w:rsid w:val="001A6B5C"/>
    <w:rsid w:val="001B25B6"/>
    <w:rsid w:val="001B7303"/>
    <w:rsid w:val="001C72D3"/>
    <w:rsid w:val="001D0329"/>
    <w:rsid w:val="001D55FD"/>
    <w:rsid w:val="001E30F9"/>
    <w:rsid w:val="001E3877"/>
    <w:rsid w:val="001E5824"/>
    <w:rsid w:val="001F1FD6"/>
    <w:rsid w:val="001F1FFC"/>
    <w:rsid w:val="00203CD9"/>
    <w:rsid w:val="00204440"/>
    <w:rsid w:val="00206263"/>
    <w:rsid w:val="0021059E"/>
    <w:rsid w:val="00227889"/>
    <w:rsid w:val="00231B7E"/>
    <w:rsid w:val="00235095"/>
    <w:rsid w:val="00254323"/>
    <w:rsid w:val="00255A68"/>
    <w:rsid w:val="002562C9"/>
    <w:rsid w:val="002769F6"/>
    <w:rsid w:val="00280DE8"/>
    <w:rsid w:val="00285021"/>
    <w:rsid w:val="0028702A"/>
    <w:rsid w:val="00291FC2"/>
    <w:rsid w:val="002A154B"/>
    <w:rsid w:val="002A5C12"/>
    <w:rsid w:val="002C441D"/>
    <w:rsid w:val="002D04DC"/>
    <w:rsid w:val="002D51FC"/>
    <w:rsid w:val="002E0D89"/>
    <w:rsid w:val="002E3EA8"/>
    <w:rsid w:val="002E6466"/>
    <w:rsid w:val="002F2850"/>
    <w:rsid w:val="00337411"/>
    <w:rsid w:val="00353A72"/>
    <w:rsid w:val="003630AF"/>
    <w:rsid w:val="00374113"/>
    <w:rsid w:val="00384A99"/>
    <w:rsid w:val="003953F6"/>
    <w:rsid w:val="003A6C78"/>
    <w:rsid w:val="003B1B0D"/>
    <w:rsid w:val="003B4274"/>
    <w:rsid w:val="003B7F67"/>
    <w:rsid w:val="003C01DF"/>
    <w:rsid w:val="003C332A"/>
    <w:rsid w:val="003D3F6C"/>
    <w:rsid w:val="003E3018"/>
    <w:rsid w:val="003F271E"/>
    <w:rsid w:val="003F572A"/>
    <w:rsid w:val="00404881"/>
    <w:rsid w:val="00421CCF"/>
    <w:rsid w:val="0043534B"/>
    <w:rsid w:val="00442DDF"/>
    <w:rsid w:val="00445B10"/>
    <w:rsid w:val="004659B0"/>
    <w:rsid w:val="00466D7A"/>
    <w:rsid w:val="004723F9"/>
    <w:rsid w:val="004A08EA"/>
    <w:rsid w:val="004A4F6E"/>
    <w:rsid w:val="004B2814"/>
    <w:rsid w:val="004D649C"/>
    <w:rsid w:val="004F2655"/>
    <w:rsid w:val="00501007"/>
    <w:rsid w:val="00516E4F"/>
    <w:rsid w:val="00521AA8"/>
    <w:rsid w:val="00521DA9"/>
    <w:rsid w:val="00524341"/>
    <w:rsid w:val="005260B7"/>
    <w:rsid w:val="005366E7"/>
    <w:rsid w:val="00544E0C"/>
    <w:rsid w:val="00547DC2"/>
    <w:rsid w:val="00552149"/>
    <w:rsid w:val="0055411C"/>
    <w:rsid w:val="0055454D"/>
    <w:rsid w:val="00560D54"/>
    <w:rsid w:val="00561402"/>
    <w:rsid w:val="0057532F"/>
    <w:rsid w:val="00577BCD"/>
    <w:rsid w:val="005A1669"/>
    <w:rsid w:val="005A1BD7"/>
    <w:rsid w:val="005A3C4E"/>
    <w:rsid w:val="005A771D"/>
    <w:rsid w:val="005B19E4"/>
    <w:rsid w:val="005C04B4"/>
    <w:rsid w:val="005E0CA3"/>
    <w:rsid w:val="005F0BDE"/>
    <w:rsid w:val="005F29B8"/>
    <w:rsid w:val="00605949"/>
    <w:rsid w:val="00605E0D"/>
    <w:rsid w:val="0060669B"/>
    <w:rsid w:val="00615BE4"/>
    <w:rsid w:val="006439A2"/>
    <w:rsid w:val="00647F81"/>
    <w:rsid w:val="00660B7B"/>
    <w:rsid w:val="00671D67"/>
    <w:rsid w:val="0069157E"/>
    <w:rsid w:val="00692845"/>
    <w:rsid w:val="006963A9"/>
    <w:rsid w:val="006A16DF"/>
    <w:rsid w:val="006A2766"/>
    <w:rsid w:val="006A760C"/>
    <w:rsid w:val="006B264D"/>
    <w:rsid w:val="006C5A9D"/>
    <w:rsid w:val="006D1122"/>
    <w:rsid w:val="006E4E83"/>
    <w:rsid w:val="006E5667"/>
    <w:rsid w:val="006F4546"/>
    <w:rsid w:val="007011CA"/>
    <w:rsid w:val="00710031"/>
    <w:rsid w:val="00715014"/>
    <w:rsid w:val="00716924"/>
    <w:rsid w:val="00716F29"/>
    <w:rsid w:val="00717477"/>
    <w:rsid w:val="00743756"/>
    <w:rsid w:val="00747D73"/>
    <w:rsid w:val="007612B1"/>
    <w:rsid w:val="007615B6"/>
    <w:rsid w:val="00771015"/>
    <w:rsid w:val="00783F7C"/>
    <w:rsid w:val="00786F24"/>
    <w:rsid w:val="007A0664"/>
    <w:rsid w:val="007B0F99"/>
    <w:rsid w:val="007C01FD"/>
    <w:rsid w:val="007D1FDC"/>
    <w:rsid w:val="007E6117"/>
    <w:rsid w:val="007F29F8"/>
    <w:rsid w:val="007F3BB0"/>
    <w:rsid w:val="007F66A2"/>
    <w:rsid w:val="007F7992"/>
    <w:rsid w:val="008016FF"/>
    <w:rsid w:val="00817B66"/>
    <w:rsid w:val="00821694"/>
    <w:rsid w:val="00825063"/>
    <w:rsid w:val="00825788"/>
    <w:rsid w:val="00827ABE"/>
    <w:rsid w:val="00840B55"/>
    <w:rsid w:val="00844FA9"/>
    <w:rsid w:val="0085086F"/>
    <w:rsid w:val="00854023"/>
    <w:rsid w:val="00866964"/>
    <w:rsid w:val="00870A89"/>
    <w:rsid w:val="00871712"/>
    <w:rsid w:val="008831F3"/>
    <w:rsid w:val="008A1261"/>
    <w:rsid w:val="008A2007"/>
    <w:rsid w:val="008A3901"/>
    <w:rsid w:val="008B31C0"/>
    <w:rsid w:val="008C1E1E"/>
    <w:rsid w:val="008D3A64"/>
    <w:rsid w:val="008D783F"/>
    <w:rsid w:val="008E6385"/>
    <w:rsid w:val="008F09D6"/>
    <w:rsid w:val="008F632E"/>
    <w:rsid w:val="00900FB7"/>
    <w:rsid w:val="00912C2E"/>
    <w:rsid w:val="009150B8"/>
    <w:rsid w:val="00915FD7"/>
    <w:rsid w:val="009167F1"/>
    <w:rsid w:val="00917B46"/>
    <w:rsid w:val="00922361"/>
    <w:rsid w:val="00923F05"/>
    <w:rsid w:val="0092723A"/>
    <w:rsid w:val="00932008"/>
    <w:rsid w:val="00932AAF"/>
    <w:rsid w:val="00934CD5"/>
    <w:rsid w:val="009419FC"/>
    <w:rsid w:val="00954FCF"/>
    <w:rsid w:val="009609E9"/>
    <w:rsid w:val="00980F65"/>
    <w:rsid w:val="0098555C"/>
    <w:rsid w:val="00987818"/>
    <w:rsid w:val="00990360"/>
    <w:rsid w:val="00992FF6"/>
    <w:rsid w:val="009A5239"/>
    <w:rsid w:val="009A7780"/>
    <w:rsid w:val="009B3B92"/>
    <w:rsid w:val="009D75BF"/>
    <w:rsid w:val="009F48A9"/>
    <w:rsid w:val="00A01559"/>
    <w:rsid w:val="00A20D73"/>
    <w:rsid w:val="00A3359D"/>
    <w:rsid w:val="00A342EA"/>
    <w:rsid w:val="00A442CF"/>
    <w:rsid w:val="00A568B9"/>
    <w:rsid w:val="00A608E2"/>
    <w:rsid w:val="00A712FD"/>
    <w:rsid w:val="00A758CF"/>
    <w:rsid w:val="00A95B54"/>
    <w:rsid w:val="00A97F0A"/>
    <w:rsid w:val="00AA01CF"/>
    <w:rsid w:val="00AA1A15"/>
    <w:rsid w:val="00AA235D"/>
    <w:rsid w:val="00AA3642"/>
    <w:rsid w:val="00AB07F5"/>
    <w:rsid w:val="00AB290D"/>
    <w:rsid w:val="00AB6ACA"/>
    <w:rsid w:val="00AC4490"/>
    <w:rsid w:val="00AC6DFA"/>
    <w:rsid w:val="00AD2022"/>
    <w:rsid w:val="00AD51C3"/>
    <w:rsid w:val="00AE3317"/>
    <w:rsid w:val="00AF0A48"/>
    <w:rsid w:val="00B00808"/>
    <w:rsid w:val="00B14926"/>
    <w:rsid w:val="00B15FC1"/>
    <w:rsid w:val="00B1787E"/>
    <w:rsid w:val="00B2173B"/>
    <w:rsid w:val="00B266D1"/>
    <w:rsid w:val="00B32D40"/>
    <w:rsid w:val="00B33DC7"/>
    <w:rsid w:val="00B40246"/>
    <w:rsid w:val="00B42B98"/>
    <w:rsid w:val="00B544BC"/>
    <w:rsid w:val="00B77303"/>
    <w:rsid w:val="00B841AE"/>
    <w:rsid w:val="00B85683"/>
    <w:rsid w:val="00B87073"/>
    <w:rsid w:val="00B914FA"/>
    <w:rsid w:val="00BA2751"/>
    <w:rsid w:val="00BA5247"/>
    <w:rsid w:val="00BB4940"/>
    <w:rsid w:val="00BB675D"/>
    <w:rsid w:val="00BB6799"/>
    <w:rsid w:val="00BB6FE4"/>
    <w:rsid w:val="00BB7BDD"/>
    <w:rsid w:val="00BC0101"/>
    <w:rsid w:val="00BC15C1"/>
    <w:rsid w:val="00BC25E1"/>
    <w:rsid w:val="00BC26F1"/>
    <w:rsid w:val="00BC72D4"/>
    <w:rsid w:val="00BD4582"/>
    <w:rsid w:val="00BD4FCB"/>
    <w:rsid w:val="00BE18B0"/>
    <w:rsid w:val="00BE6A46"/>
    <w:rsid w:val="00C05717"/>
    <w:rsid w:val="00C068F1"/>
    <w:rsid w:val="00C1491D"/>
    <w:rsid w:val="00C23166"/>
    <w:rsid w:val="00C2466C"/>
    <w:rsid w:val="00C30F62"/>
    <w:rsid w:val="00C33225"/>
    <w:rsid w:val="00C33A23"/>
    <w:rsid w:val="00C42226"/>
    <w:rsid w:val="00C53371"/>
    <w:rsid w:val="00C5744D"/>
    <w:rsid w:val="00C60B7F"/>
    <w:rsid w:val="00C65B5B"/>
    <w:rsid w:val="00C6710B"/>
    <w:rsid w:val="00C714A0"/>
    <w:rsid w:val="00C84ECB"/>
    <w:rsid w:val="00CA4FB1"/>
    <w:rsid w:val="00CB4BF4"/>
    <w:rsid w:val="00CB5511"/>
    <w:rsid w:val="00CC2049"/>
    <w:rsid w:val="00CC5B4F"/>
    <w:rsid w:val="00CC6C78"/>
    <w:rsid w:val="00CD603A"/>
    <w:rsid w:val="00CE766E"/>
    <w:rsid w:val="00CF448F"/>
    <w:rsid w:val="00CF46A1"/>
    <w:rsid w:val="00D11F20"/>
    <w:rsid w:val="00D17380"/>
    <w:rsid w:val="00D221AE"/>
    <w:rsid w:val="00D2408D"/>
    <w:rsid w:val="00D25F5D"/>
    <w:rsid w:val="00D374C0"/>
    <w:rsid w:val="00D37742"/>
    <w:rsid w:val="00D42966"/>
    <w:rsid w:val="00D530F3"/>
    <w:rsid w:val="00D55A96"/>
    <w:rsid w:val="00D61A4E"/>
    <w:rsid w:val="00D70A5F"/>
    <w:rsid w:val="00D823EF"/>
    <w:rsid w:val="00D903FE"/>
    <w:rsid w:val="00D96F84"/>
    <w:rsid w:val="00DA0204"/>
    <w:rsid w:val="00DA26FE"/>
    <w:rsid w:val="00DA32F2"/>
    <w:rsid w:val="00DA76E7"/>
    <w:rsid w:val="00DA7CC0"/>
    <w:rsid w:val="00DB3548"/>
    <w:rsid w:val="00DB63F1"/>
    <w:rsid w:val="00DB677C"/>
    <w:rsid w:val="00DC3EE0"/>
    <w:rsid w:val="00DC70D0"/>
    <w:rsid w:val="00DD327B"/>
    <w:rsid w:val="00DD76F1"/>
    <w:rsid w:val="00DF0BBA"/>
    <w:rsid w:val="00DF311B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35891"/>
    <w:rsid w:val="00E44C46"/>
    <w:rsid w:val="00E47613"/>
    <w:rsid w:val="00E518EA"/>
    <w:rsid w:val="00E65B7F"/>
    <w:rsid w:val="00E661C0"/>
    <w:rsid w:val="00E67F66"/>
    <w:rsid w:val="00E707A4"/>
    <w:rsid w:val="00E738BE"/>
    <w:rsid w:val="00E7640A"/>
    <w:rsid w:val="00E81AAD"/>
    <w:rsid w:val="00E83F76"/>
    <w:rsid w:val="00EA5677"/>
    <w:rsid w:val="00EB169A"/>
    <w:rsid w:val="00EB51D7"/>
    <w:rsid w:val="00EC3099"/>
    <w:rsid w:val="00EC5A86"/>
    <w:rsid w:val="00EC6587"/>
    <w:rsid w:val="00ED006B"/>
    <w:rsid w:val="00EE1A7C"/>
    <w:rsid w:val="00EE54A7"/>
    <w:rsid w:val="00EF1002"/>
    <w:rsid w:val="00EF33AF"/>
    <w:rsid w:val="00EF7F33"/>
    <w:rsid w:val="00F072CD"/>
    <w:rsid w:val="00F07C07"/>
    <w:rsid w:val="00F14DA4"/>
    <w:rsid w:val="00F15C0B"/>
    <w:rsid w:val="00F16A0C"/>
    <w:rsid w:val="00F21D28"/>
    <w:rsid w:val="00F22752"/>
    <w:rsid w:val="00F22B6F"/>
    <w:rsid w:val="00F339DA"/>
    <w:rsid w:val="00F47AD3"/>
    <w:rsid w:val="00F47C3B"/>
    <w:rsid w:val="00F47FD6"/>
    <w:rsid w:val="00F53104"/>
    <w:rsid w:val="00F66BBF"/>
    <w:rsid w:val="00F70935"/>
    <w:rsid w:val="00F71D7D"/>
    <w:rsid w:val="00F72800"/>
    <w:rsid w:val="00F80DC2"/>
    <w:rsid w:val="00FA1C29"/>
    <w:rsid w:val="00FA460D"/>
    <w:rsid w:val="00FB0FE2"/>
    <w:rsid w:val="00FB32EE"/>
    <w:rsid w:val="00FB6D63"/>
    <w:rsid w:val="00FC0352"/>
    <w:rsid w:val="00FD1549"/>
    <w:rsid w:val="00FE0FC5"/>
    <w:rsid w:val="00FE3443"/>
    <w:rsid w:val="00FE3595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FCA22B0A-4FB4-4971-A2AD-13442AE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asa-mediterraneo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869DE"/>
    <w:rsid w:val="000B4184"/>
    <w:rsid w:val="0013771E"/>
    <w:rsid w:val="001E1683"/>
    <w:rsid w:val="001E16EF"/>
    <w:rsid w:val="002573DD"/>
    <w:rsid w:val="002D04B2"/>
    <w:rsid w:val="003D088C"/>
    <w:rsid w:val="00447F79"/>
    <w:rsid w:val="004809D8"/>
    <w:rsid w:val="004D543B"/>
    <w:rsid w:val="004F291A"/>
    <w:rsid w:val="00545FFA"/>
    <w:rsid w:val="00561A16"/>
    <w:rsid w:val="00615797"/>
    <w:rsid w:val="00617EB2"/>
    <w:rsid w:val="006C0296"/>
    <w:rsid w:val="0071449A"/>
    <w:rsid w:val="007728A6"/>
    <w:rsid w:val="008B6C28"/>
    <w:rsid w:val="00926352"/>
    <w:rsid w:val="009B1029"/>
    <w:rsid w:val="009C534F"/>
    <w:rsid w:val="00A324F5"/>
    <w:rsid w:val="00A72712"/>
    <w:rsid w:val="00AC72EB"/>
    <w:rsid w:val="00B35D83"/>
    <w:rsid w:val="00B71197"/>
    <w:rsid w:val="00BB5CE9"/>
    <w:rsid w:val="00C41105"/>
    <w:rsid w:val="00C55F34"/>
    <w:rsid w:val="00CC4D2B"/>
    <w:rsid w:val="00D23788"/>
    <w:rsid w:val="00D35513"/>
    <w:rsid w:val="00D53198"/>
    <w:rsid w:val="00D71C58"/>
    <w:rsid w:val="00DE4B57"/>
    <w:rsid w:val="00E061A8"/>
    <w:rsid w:val="00F2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1298</TotalTime>
  <Pages>11</Pages>
  <Words>3008</Words>
  <Characters>16546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126</cp:revision>
  <cp:lastPrinted>2024-10-21T09:52:00Z</cp:lastPrinted>
  <dcterms:created xsi:type="dcterms:W3CDTF">2025-04-29T10:04:00Z</dcterms:created>
  <dcterms:modified xsi:type="dcterms:W3CDTF">2025-11-06T09:11:00Z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