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89"/>
        <w:gridCol w:w="6867"/>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04BD3C5E" w:rsidR="000C6CFF" w:rsidRPr="005A3C4E" w:rsidRDefault="00A94252" w:rsidP="00375D58">
            <w:pPr>
              <w:jc w:val="both"/>
              <w:rPr>
                <w:sz w:val="24"/>
                <w:szCs w:val="24"/>
              </w:rPr>
            </w:pPr>
            <w:r>
              <w:rPr>
                <w:sz w:val="24"/>
                <w:szCs w:val="24"/>
              </w:rPr>
              <w:t>Autoridad Portuaria de Baleares</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60173649" w:rsidR="00CB4BF4" w:rsidRDefault="00A94252">
            <w:pPr>
              <w:rPr>
                <w:sz w:val="24"/>
                <w:szCs w:val="24"/>
              </w:rPr>
            </w:pPr>
            <w:r>
              <w:rPr>
                <w:sz w:val="24"/>
                <w:szCs w:val="24"/>
              </w:rPr>
              <w:t>14</w:t>
            </w:r>
            <w:r w:rsidR="00E83F76">
              <w:rPr>
                <w:sz w:val="24"/>
                <w:szCs w:val="24"/>
              </w:rPr>
              <w:t>/05</w:t>
            </w:r>
            <w:r w:rsidR="008D783F">
              <w:rPr>
                <w:sz w:val="24"/>
                <w:szCs w:val="24"/>
              </w:rPr>
              <w:t>/2025</w:t>
            </w:r>
          </w:p>
          <w:p w14:paraId="0D584C03" w14:textId="082AE27F" w:rsidR="00442DDF" w:rsidRPr="005A3C4E" w:rsidRDefault="00442DDF">
            <w:pPr>
              <w:rPr>
                <w:sz w:val="24"/>
                <w:szCs w:val="24"/>
              </w:rPr>
            </w:pPr>
            <w:r w:rsidRPr="005A3C4E">
              <w:rPr>
                <w:sz w:val="24"/>
                <w:szCs w:val="24"/>
              </w:rPr>
              <w:t xml:space="preserve">Segunda revisión: </w:t>
            </w:r>
            <w:r w:rsidR="006443E5">
              <w:rPr>
                <w:sz w:val="24"/>
                <w:szCs w:val="24"/>
              </w:rPr>
              <w:t>21/07/2025</w:t>
            </w:r>
          </w:p>
        </w:tc>
      </w:tr>
      <w:tr w:rsidR="000C6CFF" w:rsidRPr="005A3C4E" w14:paraId="4D664A04" w14:textId="77777777" w:rsidTr="00A97F0A">
        <w:trPr>
          <w:trHeight w:val="70"/>
        </w:trPr>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6DAA6878" w:rsidR="00A94252" w:rsidRPr="00883E96" w:rsidRDefault="00A94252" w:rsidP="00A94252">
            <w:pPr>
              <w:rPr>
                <w:sz w:val="24"/>
                <w:szCs w:val="24"/>
              </w:rPr>
            </w:pPr>
            <w:bookmarkStart w:id="0" w:name="_Hlk207805496"/>
            <w:r w:rsidRPr="00EB104C">
              <w:rPr>
                <w:sz w:val="24"/>
                <w:szCs w:val="24"/>
              </w:rPr>
              <w:t>https://www.portsdebalears.com</w:t>
            </w:r>
            <w:bookmarkEnd w:id="0"/>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D823EF">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D823EF">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D823EF">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D823EF">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D823EF">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D823EF">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D823EF">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D823EF">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D823EF">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D823EF">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20E2C27B" w:rsidR="005B19E4" w:rsidRPr="005A3C4E" w:rsidRDefault="005B19E4" w:rsidP="00D823EF">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D823EF">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95E661B" w:rsidR="005B19E4" w:rsidRPr="005A3C4E" w:rsidRDefault="00A97F0A" w:rsidP="00D823EF">
            <w:pPr>
              <w:jc w:val="center"/>
              <w:rPr>
                <w:b/>
                <w:sz w:val="20"/>
                <w:szCs w:val="20"/>
              </w:rPr>
            </w:pPr>
            <w:r>
              <w:rPr>
                <w:b/>
                <w:sz w:val="20"/>
                <w:szCs w:val="20"/>
              </w:rPr>
              <w:t>X</w:t>
            </w:r>
          </w:p>
        </w:tc>
      </w:tr>
      <w:tr w:rsidR="005B19E4" w:rsidRPr="005A3C4E" w14:paraId="281C2CA4" w14:textId="77777777" w:rsidTr="00B15FC1">
        <w:tc>
          <w:tcPr>
            <w:tcW w:w="1760" w:type="dxa"/>
            <w:vAlign w:val="center"/>
          </w:tcPr>
          <w:p w14:paraId="57372C3D" w14:textId="77777777" w:rsidR="005B19E4" w:rsidRPr="005A3C4E" w:rsidRDefault="005B19E4" w:rsidP="00D823EF">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D823EF">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D823EF">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D823EF">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D823EF">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D823EF">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D823EF">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D823EF">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D823EF">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D823EF">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D823EF">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D823EF">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D823EF">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D823EF">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5DCF2003" w:rsidR="00AD2022" w:rsidRPr="00980F65"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EB104C" w:rsidP="00FC0352">
      <w:pPr>
        <w:pStyle w:val="Titulardelboletn"/>
        <w:numPr>
          <w:ilvl w:val="0"/>
          <w:numId w:val="5"/>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5F76C8DC" w:rsidR="00CB5511" w:rsidRPr="005A3C4E" w:rsidRDefault="00723475"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71BC4A2E" w:rsidR="00CB5511" w:rsidRPr="005A3C4E" w:rsidRDefault="00CB5511" w:rsidP="00E24139">
            <w:pPr>
              <w:jc w:val="both"/>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3A588A3E"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35F1071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5C7202">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661E31AF"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5EEBCB06" w:rsidR="00560D54" w:rsidRPr="005A3C4E" w:rsidRDefault="00A94252" w:rsidP="005C7202">
            <w:pPr>
              <w:jc w:val="both"/>
              <w:rPr>
                <w:sz w:val="20"/>
                <w:szCs w:val="20"/>
              </w:rPr>
            </w:pPr>
            <w:r>
              <w:rPr>
                <w:sz w:val="20"/>
                <w:szCs w:val="20"/>
              </w:rPr>
              <w:t>La información se organiza en los siguientes siete apartados: Institucional; Organizativa; Económico-financiera; Contratos, convenios y subvenciones; Planificación y servicios; Ordenación portuaria; Obras.</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F64FD1D" w:rsidR="00932008" w:rsidRPr="005A3C4E" w:rsidRDefault="00723475"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69CEDC0D"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914FA">
        <w:trPr>
          <w:trHeight w:val="481"/>
        </w:trPr>
        <w:tc>
          <w:tcPr>
            <w:tcW w:w="2711" w:type="dxa"/>
          </w:tcPr>
          <w:p w14:paraId="1D15FD9A" w14:textId="58A59975" w:rsidR="00E24139" w:rsidRPr="00A30CCF" w:rsidRDefault="00A30CCF" w:rsidP="00B15FC1">
            <w:pPr>
              <w:pStyle w:val="Cuerpodelboletn"/>
              <w:spacing w:before="120" w:after="120" w:line="312" w:lineRule="auto"/>
              <w:rPr>
                <w:bCs/>
                <w:sz w:val="20"/>
                <w:szCs w:val="20"/>
              </w:rPr>
            </w:pPr>
            <w:r w:rsidRPr="00A30CCF">
              <w:rPr>
                <w:bCs/>
                <w:sz w:val="20"/>
                <w:szCs w:val="20"/>
              </w:rPr>
              <w:t>2</w:t>
            </w:r>
            <w:r w:rsidRPr="00A30CCF">
              <w:rPr>
                <w:bCs/>
                <w:color w:val="auto"/>
                <w:sz w:val="20"/>
                <w:szCs w:val="20"/>
              </w:rPr>
              <w:t>022</w:t>
            </w:r>
          </w:p>
        </w:tc>
        <w:tc>
          <w:tcPr>
            <w:tcW w:w="2545" w:type="dxa"/>
          </w:tcPr>
          <w:p w14:paraId="6FAEAD59" w14:textId="781D5ED3" w:rsidR="00E24139" w:rsidRPr="00A30CCF" w:rsidRDefault="002745F8" w:rsidP="00B15FC1">
            <w:pPr>
              <w:pStyle w:val="Cuerpodelboletn"/>
              <w:spacing w:before="120" w:after="120" w:line="312" w:lineRule="auto"/>
              <w:jc w:val="center"/>
              <w:rPr>
                <w:bCs/>
                <w:sz w:val="20"/>
                <w:szCs w:val="20"/>
              </w:rPr>
            </w:pPr>
            <w:r>
              <w:rPr>
                <w:bCs/>
                <w:sz w:val="20"/>
                <w:szCs w:val="20"/>
              </w:rPr>
              <w:t>47,4%</w:t>
            </w:r>
          </w:p>
        </w:tc>
        <w:tc>
          <w:tcPr>
            <w:tcW w:w="2728" w:type="dxa"/>
          </w:tcPr>
          <w:p w14:paraId="1B3D21B6" w14:textId="3ADB6568" w:rsidR="00E24139" w:rsidRPr="00A30CCF" w:rsidRDefault="002745F8" w:rsidP="00B15FC1">
            <w:pPr>
              <w:pStyle w:val="Cuerpodelboletn"/>
              <w:spacing w:before="120" w:after="120" w:line="312" w:lineRule="auto"/>
              <w:jc w:val="center"/>
              <w:rPr>
                <w:bCs/>
                <w:sz w:val="20"/>
                <w:szCs w:val="20"/>
              </w:rPr>
            </w:pPr>
            <w:r>
              <w:rPr>
                <w:bCs/>
                <w:sz w:val="20"/>
                <w:szCs w:val="20"/>
              </w:rPr>
              <w:t>16</w:t>
            </w:r>
          </w:p>
        </w:tc>
        <w:tc>
          <w:tcPr>
            <w:tcW w:w="2051" w:type="dxa"/>
          </w:tcPr>
          <w:p w14:paraId="1343146B" w14:textId="0DCE0A5F" w:rsidR="00E24139" w:rsidRPr="00A30CCF" w:rsidRDefault="002745F8" w:rsidP="00B15FC1">
            <w:pPr>
              <w:pStyle w:val="Cuerpodelboletn"/>
              <w:spacing w:before="120" w:after="120" w:line="312" w:lineRule="auto"/>
              <w:jc w:val="center"/>
              <w:rPr>
                <w:bCs/>
                <w:sz w:val="20"/>
                <w:szCs w:val="20"/>
              </w:rPr>
            </w:pPr>
            <w:r>
              <w:rPr>
                <w:bCs/>
                <w:sz w:val="20"/>
                <w:szCs w:val="20"/>
              </w:rPr>
              <w:t>9</w:t>
            </w:r>
          </w:p>
        </w:tc>
      </w:tr>
      <w:tr w:rsidR="00E24139" w:rsidRPr="00396A23" w14:paraId="0CF35A91" w14:textId="77777777" w:rsidTr="00B15FC1">
        <w:tc>
          <w:tcPr>
            <w:tcW w:w="2711" w:type="dxa"/>
          </w:tcPr>
          <w:p w14:paraId="4A5702B4" w14:textId="373EE49D" w:rsidR="00E24139" w:rsidRPr="00A30CCF" w:rsidRDefault="00A30CCF" w:rsidP="00B15FC1">
            <w:pPr>
              <w:pStyle w:val="Cuerpodelboletn"/>
              <w:spacing w:before="120" w:after="120" w:line="312" w:lineRule="auto"/>
              <w:rPr>
                <w:bCs/>
                <w:sz w:val="20"/>
                <w:szCs w:val="20"/>
              </w:rPr>
            </w:pPr>
            <w:r w:rsidRPr="00A30CCF">
              <w:rPr>
                <w:bCs/>
                <w:sz w:val="20"/>
                <w:szCs w:val="20"/>
              </w:rPr>
              <w:t>2</w:t>
            </w:r>
            <w:r w:rsidRPr="00A30CCF">
              <w:rPr>
                <w:bCs/>
                <w:color w:val="auto"/>
                <w:sz w:val="20"/>
                <w:szCs w:val="20"/>
              </w:rPr>
              <w:t>023</w:t>
            </w:r>
          </w:p>
        </w:tc>
        <w:tc>
          <w:tcPr>
            <w:tcW w:w="2545" w:type="dxa"/>
          </w:tcPr>
          <w:p w14:paraId="070F7D46" w14:textId="11934CFE" w:rsidR="00E24139" w:rsidRPr="00A30CCF" w:rsidRDefault="002745F8" w:rsidP="00B15FC1">
            <w:pPr>
              <w:pStyle w:val="Cuerpodelboletn"/>
              <w:spacing w:before="120" w:after="120" w:line="312" w:lineRule="auto"/>
              <w:jc w:val="center"/>
              <w:rPr>
                <w:bCs/>
                <w:sz w:val="20"/>
                <w:szCs w:val="20"/>
              </w:rPr>
            </w:pPr>
            <w:r>
              <w:rPr>
                <w:bCs/>
                <w:sz w:val="20"/>
                <w:szCs w:val="20"/>
              </w:rPr>
              <w:t>70,1%</w:t>
            </w:r>
          </w:p>
        </w:tc>
        <w:tc>
          <w:tcPr>
            <w:tcW w:w="2728" w:type="dxa"/>
          </w:tcPr>
          <w:p w14:paraId="78459DA6" w14:textId="1310589D" w:rsidR="00E24139" w:rsidRPr="00A30CCF" w:rsidRDefault="00060EC0" w:rsidP="00B15FC1">
            <w:pPr>
              <w:pStyle w:val="Cuerpodelboletn"/>
              <w:spacing w:before="120" w:after="120" w:line="312" w:lineRule="auto"/>
              <w:jc w:val="center"/>
              <w:rPr>
                <w:bCs/>
                <w:sz w:val="20"/>
                <w:szCs w:val="20"/>
              </w:rPr>
            </w:pPr>
            <w:r>
              <w:rPr>
                <w:bCs/>
                <w:sz w:val="20"/>
                <w:szCs w:val="20"/>
              </w:rPr>
              <w:t>8</w:t>
            </w:r>
          </w:p>
        </w:tc>
        <w:tc>
          <w:tcPr>
            <w:tcW w:w="2051" w:type="dxa"/>
          </w:tcPr>
          <w:p w14:paraId="21BDE47D" w14:textId="56CA94D9" w:rsidR="00E24139" w:rsidRPr="00A30CCF" w:rsidRDefault="00410A68" w:rsidP="00B15FC1">
            <w:pPr>
              <w:pStyle w:val="Cuerpodelboletn"/>
              <w:spacing w:before="120" w:after="120" w:line="312" w:lineRule="auto"/>
              <w:jc w:val="center"/>
              <w:rPr>
                <w:bCs/>
                <w:sz w:val="20"/>
                <w:szCs w:val="20"/>
              </w:rPr>
            </w:pPr>
            <w:r>
              <w:rPr>
                <w:bCs/>
                <w:sz w:val="20"/>
                <w:szCs w:val="20"/>
              </w:rPr>
              <w:t>4</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AD5DBB">
        <w:trPr>
          <w:trHeight w:val="7925"/>
        </w:trPr>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3B0B0315" w14:textId="376B8013"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Siguen sin publicarse las modificaciones de contratos.</w:t>
            </w:r>
          </w:p>
          <w:p w14:paraId="30821977" w14:textId="0A04A902"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Una cuestión adicional respecto de la información sobre contratos, es que la Ley 14/2022, de modificación de la Ley 19/2013, impone una nueva información obligatoria en esta materia. A partir de julio de 2023, será obligatorio publicar semestralmente “información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p>
          <w:p w14:paraId="0A17C619" w14:textId="2687B98E"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 xml:space="preserve">En cuanto a las Encomiendas de Gestión, existe confusión entre éstas y los encargos a medios propios, que es a lo que redirige el enlace Encomiendas de Gestión. Los encargos a medios propios no constituyen una obligación de publicidad activa contemplada en la LTAIBG. </w:t>
            </w:r>
          </w:p>
          <w:p w14:paraId="4D1754B8" w14:textId="3787E0BF"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En lo que respecta a las subcontrataciones derivadas de las encomiendas, esta información sólo es accesible si se publica expresamente. El documento de la encomienda no permite obtener información sobre el procedimiento de adjudicación de la subcontratación, el adjudicatario y la cuantía adjudicada, ítems informativos que contempla la LTAIBG para esta obligación.</w:t>
            </w:r>
          </w:p>
          <w:p w14:paraId="1319F40F" w14:textId="07622B5B"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 xml:space="preserve">Tampoco se publica, de manera directa en la web de la AP, información sobre subvenciones y ayudas públicas, si no que se ha optado por enlazar a la Base de Datos Nacional de Subvenciones, </w:t>
            </w:r>
          </w:p>
          <w:p w14:paraId="65B4956D" w14:textId="26EE690E"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En cuanto al presupuesto, el contenido de esta obligación hace referencia a las principales partidas que integran los presupuestos de ingresos y gastos, no se limita exclusivamente a las inversiones.</w:t>
            </w:r>
          </w:p>
          <w:p w14:paraId="5BD5565B" w14:textId="3EB0ABC4"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Como ya se indicó en la evaluación 2022, los informes de auditoría y fiscalización que es obligatorio publicar son los elaborados por el Tribunal de Cuentas.</w:t>
            </w:r>
          </w:p>
          <w:p w14:paraId="0E7D5D8F" w14:textId="72E17C4B" w:rsidR="00FC0352" w:rsidRPr="00B914FA" w:rsidRDefault="002745F8" w:rsidP="002745F8">
            <w:pPr>
              <w:pStyle w:val="Sinespaciado"/>
              <w:numPr>
                <w:ilvl w:val="0"/>
                <w:numId w:val="40"/>
              </w:numPr>
              <w:spacing w:line="276" w:lineRule="auto"/>
              <w:jc w:val="both"/>
              <w:rPr>
                <w:rStyle w:val="Ttulo2Car"/>
                <w:rFonts w:eastAsiaTheme="minorEastAsia" w:cstheme="minorBidi"/>
                <w:b w:val="0"/>
                <w:bCs w:val="0"/>
                <w:color w:val="auto"/>
                <w:sz w:val="20"/>
                <w:szCs w:val="20"/>
              </w:rPr>
            </w:pPr>
            <w:r w:rsidRPr="006443E5">
              <w:rPr>
                <w:sz w:val="20"/>
                <w:szCs w:val="20"/>
              </w:rPr>
              <w:t>Finalmente, y por lo que respecta a las autorizaciones de compatibilidad concedidas a empleados, se recuerda que la información obligatoria debe publicarse en la web de la AP, sin que quepa remisión al Portal de Transparencia de la AGE</w:t>
            </w:r>
          </w:p>
        </w:tc>
      </w:tr>
    </w:tbl>
    <w:p w14:paraId="24FE97B0" w14:textId="77777777" w:rsidR="00285021" w:rsidRDefault="00285021">
      <w:pPr>
        <w:rPr>
          <w:i/>
          <w:iCs/>
          <w:highlight w:val="magenta"/>
        </w:rPr>
      </w:pPr>
      <w:r>
        <w:rPr>
          <w:i/>
          <w:iCs/>
          <w:highlight w:val="magenta"/>
        </w:rPr>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0E1411"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0E1411"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w:t>
            </w:r>
            <w:r w:rsidRPr="00896C38">
              <w:rPr>
                <w:rStyle w:val="Ttulo2Car"/>
                <w:b w:val="0"/>
                <w:color w:val="auto"/>
                <w:sz w:val="20"/>
                <w:szCs w:val="20"/>
                <w:lang w:bidi="es-ES"/>
              </w:rPr>
              <w:t>rmativa</w:t>
            </w:r>
            <w:r w:rsidRPr="005A3C4E">
              <w:rPr>
                <w:rStyle w:val="Ttulo2Car"/>
                <w:b w:val="0"/>
                <w:color w:val="auto"/>
                <w:sz w:val="20"/>
                <w:szCs w:val="20"/>
                <w:lang w:bidi="es-ES"/>
              </w:rPr>
              <w:t xml:space="preserve">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FC0352">
            <w:pPr>
              <w:pStyle w:val="Cuerpodelboletn"/>
              <w:numPr>
                <w:ilvl w:val="0"/>
                <w:numId w:val="2"/>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2190A84C" w:rsidR="00E34195" w:rsidRPr="005A3C4E" w:rsidRDefault="00E20808" w:rsidP="00560D5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w:t>
            </w:r>
            <w:r w:rsidR="009208C3">
              <w:rPr>
                <w:rStyle w:val="Ttulo2Car"/>
                <w:b w:val="0"/>
                <w:color w:val="auto"/>
                <w:sz w:val="20"/>
                <w:szCs w:val="20"/>
                <w:lang w:bidi="es-ES"/>
              </w:rPr>
              <w:t>Institucional</w:t>
            </w:r>
            <w:r w:rsidR="00896C38">
              <w:rPr>
                <w:rStyle w:val="Ttulo2Car"/>
                <w:b w:val="0"/>
                <w:color w:val="auto"/>
                <w:sz w:val="20"/>
                <w:szCs w:val="20"/>
                <w:lang w:bidi="es-ES"/>
              </w:rPr>
              <w:t>/</w:t>
            </w:r>
            <w:r w:rsidR="00BC6ADF">
              <w:rPr>
                <w:rStyle w:val="Ttulo2Car"/>
                <w:b w:val="0"/>
                <w:color w:val="auto"/>
                <w:sz w:val="20"/>
                <w:szCs w:val="20"/>
                <w:lang w:bidi="es-ES"/>
              </w:rPr>
              <w:t>Relevancia jurídica/Normativa de aplicación</w:t>
            </w:r>
            <w:r w:rsidR="009208C3">
              <w:rPr>
                <w:rStyle w:val="Ttulo2Car"/>
                <w:b w:val="0"/>
                <w:color w:val="auto"/>
                <w:sz w:val="20"/>
                <w:szCs w:val="20"/>
                <w:lang w:bidi="es-ES"/>
              </w:rPr>
              <w:t xml:space="preserve">. </w:t>
            </w:r>
            <w:r w:rsidR="00D3192C">
              <w:rPr>
                <w:rStyle w:val="Ttulo2Car"/>
                <w:b w:val="0"/>
                <w:color w:val="auto"/>
                <w:sz w:val="20"/>
                <w:szCs w:val="20"/>
                <w:lang w:bidi="es-ES"/>
              </w:rPr>
              <w:t>También se publica normativa en el Portal de Transparencia/Contratos, convenios y subvenciones/Normativa de contratación</w:t>
            </w:r>
            <w:r w:rsidR="00FF76D0">
              <w:rPr>
                <w:rStyle w:val="Ttulo2Car"/>
                <w:b w:val="0"/>
                <w:color w:val="auto"/>
                <w:sz w:val="20"/>
                <w:szCs w:val="20"/>
                <w:lang w:bidi="es-ES"/>
              </w:rPr>
              <w:t xml:space="preserve"> y, fuera del Portal de Transparencia, a través de la página home de la web/Normativa</w:t>
            </w:r>
            <w:r w:rsidR="00D3192C">
              <w:rPr>
                <w:rStyle w:val="Ttulo2Car"/>
                <w:b w:val="0"/>
                <w:color w:val="auto"/>
                <w:sz w:val="20"/>
                <w:szCs w:val="20"/>
                <w:lang w:bidi="es-ES"/>
              </w:rPr>
              <w:t xml:space="preserve">. </w:t>
            </w:r>
            <w:r w:rsidR="009208C3">
              <w:rPr>
                <w:rStyle w:val="Ttulo2Car"/>
                <w:b w:val="0"/>
                <w:color w:val="auto"/>
                <w:sz w:val="20"/>
                <w:szCs w:val="20"/>
                <w:lang w:bidi="es-ES"/>
              </w:rPr>
              <w:t xml:space="preserve">Última </w:t>
            </w:r>
            <w:r w:rsidR="00BC6ADF">
              <w:rPr>
                <w:rStyle w:val="Ttulo2Car"/>
                <w:b w:val="0"/>
                <w:color w:val="auto"/>
                <w:sz w:val="20"/>
                <w:szCs w:val="20"/>
                <w:lang w:bidi="es-ES"/>
              </w:rPr>
              <w:t>actualización, septiembre 2023</w:t>
            </w:r>
            <w:r>
              <w:rPr>
                <w:rStyle w:val="Ttulo2Car"/>
                <w:b w:val="0"/>
                <w:color w:val="auto"/>
                <w:sz w:val="20"/>
                <w:szCs w:val="20"/>
                <w:lang w:bidi="es-ES"/>
              </w:rPr>
              <w:t>.</w:t>
            </w:r>
          </w:p>
        </w:tc>
      </w:tr>
      <w:tr w:rsidR="000E1411"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w:t>
            </w:r>
            <w:r w:rsidRPr="001E7831">
              <w:rPr>
                <w:rStyle w:val="Ttulo2Car"/>
                <w:b w:val="0"/>
                <w:color w:val="auto"/>
                <w:sz w:val="20"/>
                <w:szCs w:val="20"/>
                <w:lang w:bidi="es-ES"/>
              </w:rPr>
              <w:t>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647740C5" w:rsidR="00E34195" w:rsidRPr="00B42B98" w:rsidRDefault="00E34195" w:rsidP="00E20808">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2A6401B2" w:rsidR="00E34195" w:rsidRPr="005A3C4E" w:rsidRDefault="001E7831" w:rsidP="00560D5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w:t>
            </w:r>
            <w:r w:rsidR="00BC6ADF">
              <w:rPr>
                <w:rStyle w:val="Ttulo2Car"/>
                <w:b w:val="0"/>
                <w:color w:val="auto"/>
                <w:sz w:val="20"/>
                <w:szCs w:val="20"/>
                <w:lang w:bidi="es-ES"/>
              </w:rPr>
              <w:t xml:space="preserve"> en el Portal de Transparencia/Institucional/Funciones de la autoridad portuaria</w:t>
            </w:r>
            <w:r w:rsidR="00896C38">
              <w:rPr>
                <w:rStyle w:val="Ttulo2Car"/>
                <w:b w:val="0"/>
                <w:color w:val="auto"/>
                <w:sz w:val="20"/>
                <w:szCs w:val="20"/>
                <w:lang w:bidi="es-ES"/>
              </w:rPr>
              <w:t>.</w:t>
            </w:r>
            <w:r w:rsidR="00BC6ADF">
              <w:rPr>
                <w:rStyle w:val="Ttulo2Car"/>
                <w:b w:val="0"/>
                <w:color w:val="auto"/>
                <w:sz w:val="20"/>
                <w:szCs w:val="20"/>
                <w:lang w:bidi="es-ES"/>
              </w:rPr>
              <w:t xml:space="preserve"> Última actualización, junio de 2023.</w:t>
            </w:r>
          </w:p>
        </w:tc>
      </w:tr>
      <w:tr w:rsidR="000E1411" w:rsidRPr="005A3C4E" w14:paraId="213A5B48" w14:textId="77777777" w:rsidTr="00B42B98">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010E6F6A" w:rsidR="00560D54" w:rsidRPr="00B42B98" w:rsidRDefault="00560D54" w:rsidP="00BC0101">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01F061C" w14:textId="4FEFA428" w:rsidR="00560D54" w:rsidRPr="005A3C4E" w:rsidRDefault="00C268ED"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w:t>
            </w:r>
            <w:r w:rsidR="00772604">
              <w:rPr>
                <w:rStyle w:val="Ttulo2Car"/>
                <w:b w:val="0"/>
                <w:color w:val="auto"/>
                <w:sz w:val="20"/>
                <w:szCs w:val="20"/>
                <w:lang w:bidi="es-ES"/>
              </w:rPr>
              <w:t>Institucional/Relevancia jurídica/</w:t>
            </w:r>
            <w:r w:rsidR="00EF2EA6">
              <w:rPr>
                <w:rStyle w:val="Ttulo2Car"/>
                <w:b w:val="0"/>
                <w:color w:val="auto"/>
                <w:sz w:val="20"/>
                <w:szCs w:val="20"/>
                <w:lang w:bidi="es-ES"/>
              </w:rPr>
              <w:t xml:space="preserve">Registro de </w:t>
            </w:r>
            <w:r w:rsidR="00772604">
              <w:rPr>
                <w:rStyle w:val="Ttulo2Car"/>
                <w:b w:val="0"/>
                <w:color w:val="auto"/>
                <w:sz w:val="20"/>
                <w:szCs w:val="20"/>
                <w:lang w:bidi="es-ES"/>
              </w:rPr>
              <w:t>a</w:t>
            </w:r>
            <w:r w:rsidR="00EF2EA6">
              <w:rPr>
                <w:rStyle w:val="Ttulo2Car"/>
                <w:b w:val="0"/>
                <w:color w:val="auto"/>
                <w:sz w:val="20"/>
                <w:szCs w:val="20"/>
                <w:lang w:bidi="es-ES"/>
              </w:rPr>
              <w:t xml:space="preserve">ctividades de </w:t>
            </w:r>
            <w:r w:rsidR="00772604">
              <w:rPr>
                <w:rStyle w:val="Ttulo2Car"/>
                <w:b w:val="0"/>
                <w:color w:val="auto"/>
                <w:sz w:val="20"/>
                <w:szCs w:val="20"/>
                <w:lang w:bidi="es-ES"/>
              </w:rPr>
              <w:t>t</w:t>
            </w:r>
            <w:r w:rsidR="00EF2EA6">
              <w:rPr>
                <w:rStyle w:val="Ttulo2Car"/>
                <w:b w:val="0"/>
                <w:color w:val="auto"/>
                <w:sz w:val="20"/>
                <w:szCs w:val="20"/>
                <w:lang w:bidi="es-ES"/>
              </w:rPr>
              <w:t>ratamiento</w:t>
            </w:r>
            <w:r>
              <w:rPr>
                <w:rStyle w:val="Ttulo2Car"/>
                <w:b w:val="0"/>
                <w:color w:val="auto"/>
                <w:sz w:val="20"/>
                <w:szCs w:val="20"/>
                <w:lang w:bidi="es-ES"/>
              </w:rPr>
              <w:t xml:space="preserve">. </w:t>
            </w:r>
            <w:r w:rsidR="00772604">
              <w:rPr>
                <w:rStyle w:val="Ttulo2Car"/>
                <w:b w:val="0"/>
                <w:color w:val="auto"/>
                <w:sz w:val="20"/>
                <w:szCs w:val="20"/>
                <w:lang w:bidi="es-ES"/>
              </w:rPr>
              <w:t>Última actualización, junio de 2023.</w:t>
            </w:r>
          </w:p>
        </w:tc>
      </w:tr>
      <w:tr w:rsidR="000E1411"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w:t>
            </w:r>
            <w:r w:rsidRPr="005C7202">
              <w:rPr>
                <w:rStyle w:val="Ttulo2Car"/>
                <w:b w:val="0"/>
                <w:color w:val="auto"/>
                <w:sz w:val="20"/>
                <w:szCs w:val="20"/>
                <w:lang w:bidi="es-ES"/>
              </w:rPr>
              <w:t>tructu</w:t>
            </w:r>
            <w:r w:rsidRPr="005A3C4E">
              <w:rPr>
                <w:rStyle w:val="Ttulo2Car"/>
                <w:b w:val="0"/>
                <w:color w:val="auto"/>
                <w:sz w:val="20"/>
                <w:szCs w:val="20"/>
                <w:lang w:bidi="es-ES"/>
              </w:rPr>
              <w:t>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51A9F00A" w:rsidR="00560D54" w:rsidRPr="0069157E" w:rsidRDefault="00560D54" w:rsidP="006443E5">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3A2958CC" w:rsidR="00560D54" w:rsidRPr="005A3C4E" w:rsidRDefault="006443E5"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Transparencia/Organizativa/Órganos.</w:t>
            </w:r>
            <w:r w:rsidR="00937A08">
              <w:rPr>
                <w:rStyle w:val="Ttulo2Car"/>
                <w:b w:val="0"/>
                <w:color w:val="auto"/>
                <w:sz w:val="20"/>
                <w:szCs w:val="20"/>
                <w:lang w:bidi="es-ES"/>
              </w:rPr>
              <w:t xml:space="preserve"> Última actualización, junio de 2025.</w:t>
            </w:r>
          </w:p>
        </w:tc>
      </w:tr>
      <w:tr w:rsidR="000E1411"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3E08E635" w:rsidR="00560D54" w:rsidRPr="007E6117" w:rsidRDefault="00560D54" w:rsidP="005C7202">
            <w:pPr>
              <w:pStyle w:val="Cuerpodelboletn"/>
              <w:numPr>
                <w:ilvl w:val="0"/>
                <w:numId w:val="2"/>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770AB717" w:rsidR="00560D54" w:rsidRPr="005A3C4E" w:rsidRDefault="0084044A"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w:t>
            </w:r>
            <w:r w:rsidR="000E1411">
              <w:rPr>
                <w:rStyle w:val="Ttulo2Car"/>
                <w:b w:val="0"/>
                <w:color w:val="auto"/>
                <w:sz w:val="20"/>
                <w:szCs w:val="20"/>
                <w:lang w:bidi="es-ES"/>
              </w:rPr>
              <w:t>Organizativa/Organización/Organigrama</w:t>
            </w:r>
            <w:r w:rsidR="00D92A52">
              <w:rPr>
                <w:rStyle w:val="Ttulo2Car"/>
                <w:b w:val="0"/>
                <w:color w:val="auto"/>
                <w:sz w:val="20"/>
                <w:szCs w:val="20"/>
                <w:lang w:bidi="es-ES"/>
              </w:rPr>
              <w:t xml:space="preserve">. </w:t>
            </w:r>
            <w:r>
              <w:rPr>
                <w:rStyle w:val="Ttulo2Car"/>
                <w:b w:val="0"/>
                <w:color w:val="auto"/>
                <w:sz w:val="20"/>
                <w:szCs w:val="20"/>
                <w:lang w:bidi="es-ES"/>
              </w:rPr>
              <w:t xml:space="preserve">Última </w:t>
            </w:r>
            <w:r w:rsidR="00937A08">
              <w:rPr>
                <w:rStyle w:val="Ttulo2Car"/>
                <w:b w:val="0"/>
                <w:color w:val="auto"/>
                <w:sz w:val="20"/>
                <w:szCs w:val="20"/>
                <w:lang w:bidi="es-ES"/>
              </w:rPr>
              <w:t>actualización, junio de 2025.</w:t>
            </w:r>
          </w:p>
        </w:tc>
      </w:tr>
      <w:tr w:rsidR="000E1411"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5A0D8491" w:rsidR="00560D54" w:rsidRPr="0069157E" w:rsidRDefault="00560D54" w:rsidP="000E1411">
            <w:pPr>
              <w:pStyle w:val="Cuerpodelboletn"/>
              <w:numPr>
                <w:ilvl w:val="0"/>
                <w:numId w:val="41"/>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108C5C8F" w:rsidR="00560D54" w:rsidRPr="005A3C4E" w:rsidRDefault="000E1411" w:rsidP="00BD4FC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Transparencia/Organizativa/Organización/Organigrama. Última modificación, febrero de 2024.</w:t>
            </w:r>
          </w:p>
        </w:tc>
      </w:tr>
      <w:tr w:rsidR="000E1411"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6EF99F83" w:rsidR="00560D54" w:rsidRPr="0069157E" w:rsidRDefault="00560D54" w:rsidP="00C60F5A">
            <w:pPr>
              <w:pStyle w:val="Cuerpodelboletn"/>
              <w:numPr>
                <w:ilvl w:val="0"/>
                <w:numId w:val="41"/>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45D66A37" w:rsidR="00560D54" w:rsidRPr="005A3C4E" w:rsidRDefault="00C60F5A" w:rsidP="00BD4FCB">
            <w:pPr>
              <w:spacing w:line="276" w:lineRule="auto"/>
              <w:jc w:val="both"/>
              <w:rPr>
                <w:rStyle w:val="Ttulo2Car"/>
                <w:b w:val="0"/>
                <w:bCs w:val="0"/>
                <w:color w:val="auto"/>
                <w:sz w:val="20"/>
                <w:szCs w:val="20"/>
                <w:lang w:bidi="es-ES"/>
              </w:rPr>
            </w:pPr>
            <w:r>
              <w:rPr>
                <w:rStyle w:val="Ttulo2Car"/>
                <w:b w:val="0"/>
                <w:bCs w:val="0"/>
                <w:color w:val="auto"/>
                <w:sz w:val="20"/>
                <w:szCs w:val="20"/>
                <w:lang w:bidi="es-ES"/>
              </w:rPr>
              <w:t>Localizable en el Portal de Transparencia/Organizativa/Organización/Altos cargos. Última modificación, abril de 2025.</w:t>
            </w:r>
          </w:p>
        </w:tc>
      </w:tr>
      <w:tr w:rsidR="000E1411"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482F8D94" w:rsidR="00560D54" w:rsidRPr="00B85683" w:rsidRDefault="00027610" w:rsidP="0002761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31375330" w:rsidR="00560D54" w:rsidRPr="005A3C4E" w:rsidRDefault="00027610"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w:t>
            </w:r>
            <w:r w:rsidR="0045158C">
              <w:rPr>
                <w:rStyle w:val="Ttulo2Car"/>
                <w:b w:val="0"/>
                <w:color w:val="auto"/>
                <w:sz w:val="20"/>
                <w:szCs w:val="20"/>
                <w:lang w:bidi="es-ES"/>
              </w:rPr>
              <w:t>n el Portal de Transparencia/</w:t>
            </w:r>
            <w:r w:rsidR="00D65621">
              <w:rPr>
                <w:rStyle w:val="Ttulo2Car"/>
                <w:b w:val="0"/>
                <w:color w:val="auto"/>
                <w:sz w:val="20"/>
                <w:szCs w:val="20"/>
                <w:lang w:bidi="es-ES"/>
              </w:rPr>
              <w:t xml:space="preserve">Planificación y servicios/Planificación/Planes de empresa </w:t>
            </w:r>
            <w:r>
              <w:rPr>
                <w:rStyle w:val="Ttulo2Car"/>
                <w:b w:val="0"/>
                <w:color w:val="auto"/>
                <w:sz w:val="20"/>
                <w:szCs w:val="20"/>
                <w:lang w:bidi="es-ES"/>
              </w:rPr>
              <w:t xml:space="preserve">se publica </w:t>
            </w:r>
            <w:r w:rsidR="00D65621">
              <w:rPr>
                <w:rStyle w:val="Ttulo2Car"/>
                <w:b w:val="0"/>
                <w:color w:val="auto"/>
                <w:sz w:val="20"/>
                <w:szCs w:val="20"/>
                <w:lang w:bidi="es-ES"/>
              </w:rPr>
              <w:t>el correspondiente a 2024</w:t>
            </w:r>
            <w:r>
              <w:rPr>
                <w:rStyle w:val="Ttulo2Car"/>
                <w:b w:val="0"/>
                <w:color w:val="auto"/>
                <w:sz w:val="20"/>
                <w:szCs w:val="20"/>
                <w:lang w:bidi="es-ES"/>
              </w:rPr>
              <w:t xml:space="preserve"> (datado en junio de 2023)</w:t>
            </w:r>
            <w:r w:rsidR="00D65621">
              <w:rPr>
                <w:rStyle w:val="Ttulo2Car"/>
                <w:b w:val="0"/>
                <w:color w:val="auto"/>
                <w:sz w:val="20"/>
                <w:szCs w:val="20"/>
                <w:lang w:bidi="es-ES"/>
              </w:rPr>
              <w:t>. En cuanto al Plan Estratégico, en Planes y programas se publica que está en elaboración</w:t>
            </w:r>
            <w:r>
              <w:rPr>
                <w:rStyle w:val="Ttulo2Car"/>
                <w:b w:val="0"/>
                <w:color w:val="auto"/>
                <w:sz w:val="20"/>
                <w:szCs w:val="20"/>
                <w:lang w:bidi="es-ES"/>
              </w:rPr>
              <w:t xml:space="preserve"> y se publican sus líneas generales (fecha de actualización, julio de 2023). Dado el tiempo transcurrido, no puede darse por cumplida la obligación, ya que la información ha quedado obsoleta.</w:t>
            </w:r>
          </w:p>
        </w:tc>
      </w:tr>
      <w:tr w:rsidR="000E1411"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3630AF">
              <w:rPr>
                <w:rStyle w:val="Ttulo2Car"/>
                <w:b w:val="0"/>
                <w:color w:val="auto"/>
                <w:sz w:val="20"/>
                <w:szCs w:val="20"/>
                <w:lang w:bidi="es-ES"/>
              </w:rPr>
              <w:t>Grado de</w:t>
            </w:r>
            <w:r w:rsidRPr="005A3C4E">
              <w:rPr>
                <w:rStyle w:val="Ttulo2Car"/>
                <w:b w:val="0"/>
                <w:color w:val="auto"/>
                <w:sz w:val="20"/>
                <w:szCs w:val="20"/>
                <w:lang w:bidi="es-ES"/>
              </w:rPr>
              <w:t xml:space="preserv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04325CC5" w:rsidR="00560D54" w:rsidRPr="00F72800" w:rsidRDefault="0064650D" w:rsidP="0064650D">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44E25CCE" w:rsidR="00560D54" w:rsidRPr="00B24900" w:rsidRDefault="0064650D" w:rsidP="00BD4FCB">
            <w:pPr>
              <w:pStyle w:val="Cuerpodelboletn"/>
              <w:spacing w:before="120" w:after="120" w:line="276" w:lineRule="auto"/>
              <w:rPr>
                <w:rStyle w:val="Ttulo2Car"/>
                <w:b w:val="0"/>
                <w:color w:val="auto"/>
                <w:sz w:val="20"/>
                <w:szCs w:val="20"/>
                <w:lang w:bidi="es-ES"/>
              </w:rPr>
            </w:pPr>
            <w:r w:rsidRPr="00027610">
              <w:rPr>
                <w:rStyle w:val="Ttulo2Car"/>
                <w:b w:val="0"/>
                <w:color w:val="auto"/>
                <w:sz w:val="20"/>
                <w:szCs w:val="20"/>
                <w:lang w:bidi="es-ES"/>
              </w:rPr>
              <w:t>No se ha localizado información</w:t>
            </w:r>
            <w:r w:rsidR="00B24900" w:rsidRPr="00B24900">
              <w:rPr>
                <w:rStyle w:val="Ttulo2Car"/>
                <w:b w:val="0"/>
                <w:color w:val="auto"/>
                <w:sz w:val="20"/>
                <w:szCs w:val="20"/>
                <w:lang w:bidi="es-ES"/>
              </w:rPr>
              <w:t>.</w:t>
            </w:r>
          </w:p>
        </w:tc>
      </w:tr>
      <w:tr w:rsidR="000E1411"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1441DAC3" w:rsidR="00560D54" w:rsidRPr="00F72800" w:rsidRDefault="00560D54" w:rsidP="0045158C">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54E1F16E" w:rsidR="00560D54" w:rsidRPr="005A3C4E" w:rsidRDefault="0064650D"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Transparencia/Planificación y servicios/Planificación/Planes de empresa, en el correspondiente a 2024. En cuanto a los del Plan Estratégico, en Planes y programas se publica que está en elaboración.</w:t>
            </w:r>
            <w:r w:rsidR="00027610">
              <w:rPr>
                <w:rStyle w:val="Ttulo2Car"/>
                <w:b w:val="0"/>
                <w:color w:val="auto"/>
                <w:sz w:val="20"/>
                <w:szCs w:val="20"/>
                <w:lang w:bidi="es-ES"/>
              </w:rPr>
              <w:t xml:space="preserve"> Fecha de actualización, julio de 2023.</w:t>
            </w:r>
          </w:p>
        </w:tc>
      </w:tr>
    </w:tbl>
    <w:p w14:paraId="318EC268" w14:textId="77777777" w:rsidR="0064650D" w:rsidRDefault="0064650D" w:rsidP="00CB4BF4">
      <w:pPr>
        <w:pStyle w:val="Cuerpodelboletn"/>
        <w:spacing w:before="120" w:after="120" w:line="312" w:lineRule="auto"/>
        <w:ind w:left="426"/>
        <w:rPr>
          <w:rStyle w:val="Ttulo2Car"/>
          <w:lang w:bidi="es-ES"/>
        </w:rPr>
      </w:pPr>
    </w:p>
    <w:p w14:paraId="34A029E6" w14:textId="63624CA8"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w:t>
      </w:r>
      <w:r w:rsidR="0017425F">
        <w:rPr>
          <w:rStyle w:val="Ttulo2Car"/>
          <w:lang w:bidi="es-ES"/>
        </w:rPr>
        <w:t>I</w:t>
      </w:r>
      <w:r w:rsidRPr="0060669B">
        <w:rPr>
          <w:rStyle w:val="Ttulo2Car"/>
          <w:lang w:bidi="es-ES"/>
        </w:rPr>
        <w:t>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59C0B848">
                <wp:simplePos x="0" y="0"/>
                <wp:positionH relativeFrom="column">
                  <wp:posOffset>285750</wp:posOffset>
                </wp:positionH>
                <wp:positionV relativeFrom="paragraph">
                  <wp:posOffset>145415</wp:posOffset>
                </wp:positionV>
                <wp:extent cx="6353175" cy="24384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384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B4A3E26" w14:textId="36A839DE" w:rsidR="00231B7E" w:rsidRDefault="00231B7E" w:rsidP="0045158C">
                            <w:pPr>
                              <w:jc w:val="both"/>
                              <w:rPr>
                                <w:sz w:val="20"/>
                                <w:szCs w:val="20"/>
                              </w:rPr>
                            </w:pPr>
                            <w:r w:rsidRPr="002230AE">
                              <w:rPr>
                                <w:sz w:val="20"/>
                                <w:szCs w:val="20"/>
                              </w:rPr>
                              <w:t xml:space="preserve">La información publicada </w:t>
                            </w:r>
                            <w:r w:rsidR="00574861">
                              <w:rPr>
                                <w:sz w:val="20"/>
                                <w:szCs w:val="20"/>
                              </w:rPr>
                              <w:t xml:space="preserve">no </w:t>
                            </w:r>
                            <w:r w:rsidRPr="002230AE">
                              <w:rPr>
                                <w:sz w:val="20"/>
                                <w:szCs w:val="20"/>
                              </w:rPr>
                              <w:t xml:space="preserve">recoge </w:t>
                            </w:r>
                            <w:r>
                              <w:rPr>
                                <w:sz w:val="20"/>
                                <w:szCs w:val="20"/>
                              </w:rPr>
                              <w:t xml:space="preserve">todos </w:t>
                            </w:r>
                            <w:r w:rsidRPr="002230AE">
                              <w:rPr>
                                <w:sz w:val="20"/>
                                <w:szCs w:val="20"/>
                              </w:rPr>
                              <w:t>los contenidos obligatorios establecidos en el artículo 6 y 6 bis de la LTAIBG</w:t>
                            </w:r>
                            <w:r w:rsidR="00574861">
                              <w:rPr>
                                <w:sz w:val="20"/>
                                <w:szCs w:val="20"/>
                              </w:rPr>
                              <w:t>:</w:t>
                            </w:r>
                          </w:p>
                          <w:p w14:paraId="6EC0D9EE" w14:textId="2E0B05D7" w:rsidR="00574861" w:rsidRDefault="009A0FD0" w:rsidP="00574861">
                            <w:pPr>
                              <w:pStyle w:val="Prrafodelista"/>
                              <w:numPr>
                                <w:ilvl w:val="0"/>
                                <w:numId w:val="39"/>
                              </w:numPr>
                              <w:jc w:val="both"/>
                              <w:rPr>
                                <w:sz w:val="20"/>
                                <w:szCs w:val="20"/>
                              </w:rPr>
                            </w:pPr>
                            <w:r>
                              <w:rPr>
                                <w:sz w:val="20"/>
                                <w:szCs w:val="20"/>
                              </w:rPr>
                              <w:t>No se ha localizado información actualizada sobre los planes y programas que ordenan estratégica y operativamente las actividades</w:t>
                            </w:r>
                            <w:r w:rsidR="0064650D">
                              <w:rPr>
                                <w:sz w:val="20"/>
                                <w:szCs w:val="20"/>
                              </w:rPr>
                              <w:t xml:space="preserve"> de la AP</w:t>
                            </w:r>
                            <w:r w:rsidR="00574861">
                              <w:rPr>
                                <w:sz w:val="20"/>
                                <w:szCs w:val="20"/>
                              </w:rPr>
                              <w:t>.</w:t>
                            </w:r>
                          </w:p>
                          <w:p w14:paraId="27CB096A" w14:textId="6C948F9F" w:rsidR="0064650D" w:rsidRDefault="0064650D" w:rsidP="00574861">
                            <w:pPr>
                              <w:pStyle w:val="Prrafodelista"/>
                              <w:numPr>
                                <w:ilvl w:val="0"/>
                                <w:numId w:val="39"/>
                              </w:numPr>
                              <w:jc w:val="both"/>
                              <w:rPr>
                                <w:sz w:val="20"/>
                                <w:szCs w:val="20"/>
                              </w:rPr>
                            </w:pPr>
                            <w:r>
                              <w:rPr>
                                <w:sz w:val="20"/>
                                <w:szCs w:val="20"/>
                              </w:rPr>
                              <w:t>No se ha localizado el grado de cumplimiento y resultados de los planes y programas de la AP.</w:t>
                            </w:r>
                          </w:p>
                          <w:p w14:paraId="6A3F2054" w14:textId="77777777" w:rsidR="00231B7E" w:rsidRPr="001D0329" w:rsidRDefault="00231B7E" w:rsidP="00231B7E">
                            <w:pPr>
                              <w:rPr>
                                <w:b/>
                                <w:color w:val="3C8378"/>
                              </w:rPr>
                            </w:pPr>
                            <w:r w:rsidRPr="001D0329">
                              <w:rPr>
                                <w:b/>
                                <w:color w:val="3C8378"/>
                              </w:rPr>
                              <w:t>Calidad de la Información</w:t>
                            </w:r>
                          </w:p>
                          <w:p w14:paraId="12C81F58" w14:textId="5A2165F0" w:rsidR="00231B7E" w:rsidRPr="0045158C" w:rsidRDefault="0017425F" w:rsidP="0045158C">
                            <w:pPr>
                              <w:pStyle w:val="Prrafodelista"/>
                              <w:numPr>
                                <w:ilvl w:val="0"/>
                                <w:numId w:val="4"/>
                              </w:numPr>
                              <w:jc w:val="both"/>
                              <w:rPr>
                                <w:bCs/>
                                <w:sz w:val="20"/>
                                <w:szCs w:val="20"/>
                              </w:rPr>
                            </w:pPr>
                            <w:r>
                              <w:rPr>
                                <w:bCs/>
                                <w:sz w:val="20"/>
                                <w:szCs w:val="20"/>
                              </w:rPr>
                              <w:t>No toda la información sujeta a obligación de publicidad activa está convenientemente actualizada</w:t>
                            </w:r>
                            <w:r w:rsidR="0045158C">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45pt;width:500.25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7B4A3E26" w14:textId="36A839DE" w:rsidR="00231B7E" w:rsidRDefault="00231B7E" w:rsidP="0045158C">
                      <w:pPr>
                        <w:jc w:val="both"/>
                        <w:rPr>
                          <w:sz w:val="20"/>
                          <w:szCs w:val="20"/>
                        </w:rPr>
                      </w:pPr>
                      <w:r w:rsidRPr="002230AE">
                        <w:rPr>
                          <w:sz w:val="20"/>
                          <w:szCs w:val="20"/>
                        </w:rPr>
                        <w:t xml:space="preserve">La información publicada </w:t>
                      </w:r>
                      <w:r w:rsidR="00574861">
                        <w:rPr>
                          <w:sz w:val="20"/>
                          <w:szCs w:val="20"/>
                        </w:rPr>
                        <w:t xml:space="preserve">no </w:t>
                      </w:r>
                      <w:r w:rsidRPr="002230AE">
                        <w:rPr>
                          <w:sz w:val="20"/>
                          <w:szCs w:val="20"/>
                        </w:rPr>
                        <w:t xml:space="preserve">recoge </w:t>
                      </w:r>
                      <w:r>
                        <w:rPr>
                          <w:sz w:val="20"/>
                          <w:szCs w:val="20"/>
                        </w:rPr>
                        <w:t xml:space="preserve">todos </w:t>
                      </w:r>
                      <w:r w:rsidRPr="002230AE">
                        <w:rPr>
                          <w:sz w:val="20"/>
                          <w:szCs w:val="20"/>
                        </w:rPr>
                        <w:t>los contenidos obligatorios establecidos en el artículo 6 y 6 bis de la LTAIBG</w:t>
                      </w:r>
                      <w:r w:rsidR="00574861">
                        <w:rPr>
                          <w:sz w:val="20"/>
                          <w:szCs w:val="20"/>
                        </w:rPr>
                        <w:t>:</w:t>
                      </w:r>
                    </w:p>
                    <w:p w14:paraId="6EC0D9EE" w14:textId="2E0B05D7" w:rsidR="00574861" w:rsidRDefault="009A0FD0" w:rsidP="00574861">
                      <w:pPr>
                        <w:pStyle w:val="Prrafodelista"/>
                        <w:numPr>
                          <w:ilvl w:val="0"/>
                          <w:numId w:val="39"/>
                        </w:numPr>
                        <w:jc w:val="both"/>
                        <w:rPr>
                          <w:sz w:val="20"/>
                          <w:szCs w:val="20"/>
                        </w:rPr>
                      </w:pPr>
                      <w:r>
                        <w:rPr>
                          <w:sz w:val="20"/>
                          <w:szCs w:val="20"/>
                        </w:rPr>
                        <w:t>No se ha localizado información actualizada sobre los planes y programas que ordenan estratégica y operativamente las actividades</w:t>
                      </w:r>
                      <w:r w:rsidR="0064650D">
                        <w:rPr>
                          <w:sz w:val="20"/>
                          <w:szCs w:val="20"/>
                        </w:rPr>
                        <w:t xml:space="preserve"> de la AP</w:t>
                      </w:r>
                      <w:r w:rsidR="00574861">
                        <w:rPr>
                          <w:sz w:val="20"/>
                          <w:szCs w:val="20"/>
                        </w:rPr>
                        <w:t>.</w:t>
                      </w:r>
                    </w:p>
                    <w:p w14:paraId="27CB096A" w14:textId="6C948F9F" w:rsidR="0064650D" w:rsidRDefault="0064650D" w:rsidP="00574861">
                      <w:pPr>
                        <w:pStyle w:val="Prrafodelista"/>
                        <w:numPr>
                          <w:ilvl w:val="0"/>
                          <w:numId w:val="39"/>
                        </w:numPr>
                        <w:jc w:val="both"/>
                        <w:rPr>
                          <w:sz w:val="20"/>
                          <w:szCs w:val="20"/>
                        </w:rPr>
                      </w:pPr>
                      <w:r>
                        <w:rPr>
                          <w:sz w:val="20"/>
                          <w:szCs w:val="20"/>
                        </w:rPr>
                        <w:t>No se ha localizado el grado de cumplimiento y resultados de los planes y programas de la AP.</w:t>
                      </w:r>
                    </w:p>
                    <w:p w14:paraId="6A3F2054" w14:textId="77777777" w:rsidR="00231B7E" w:rsidRPr="001D0329" w:rsidRDefault="00231B7E" w:rsidP="00231B7E">
                      <w:pPr>
                        <w:rPr>
                          <w:b/>
                          <w:color w:val="3C8378"/>
                        </w:rPr>
                      </w:pPr>
                      <w:r w:rsidRPr="001D0329">
                        <w:rPr>
                          <w:b/>
                          <w:color w:val="3C8378"/>
                        </w:rPr>
                        <w:t>Calidad de la Información</w:t>
                      </w:r>
                    </w:p>
                    <w:p w14:paraId="12C81F58" w14:textId="5A2165F0" w:rsidR="00231B7E" w:rsidRPr="0045158C" w:rsidRDefault="0017425F" w:rsidP="0045158C">
                      <w:pPr>
                        <w:pStyle w:val="Prrafodelista"/>
                        <w:numPr>
                          <w:ilvl w:val="0"/>
                          <w:numId w:val="4"/>
                        </w:numPr>
                        <w:jc w:val="both"/>
                        <w:rPr>
                          <w:bCs/>
                          <w:sz w:val="20"/>
                          <w:szCs w:val="20"/>
                        </w:rPr>
                      </w:pPr>
                      <w:r>
                        <w:rPr>
                          <w:bCs/>
                          <w:sz w:val="20"/>
                          <w:szCs w:val="20"/>
                        </w:rPr>
                        <w:t>No toda la información sujeta a obligación de publicidad activa está convenientemente actualizada</w:t>
                      </w:r>
                      <w:r w:rsidR="0045158C">
                        <w:rPr>
                          <w:bCs/>
                          <w:sz w:val="20"/>
                          <w:szCs w:val="20"/>
                        </w:rPr>
                        <w:t>.</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423F5630" w:rsidR="002F2850" w:rsidRDefault="002F2850" w:rsidP="001561A4">
      <w:pPr>
        <w:pStyle w:val="Cuerpodelboletn"/>
        <w:spacing w:before="120" w:after="120" w:line="312" w:lineRule="auto"/>
        <w:ind w:left="360"/>
        <w:rPr>
          <w:b/>
          <w:color w:val="00642D"/>
          <w:szCs w:val="22"/>
        </w:rPr>
      </w:pPr>
    </w:p>
    <w:p w14:paraId="12DA3A85" w14:textId="5903B3F1" w:rsidR="00574861" w:rsidRDefault="00574861" w:rsidP="001561A4">
      <w:pPr>
        <w:pStyle w:val="Cuerpodelboletn"/>
        <w:spacing w:before="120" w:after="120" w:line="312" w:lineRule="auto"/>
        <w:ind w:left="360"/>
        <w:rPr>
          <w:b/>
          <w:color w:val="00642D"/>
          <w:szCs w:val="22"/>
        </w:rPr>
      </w:pPr>
    </w:p>
    <w:p w14:paraId="7E1B0428" w14:textId="6D7B6A0A" w:rsidR="00574861" w:rsidRDefault="00574861" w:rsidP="001561A4">
      <w:pPr>
        <w:pStyle w:val="Cuerpodelboletn"/>
        <w:spacing w:before="120" w:after="120" w:line="312" w:lineRule="auto"/>
        <w:ind w:left="360"/>
        <w:rPr>
          <w:b/>
          <w:color w:val="00642D"/>
          <w:szCs w:val="22"/>
        </w:rPr>
      </w:pPr>
    </w:p>
    <w:p w14:paraId="329FF70C" w14:textId="3DD5531D" w:rsidR="00574861" w:rsidRDefault="00574861" w:rsidP="001561A4">
      <w:pPr>
        <w:pStyle w:val="Cuerpodelboletn"/>
        <w:spacing w:before="120" w:after="120" w:line="312" w:lineRule="auto"/>
        <w:ind w:left="360"/>
        <w:rPr>
          <w:b/>
          <w:color w:val="00642D"/>
          <w:szCs w:val="22"/>
        </w:rPr>
      </w:pPr>
    </w:p>
    <w:p w14:paraId="3BE24B83" w14:textId="463884DB" w:rsidR="00574861" w:rsidRDefault="00574861" w:rsidP="001561A4">
      <w:pPr>
        <w:pStyle w:val="Cuerpodelboletn"/>
        <w:spacing w:before="120" w:after="120" w:line="312" w:lineRule="auto"/>
        <w:ind w:left="360"/>
        <w:rPr>
          <w:b/>
          <w:color w:val="00642D"/>
          <w:szCs w:val="22"/>
        </w:rPr>
      </w:pPr>
    </w:p>
    <w:p w14:paraId="014DA64C" w14:textId="4E509B47" w:rsidR="009A0FD0" w:rsidRDefault="009A0FD0" w:rsidP="001561A4">
      <w:pPr>
        <w:pStyle w:val="Cuerpodelboletn"/>
        <w:spacing w:before="120" w:after="120" w:line="312" w:lineRule="auto"/>
        <w:ind w:left="360"/>
        <w:rPr>
          <w:b/>
          <w:color w:val="00642D"/>
          <w:szCs w:val="22"/>
        </w:rPr>
      </w:pPr>
    </w:p>
    <w:p w14:paraId="0561CCA3" w14:textId="77777777" w:rsidR="0017425F" w:rsidRPr="005A3C4E" w:rsidRDefault="0017425F"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1B88E5A" w:rsidR="006A2766" w:rsidRPr="000E4352" w:rsidRDefault="009768F1" w:rsidP="009768F1">
            <w:pPr>
              <w:pStyle w:val="Cuerpodelboletn"/>
              <w:spacing w:before="120" w:after="120" w:line="312" w:lineRule="auto"/>
              <w:jc w:val="center"/>
              <w:rPr>
                <w:rStyle w:val="Ttulo2Car"/>
                <w:b w:val="0"/>
                <w:bCs w:val="0"/>
                <w:sz w:val="20"/>
                <w:szCs w:val="20"/>
                <w:lang w:bidi="es-ES"/>
              </w:rPr>
            </w:pPr>
            <w:r w:rsidRPr="009768F1">
              <w:rPr>
                <w:rStyle w:val="Ttulo2Car"/>
                <w:b w:val="0"/>
                <w:bCs w:val="0"/>
                <w:color w:val="auto"/>
                <w:sz w:val="20"/>
                <w:szCs w:val="20"/>
                <w:lang w:bidi="es-ES"/>
              </w:rPr>
              <w:t>X</w:t>
            </w: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73C18CF4" w:rsidR="006A2766" w:rsidRPr="00595C16" w:rsidRDefault="009768F1" w:rsidP="00B33DC7">
            <w:pPr>
              <w:pStyle w:val="Cuerpodelboletn"/>
              <w:spacing w:before="120" w:after="120" w:line="276" w:lineRule="auto"/>
            </w:pPr>
            <w:r>
              <w:rPr>
                <w:color w:val="auto"/>
                <w:sz w:val="20"/>
                <w:szCs w:val="20"/>
              </w:rPr>
              <w:t xml:space="preserve">En el Portal </w:t>
            </w:r>
            <w:r w:rsidRPr="0017425F">
              <w:rPr>
                <w:color w:val="auto"/>
                <w:sz w:val="20"/>
                <w:szCs w:val="20"/>
              </w:rPr>
              <w:t>de Transparencia/Institucional/Relevancia jurídica se publica un enlace denominado Directrices, instrucciones, acuerdos, circulares o respuestas</w:t>
            </w:r>
            <w:r>
              <w:rPr>
                <w:color w:val="auto"/>
                <w:sz w:val="20"/>
                <w:szCs w:val="20"/>
              </w:rPr>
              <w:t xml:space="preserve"> a consultas, pero no tiene contenido</w:t>
            </w:r>
            <w:r w:rsidR="00D6352A" w:rsidRPr="00595C16">
              <w:rPr>
                <w:bCs/>
              </w:rPr>
              <w:t>.</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 xml:space="preserve">Documentos que deban ser sometidos a información </w:t>
            </w:r>
            <w:r w:rsidRPr="005A3C4E">
              <w:rPr>
                <w:rStyle w:val="Ttulo2Car"/>
                <w:b w:val="0"/>
                <w:color w:val="auto"/>
                <w:sz w:val="20"/>
                <w:szCs w:val="20"/>
                <w:lang w:bidi="es-ES"/>
              </w:rPr>
              <w:lastRenderedPageBreak/>
              <w:t>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5422B996" w:rsidR="001E30F9" w:rsidRPr="00012FDA" w:rsidRDefault="001E30F9" w:rsidP="00D6352A">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7EACE22D" w:rsidR="001E30F9" w:rsidRPr="005A3C4E" w:rsidRDefault="009768F1" w:rsidP="00C1491D">
            <w:pPr>
              <w:pStyle w:val="Cuerpodelboletn"/>
              <w:spacing w:before="120" w:after="120" w:line="276" w:lineRule="auto"/>
              <w:rPr>
                <w:rStyle w:val="Ttulo2Car"/>
                <w:b w:val="0"/>
                <w:bCs w:val="0"/>
                <w:color w:val="auto"/>
                <w:sz w:val="20"/>
                <w:szCs w:val="20"/>
                <w:lang w:bidi="es-ES"/>
              </w:rPr>
            </w:pPr>
            <w:r>
              <w:rPr>
                <w:color w:val="auto"/>
                <w:sz w:val="20"/>
                <w:szCs w:val="20"/>
              </w:rPr>
              <w:t>Localizable e</w:t>
            </w:r>
            <w:r w:rsidR="00595C16" w:rsidRPr="00595C16">
              <w:rPr>
                <w:color w:val="auto"/>
                <w:sz w:val="20"/>
                <w:szCs w:val="20"/>
              </w:rPr>
              <w:t>n el Portal de Transparencia/In</w:t>
            </w:r>
            <w:r>
              <w:rPr>
                <w:color w:val="auto"/>
                <w:sz w:val="20"/>
                <w:szCs w:val="20"/>
              </w:rPr>
              <w:t xml:space="preserve">stitucional/Relevancia jurídica/Documentos </w:t>
            </w:r>
            <w:r>
              <w:rPr>
                <w:color w:val="auto"/>
                <w:sz w:val="20"/>
                <w:szCs w:val="20"/>
              </w:rPr>
              <w:lastRenderedPageBreak/>
              <w:t>sometidos a información pública</w:t>
            </w:r>
            <w:r w:rsidR="00D6352A">
              <w:rPr>
                <w:rStyle w:val="Ttulo2Car"/>
                <w:b w:val="0"/>
                <w:color w:val="auto"/>
                <w:sz w:val="20"/>
                <w:szCs w:val="20"/>
                <w:lang w:bidi="es-ES"/>
              </w:rPr>
              <w:t>.</w:t>
            </w:r>
            <w:r>
              <w:rPr>
                <w:rStyle w:val="Ttulo2Car"/>
                <w:b w:val="0"/>
                <w:color w:val="auto"/>
                <w:sz w:val="20"/>
                <w:szCs w:val="20"/>
                <w:lang w:bidi="es-ES"/>
              </w:rPr>
              <w:t xml:space="preserve"> </w:t>
            </w:r>
            <w:r w:rsidR="0017425F">
              <w:rPr>
                <w:rStyle w:val="Ttulo2Car"/>
                <w:b w:val="0"/>
                <w:color w:val="auto"/>
                <w:sz w:val="20"/>
                <w:szCs w:val="20"/>
                <w:lang w:bidi="es-ES"/>
              </w:rPr>
              <w:t>No</w:t>
            </w:r>
            <w:r>
              <w:rPr>
                <w:rStyle w:val="Ttulo2Car"/>
                <w:b w:val="0"/>
                <w:bCs w:val="0"/>
                <w:color w:val="auto"/>
                <w:sz w:val="20"/>
                <w:szCs w:val="20"/>
                <w:lang w:bidi="es-ES"/>
              </w:rPr>
              <w:t xml:space="preserve"> existen referencias a la última vez que se revisó o actualizó.</w:t>
            </w:r>
          </w:p>
        </w:tc>
      </w:tr>
    </w:tbl>
    <w:p w14:paraId="6EA60A3B" w14:textId="7759CA95" w:rsidR="00D6352A" w:rsidRDefault="00D6352A" w:rsidP="00CB4BF4">
      <w:pPr>
        <w:pStyle w:val="Cuerpodelboletn"/>
        <w:spacing w:before="120" w:after="120" w:line="312" w:lineRule="auto"/>
        <w:ind w:left="426"/>
        <w:rPr>
          <w:rStyle w:val="Ttulo2Car"/>
          <w:lang w:bidi="es-ES"/>
        </w:rPr>
      </w:pPr>
    </w:p>
    <w:p w14:paraId="16F6E23B" w14:textId="426FAE05" w:rsidR="009768F1" w:rsidRDefault="009768F1" w:rsidP="009768F1">
      <w:pPr>
        <w:pStyle w:val="Cuerpodelboletn"/>
        <w:spacing w:before="120" w:after="120" w:line="312" w:lineRule="auto"/>
        <w:ind w:left="426"/>
        <w:rPr>
          <w:rStyle w:val="Ttulo2Car"/>
          <w:lang w:bidi="es-ES"/>
        </w:rPr>
      </w:pPr>
      <w:r w:rsidRPr="005260B7">
        <w:rPr>
          <w:rStyle w:val="Ttulo2Car"/>
          <w:lang w:bidi="es-ES"/>
        </w:rPr>
        <w:t xml:space="preserve">Análisis de la </w:t>
      </w:r>
      <w:r w:rsidR="0017425F">
        <w:rPr>
          <w:rStyle w:val="Ttulo2Car"/>
          <w:lang w:bidi="es-ES"/>
        </w:rPr>
        <w:t>I</w:t>
      </w:r>
      <w:r w:rsidRPr="005260B7">
        <w:rPr>
          <w:rStyle w:val="Ttulo2Car"/>
          <w:lang w:bidi="es-ES"/>
        </w:rPr>
        <w:t>nformación de Relevancia Jurídica</w:t>
      </w:r>
    </w:p>
    <w:p w14:paraId="1851A849" w14:textId="77777777" w:rsidR="009768F1" w:rsidRPr="005260B7" w:rsidRDefault="009768F1" w:rsidP="009768F1">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79744" behindDoc="0" locked="0" layoutInCell="1" allowOverlap="1" wp14:anchorId="683B8B86" wp14:editId="3150AAE5">
                <wp:simplePos x="0" y="0"/>
                <wp:positionH relativeFrom="column">
                  <wp:posOffset>285750</wp:posOffset>
                </wp:positionH>
                <wp:positionV relativeFrom="paragraph">
                  <wp:posOffset>168276</wp:posOffset>
                </wp:positionV>
                <wp:extent cx="6353175" cy="1943100"/>
                <wp:effectExtent l="0" t="0" r="28575" b="1905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943100"/>
                        </a:xfrm>
                        <a:prstGeom prst="rect">
                          <a:avLst/>
                        </a:prstGeom>
                        <a:solidFill>
                          <a:srgbClr val="FFFFFF"/>
                        </a:solidFill>
                        <a:ln w="9525">
                          <a:solidFill>
                            <a:srgbClr val="000000"/>
                          </a:solidFill>
                          <a:miter lim="800000"/>
                          <a:headEnd/>
                          <a:tailEnd/>
                        </a:ln>
                      </wps:spPr>
                      <wps:txbx>
                        <w:txbxContent>
                          <w:p w14:paraId="1711CA74" w14:textId="77777777" w:rsidR="009768F1" w:rsidRPr="005260B7" w:rsidRDefault="009768F1" w:rsidP="009768F1">
                            <w:pPr>
                              <w:rPr>
                                <w:b/>
                                <w:color w:val="3C8378"/>
                              </w:rPr>
                            </w:pPr>
                            <w:r w:rsidRPr="005260B7">
                              <w:rPr>
                                <w:b/>
                                <w:color w:val="3C8378"/>
                              </w:rPr>
                              <w:t>Contenidos</w:t>
                            </w:r>
                          </w:p>
                          <w:p w14:paraId="20908FBF" w14:textId="08521931" w:rsidR="009768F1" w:rsidRPr="002230AE" w:rsidRDefault="009768F1" w:rsidP="009768F1">
                            <w:pPr>
                              <w:jc w:val="both"/>
                              <w:rPr>
                                <w:sz w:val="20"/>
                                <w:szCs w:val="20"/>
                              </w:rPr>
                            </w:pPr>
                            <w:r>
                              <w:rPr>
                                <w:sz w:val="20"/>
                                <w:szCs w:val="20"/>
                              </w:rPr>
                              <w:t>No se publican todos los</w:t>
                            </w:r>
                            <w:r w:rsidRPr="002230AE">
                              <w:rPr>
                                <w:sz w:val="20"/>
                                <w:szCs w:val="20"/>
                              </w:rPr>
                              <w:t xml:space="preserve"> contenidos obligatorios establecidos en el artículo </w:t>
                            </w:r>
                            <w:r>
                              <w:rPr>
                                <w:sz w:val="20"/>
                                <w:szCs w:val="20"/>
                              </w:rPr>
                              <w:t>7</w:t>
                            </w:r>
                            <w:r w:rsidRPr="002230AE">
                              <w:rPr>
                                <w:sz w:val="20"/>
                                <w:szCs w:val="20"/>
                              </w:rPr>
                              <w:t xml:space="preserve"> de la LTAIBG:</w:t>
                            </w:r>
                          </w:p>
                          <w:p w14:paraId="64E7506D" w14:textId="77777777" w:rsidR="009768F1" w:rsidRDefault="009768F1" w:rsidP="009768F1">
                            <w:pPr>
                              <w:pStyle w:val="Prrafodelista"/>
                              <w:numPr>
                                <w:ilvl w:val="0"/>
                                <w:numId w:val="32"/>
                              </w:numPr>
                              <w:jc w:val="both"/>
                              <w:rPr>
                                <w:bCs/>
                                <w:sz w:val="20"/>
                                <w:szCs w:val="20"/>
                              </w:rPr>
                            </w:pPr>
                            <w:r w:rsidRPr="005A3C4E">
                              <w:rPr>
                                <w:bCs/>
                                <w:sz w:val="20"/>
                                <w:szCs w:val="20"/>
                              </w:rPr>
                              <w:t>No</w:t>
                            </w:r>
                            <w:r>
                              <w:rPr>
                                <w:bCs/>
                                <w:sz w:val="20"/>
                                <w:szCs w:val="20"/>
                              </w:rPr>
                              <w:t xml:space="preserve"> se han localizado documentos que contengan directrices, instrucciones, acuerdos, circulares o respuestas a consultas efectuadas por los particulares que supongan una interpretación del derecho o tengan efectos jurídicos sobre terceros.</w:t>
                            </w:r>
                          </w:p>
                          <w:p w14:paraId="7BA9E2F9" w14:textId="509D23A6" w:rsidR="009768F1" w:rsidRDefault="009768F1" w:rsidP="009768F1">
                            <w:pPr>
                              <w:rPr>
                                <w:b/>
                                <w:color w:val="3C8378"/>
                              </w:rPr>
                            </w:pPr>
                            <w:r w:rsidRPr="005260B7">
                              <w:rPr>
                                <w:b/>
                                <w:color w:val="3C8378"/>
                              </w:rPr>
                              <w:t>Calidad de la Información</w:t>
                            </w:r>
                          </w:p>
                          <w:p w14:paraId="376D6FA5" w14:textId="7CC99605" w:rsidR="009768F1" w:rsidRPr="009768F1" w:rsidRDefault="009768F1" w:rsidP="009768F1">
                            <w:pPr>
                              <w:pStyle w:val="Prrafodelista"/>
                              <w:numPr>
                                <w:ilvl w:val="0"/>
                                <w:numId w:val="32"/>
                              </w:numPr>
                              <w:rPr>
                                <w:bCs/>
                                <w:sz w:val="20"/>
                                <w:szCs w:val="20"/>
                              </w:rPr>
                            </w:pPr>
                            <w:r w:rsidRPr="009768F1">
                              <w:rPr>
                                <w:bCs/>
                                <w:sz w:val="20"/>
                                <w:szCs w:val="20"/>
                              </w:rPr>
                              <w:t>No existen referencias a la última vez que se revisó o actualizó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B8B86" id="_x0000_s1027" type="#_x0000_t202" style="position:absolute;left:0;text-align:left;margin-left:22.5pt;margin-top:13.25pt;width:500.25pt;height:1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">
                <v:textbox>
                  <w:txbxContent>
                    <w:p w14:paraId="1711CA74" w14:textId="77777777" w:rsidR="009768F1" w:rsidRPr="005260B7" w:rsidRDefault="009768F1" w:rsidP="009768F1">
                      <w:pPr>
                        <w:rPr>
                          <w:b/>
                          <w:color w:val="3C8378"/>
                        </w:rPr>
                      </w:pPr>
                      <w:r w:rsidRPr="005260B7">
                        <w:rPr>
                          <w:b/>
                          <w:color w:val="3C8378"/>
                        </w:rPr>
                        <w:t>Contenidos</w:t>
                      </w:r>
                    </w:p>
                    <w:p w14:paraId="20908FBF" w14:textId="08521931" w:rsidR="009768F1" w:rsidRPr="002230AE" w:rsidRDefault="009768F1" w:rsidP="009768F1">
                      <w:pPr>
                        <w:jc w:val="both"/>
                        <w:rPr>
                          <w:sz w:val="20"/>
                          <w:szCs w:val="20"/>
                        </w:rPr>
                      </w:pPr>
                      <w:r>
                        <w:rPr>
                          <w:sz w:val="20"/>
                          <w:szCs w:val="20"/>
                        </w:rPr>
                        <w:t>No se publican todos los</w:t>
                      </w:r>
                      <w:r w:rsidRPr="002230AE">
                        <w:rPr>
                          <w:sz w:val="20"/>
                          <w:szCs w:val="20"/>
                        </w:rPr>
                        <w:t xml:space="preserve"> contenidos obligatorios establecidos en el artículo </w:t>
                      </w:r>
                      <w:r>
                        <w:rPr>
                          <w:sz w:val="20"/>
                          <w:szCs w:val="20"/>
                        </w:rPr>
                        <w:t>7</w:t>
                      </w:r>
                      <w:r w:rsidRPr="002230AE">
                        <w:rPr>
                          <w:sz w:val="20"/>
                          <w:szCs w:val="20"/>
                        </w:rPr>
                        <w:t xml:space="preserve"> de la LTAIBG:</w:t>
                      </w:r>
                    </w:p>
                    <w:p w14:paraId="64E7506D" w14:textId="77777777" w:rsidR="009768F1" w:rsidRDefault="009768F1" w:rsidP="009768F1">
                      <w:pPr>
                        <w:pStyle w:val="Prrafodelista"/>
                        <w:numPr>
                          <w:ilvl w:val="0"/>
                          <w:numId w:val="32"/>
                        </w:numPr>
                        <w:jc w:val="both"/>
                        <w:rPr>
                          <w:bCs/>
                          <w:sz w:val="20"/>
                          <w:szCs w:val="20"/>
                        </w:rPr>
                      </w:pPr>
                      <w:r w:rsidRPr="005A3C4E">
                        <w:rPr>
                          <w:bCs/>
                          <w:sz w:val="20"/>
                          <w:szCs w:val="20"/>
                        </w:rPr>
                        <w:t>No</w:t>
                      </w:r>
                      <w:r>
                        <w:rPr>
                          <w:bCs/>
                          <w:sz w:val="20"/>
                          <w:szCs w:val="20"/>
                        </w:rPr>
                        <w:t xml:space="preserve"> se han localizado documentos que contengan directrices, instrucciones, acuerdos, circulares o respuestas a consultas efectuadas por los particulares que supongan una interpretación del derecho o tengan efectos jurídicos sobre terceros.</w:t>
                      </w:r>
                    </w:p>
                    <w:p w14:paraId="7BA9E2F9" w14:textId="509D23A6" w:rsidR="009768F1" w:rsidRDefault="009768F1" w:rsidP="009768F1">
                      <w:pPr>
                        <w:rPr>
                          <w:b/>
                          <w:color w:val="3C8378"/>
                        </w:rPr>
                      </w:pPr>
                      <w:r w:rsidRPr="005260B7">
                        <w:rPr>
                          <w:b/>
                          <w:color w:val="3C8378"/>
                        </w:rPr>
                        <w:t>Calidad de la Información</w:t>
                      </w:r>
                    </w:p>
                    <w:p w14:paraId="376D6FA5" w14:textId="7CC99605" w:rsidR="009768F1" w:rsidRPr="009768F1" w:rsidRDefault="009768F1" w:rsidP="009768F1">
                      <w:pPr>
                        <w:pStyle w:val="Prrafodelista"/>
                        <w:numPr>
                          <w:ilvl w:val="0"/>
                          <w:numId w:val="32"/>
                        </w:numPr>
                        <w:rPr>
                          <w:bCs/>
                          <w:sz w:val="20"/>
                          <w:szCs w:val="20"/>
                        </w:rPr>
                      </w:pPr>
                      <w:r w:rsidRPr="009768F1">
                        <w:rPr>
                          <w:bCs/>
                          <w:sz w:val="20"/>
                          <w:szCs w:val="20"/>
                        </w:rPr>
                        <w:t>No existen referencias a la última vez que se revisó o actualizó la información.</w:t>
                      </w:r>
                    </w:p>
                  </w:txbxContent>
                </v:textbox>
              </v:shape>
            </w:pict>
          </mc:Fallback>
        </mc:AlternateContent>
      </w:r>
    </w:p>
    <w:p w14:paraId="0FB1AA80" w14:textId="77777777" w:rsidR="009768F1" w:rsidRPr="005A3C4E" w:rsidRDefault="009768F1" w:rsidP="009768F1">
      <w:pPr>
        <w:pStyle w:val="Cuerpodelboletn"/>
        <w:spacing w:before="120" w:after="120" w:line="312" w:lineRule="auto"/>
        <w:ind w:left="360"/>
        <w:rPr>
          <w:rStyle w:val="Ttulo2Car"/>
          <w:lang w:bidi="es-ES"/>
        </w:rPr>
      </w:pPr>
    </w:p>
    <w:p w14:paraId="2DE6A9E6" w14:textId="77777777" w:rsidR="009768F1" w:rsidRPr="005A3C4E" w:rsidRDefault="009768F1" w:rsidP="009768F1">
      <w:pPr>
        <w:pStyle w:val="Cuerpodelboletn"/>
        <w:spacing w:before="120" w:after="120" w:line="312" w:lineRule="auto"/>
        <w:ind w:left="360"/>
        <w:rPr>
          <w:rStyle w:val="Ttulo2Car"/>
          <w:lang w:bidi="es-ES"/>
        </w:rPr>
      </w:pPr>
    </w:p>
    <w:p w14:paraId="05109548" w14:textId="77777777" w:rsidR="009768F1" w:rsidRDefault="009768F1" w:rsidP="009768F1">
      <w:pPr>
        <w:pStyle w:val="Cuerpodelboletn"/>
        <w:spacing w:before="120" w:after="120" w:line="312" w:lineRule="auto"/>
        <w:ind w:left="360"/>
        <w:rPr>
          <w:rStyle w:val="Ttulo2Car"/>
          <w:lang w:bidi="es-ES"/>
        </w:rPr>
      </w:pPr>
    </w:p>
    <w:p w14:paraId="1B5BEB6A" w14:textId="3063071E" w:rsidR="0003355C" w:rsidRDefault="0003355C" w:rsidP="00CB4BF4">
      <w:pPr>
        <w:pStyle w:val="Cuerpodelboletn"/>
        <w:spacing w:before="120" w:after="120" w:line="312" w:lineRule="auto"/>
        <w:ind w:left="426"/>
        <w:rPr>
          <w:rStyle w:val="Ttulo2Car"/>
          <w:lang w:bidi="es-ES"/>
        </w:rPr>
      </w:pPr>
    </w:p>
    <w:p w14:paraId="6214D9EC" w14:textId="54F90C46" w:rsidR="0003355C" w:rsidRDefault="0003355C" w:rsidP="00CB4BF4">
      <w:pPr>
        <w:pStyle w:val="Cuerpodelboletn"/>
        <w:spacing w:before="120" w:after="120" w:line="312" w:lineRule="auto"/>
        <w:ind w:left="426"/>
        <w:rPr>
          <w:rStyle w:val="Ttulo2Car"/>
          <w:lang w:bidi="es-ES"/>
        </w:rPr>
      </w:pPr>
    </w:p>
    <w:p w14:paraId="44D511BC" w14:textId="38926524" w:rsidR="0003355C" w:rsidRDefault="0003355C" w:rsidP="00CB4BF4">
      <w:pPr>
        <w:pStyle w:val="Cuerpodelboletn"/>
        <w:spacing w:before="120" w:after="120" w:line="312" w:lineRule="auto"/>
        <w:ind w:left="426"/>
        <w:rPr>
          <w:rStyle w:val="Ttulo2Car"/>
          <w:lang w:bidi="es-ES"/>
        </w:rPr>
      </w:pPr>
    </w:p>
    <w:p w14:paraId="633EE2CE" w14:textId="77777777" w:rsidR="000F5EEB" w:rsidRDefault="000F5EEB" w:rsidP="00CB4BF4">
      <w:pPr>
        <w:pStyle w:val="Cuerpodelboletn"/>
        <w:spacing w:before="120" w:after="120" w:line="312" w:lineRule="auto"/>
        <w:ind w:left="426"/>
        <w:rPr>
          <w:rStyle w:val="Ttulo2Car"/>
          <w:lang w:bidi="es-ES"/>
        </w:rPr>
      </w:pPr>
    </w:p>
    <w:p w14:paraId="3B6388E8" w14:textId="471C78C4"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 xml:space="preserve">I.3 Información </w:t>
      </w:r>
      <w:r w:rsidR="00C33A23" w:rsidRPr="00934CD5">
        <w:rPr>
          <w:rStyle w:val="Ttulo2Car"/>
          <w:lang w:bidi="es-ES"/>
        </w:rPr>
        <w:t>Económica,</w:t>
      </w:r>
      <w:r w:rsidR="00C33A23" w:rsidRPr="005260B7">
        <w:rPr>
          <w:rStyle w:val="Ttulo2Car"/>
          <w:lang w:bidi="es-ES"/>
        </w:rPr>
        <w:t xml:space="preserve">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D8A8FE7" w:rsidR="00C33A23" w:rsidRPr="007F7992" w:rsidRDefault="00C33A23" w:rsidP="009A0533">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0022D461" w:rsidR="00C33A23" w:rsidRPr="005A3C4E" w:rsidRDefault="002E3FF2"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w:t>
            </w:r>
            <w:r w:rsidR="00D3192C">
              <w:rPr>
                <w:rStyle w:val="Ttulo2Car"/>
                <w:b w:val="0"/>
                <w:bCs w:val="0"/>
                <w:color w:val="auto"/>
                <w:sz w:val="20"/>
                <w:szCs w:val="20"/>
                <w:lang w:bidi="es-ES"/>
              </w:rPr>
              <w:t xml:space="preserve"> en el Portal de Transparencia/Contratos, convenios y subvenciones/Contratos</w:t>
            </w:r>
            <w:r w:rsidR="00601F8E">
              <w:rPr>
                <w:rStyle w:val="Ttulo2Car"/>
                <w:b w:val="0"/>
                <w:bCs w:val="0"/>
                <w:color w:val="auto"/>
                <w:sz w:val="20"/>
                <w:szCs w:val="20"/>
                <w:lang w:bidi="es-ES"/>
              </w:rPr>
              <w:t xml:space="preserve"> un enlace denominado </w:t>
            </w:r>
            <w:r w:rsidR="001111A5">
              <w:rPr>
                <w:rStyle w:val="Ttulo2Car"/>
                <w:b w:val="0"/>
                <w:bCs w:val="0"/>
                <w:color w:val="auto"/>
                <w:sz w:val="20"/>
                <w:szCs w:val="20"/>
                <w:lang w:bidi="es-ES"/>
              </w:rPr>
              <w:t>Perfil del contratante,</w:t>
            </w:r>
            <w:r w:rsidR="0003355C">
              <w:rPr>
                <w:rStyle w:val="Ttulo2Car"/>
                <w:b w:val="0"/>
                <w:bCs w:val="0"/>
                <w:color w:val="auto"/>
                <w:sz w:val="20"/>
                <w:szCs w:val="20"/>
                <w:lang w:bidi="es-ES"/>
              </w:rPr>
              <w:t xml:space="preserve"> que redirige a la PCSP</w:t>
            </w:r>
            <w:r w:rsidR="009A0533">
              <w:rPr>
                <w:rStyle w:val="Ttulo2Car"/>
                <w:b w:val="0"/>
                <w:bCs w:val="0"/>
                <w:color w:val="auto"/>
                <w:sz w:val="20"/>
                <w:szCs w:val="20"/>
                <w:lang w:bidi="es-ES"/>
              </w:rPr>
              <w:t xml:space="preserve">, posicionando en </w:t>
            </w:r>
            <w:r w:rsidR="0003355C">
              <w:rPr>
                <w:rStyle w:val="Ttulo2Car"/>
                <w:b w:val="0"/>
                <w:bCs w:val="0"/>
                <w:color w:val="auto"/>
                <w:sz w:val="20"/>
                <w:szCs w:val="20"/>
                <w:lang w:bidi="es-ES"/>
              </w:rPr>
              <w:t xml:space="preserve">el perfil del contratante </w:t>
            </w:r>
            <w:r w:rsidR="001111A5">
              <w:rPr>
                <w:rStyle w:val="Ttulo2Car"/>
                <w:b w:val="0"/>
                <w:bCs w:val="0"/>
                <w:color w:val="auto"/>
                <w:sz w:val="20"/>
                <w:szCs w:val="20"/>
                <w:lang w:bidi="es-ES"/>
              </w:rPr>
              <w:t>de la AP</w:t>
            </w:r>
            <w:r w:rsidR="009A0533">
              <w:rPr>
                <w:rStyle w:val="Ttulo2Car"/>
                <w:b w:val="0"/>
                <w:bCs w:val="0"/>
                <w:color w:val="auto"/>
                <w:sz w:val="20"/>
                <w:szCs w:val="20"/>
                <w:lang w:bidi="es-ES"/>
              </w:rPr>
              <w:t>.</w:t>
            </w:r>
            <w:r w:rsidR="00DC0C5B">
              <w:rPr>
                <w:rStyle w:val="Ttulo2Car"/>
                <w:b w:val="0"/>
                <w:bCs w:val="0"/>
                <w:color w:val="auto"/>
                <w:sz w:val="20"/>
                <w:szCs w:val="20"/>
                <w:lang w:bidi="es-ES"/>
              </w:rPr>
              <w:t xml:space="preserve"> </w:t>
            </w:r>
            <w:r w:rsidR="00C45499">
              <w:rPr>
                <w:rStyle w:val="Ttulo2Car"/>
                <w:b w:val="0"/>
                <w:bCs w:val="0"/>
                <w:color w:val="auto"/>
                <w:sz w:val="20"/>
                <w:szCs w:val="20"/>
                <w:lang w:bidi="es-ES"/>
              </w:rPr>
              <w:t>También se publica en el propio apartado de contratos.</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7C432E5E" w:rsidR="00C33A23" w:rsidRPr="00B2173B" w:rsidRDefault="00C33A23" w:rsidP="001111A5">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133C9E46" w:rsidR="00C33A23" w:rsidRPr="005A3C4E" w:rsidRDefault="001111A5" w:rsidP="002E3FF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Transparencia/Contratos, convenios y subvenciones/Contratos/Listado de contratos/2024/Modificados.</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4F9C5013" w:rsidR="00C33A23" w:rsidRPr="007F7992" w:rsidRDefault="00C33A23" w:rsidP="009A0533">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1A2EC1F4" w:rsidR="00C33A23" w:rsidRPr="005A3C4E" w:rsidRDefault="009A0533"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542ED32" w:rsidR="00C33A23" w:rsidRPr="00B2173B" w:rsidRDefault="00C33A23" w:rsidP="00C45499">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7F0A3291" w:rsidR="00C33A23" w:rsidRPr="005A3C4E" w:rsidRDefault="00C17EE3" w:rsidP="00C17EE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w:t>
            </w:r>
            <w:r w:rsidRPr="00834ECA">
              <w:rPr>
                <w:rStyle w:val="Ttulo2Car"/>
                <w:b w:val="0"/>
                <w:bCs w:val="0"/>
                <w:color w:val="auto"/>
                <w:sz w:val="20"/>
                <w:szCs w:val="20"/>
                <w:lang w:bidi="es-ES"/>
              </w:rPr>
              <w:t>Portal de Transparencia/</w:t>
            </w:r>
            <w:r w:rsidR="00C81AD2" w:rsidRPr="00834ECA">
              <w:rPr>
                <w:rStyle w:val="Ttulo2Car"/>
                <w:b w:val="0"/>
                <w:bCs w:val="0"/>
                <w:color w:val="auto"/>
                <w:sz w:val="20"/>
                <w:szCs w:val="20"/>
                <w:lang w:bidi="es-ES"/>
              </w:rPr>
              <w:t>Contratos, convenios y subvenciones/Contratos/Estadísticas de contratación</w:t>
            </w:r>
            <w:r w:rsidR="00DC0C5B" w:rsidRPr="00834ECA">
              <w:rPr>
                <w:rStyle w:val="Ttulo2Car"/>
                <w:b w:val="0"/>
                <w:bCs w:val="0"/>
                <w:color w:val="auto"/>
                <w:sz w:val="20"/>
                <w:szCs w:val="20"/>
                <w:lang w:bidi="es-ES"/>
              </w:rPr>
              <w:t xml:space="preserve"> se publica</w:t>
            </w:r>
            <w:r w:rsidR="00C45499">
              <w:rPr>
                <w:rStyle w:val="Ttulo2Car"/>
                <w:b w:val="0"/>
                <w:bCs w:val="0"/>
                <w:color w:val="auto"/>
                <w:sz w:val="20"/>
                <w:szCs w:val="20"/>
                <w:lang w:bidi="es-ES"/>
              </w:rPr>
              <w:t xml:space="preserve"> la </w:t>
            </w:r>
            <w:r w:rsidR="00DC0C5B" w:rsidRPr="00834ECA">
              <w:rPr>
                <w:rStyle w:val="Ttulo2Car"/>
                <w:b w:val="0"/>
                <w:bCs w:val="0"/>
                <w:color w:val="auto"/>
                <w:sz w:val="20"/>
                <w:szCs w:val="20"/>
                <w:lang w:bidi="es-ES"/>
              </w:rPr>
              <w:t xml:space="preserve">información </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porcentaje en volumen presupuestario de </w:t>
            </w:r>
            <w:r w:rsidRPr="005A3C4E">
              <w:rPr>
                <w:rStyle w:val="Ttulo2Car"/>
                <w:b w:val="0"/>
                <w:color w:val="auto"/>
                <w:sz w:val="20"/>
                <w:szCs w:val="20"/>
                <w:lang w:bidi="es-ES"/>
              </w:rPr>
              <w:lastRenderedPageBreak/>
              <w:t>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0ED370C8" w:rsidR="00C33A23" w:rsidRPr="007F7992" w:rsidRDefault="00C33A23" w:rsidP="009A0533">
            <w:pPr>
              <w:pStyle w:val="Cuerpodelboletn"/>
              <w:numPr>
                <w:ilvl w:val="0"/>
                <w:numId w:val="2"/>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59C27232" w:rsidR="00C33A23" w:rsidRPr="005A3C4E" w:rsidRDefault="00601F8E"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Transparencia/Contratos, convenios y subvenciones/Contratos un enlace denominado Perfil del contratante, que redirige a la PCSP, posicionando en el perfil del contratante de la AP.</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0167916B" w:rsidR="00C33A23" w:rsidRPr="001400C0" w:rsidRDefault="00C94750" w:rsidP="00C9475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0C521CFF" w:rsidR="00C33A23" w:rsidRPr="005A3C4E" w:rsidRDefault="00C94750" w:rsidP="007F799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w:t>
            </w:r>
            <w:r w:rsidRPr="00834ECA">
              <w:rPr>
                <w:rStyle w:val="Ttulo2Car"/>
                <w:b w:val="0"/>
                <w:bCs w:val="0"/>
                <w:color w:val="auto"/>
                <w:sz w:val="20"/>
                <w:szCs w:val="20"/>
                <w:lang w:bidi="es-ES"/>
              </w:rPr>
              <w:t>el Portal de Transparencia/Contratos, convenios y subvenciones/Convenios, encomiendas y concesiones/Convenios suscritos se publica que la última actualización fue en junio de 2023. Dado el tiempo transcurrido, no puede darse</w:t>
            </w:r>
            <w:r>
              <w:rPr>
                <w:rStyle w:val="Ttulo2Car"/>
                <w:b w:val="0"/>
                <w:bCs w:val="0"/>
                <w:color w:val="auto"/>
                <w:sz w:val="20"/>
                <w:szCs w:val="20"/>
                <w:lang w:bidi="es-ES"/>
              </w:rPr>
              <w:t xml:space="preserve"> por cumplida la obligación, ya que la información ha quedado obsoleta.</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613F379B" w:rsidR="009609E9" w:rsidRPr="001400C0" w:rsidRDefault="007D2D11" w:rsidP="007D2D1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3BF347B1" w:rsidR="009609E9" w:rsidRPr="005A3C4E" w:rsidRDefault="004013B3" w:rsidP="00752C2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Transparencia/Contratos, convenios y subvenciones/Convenios, encomiendas y concesiones/Encomiendas de gestión y encargos a medios propios se publica que la última actualización fue en </w:t>
            </w:r>
            <w:r w:rsidR="00834ECA">
              <w:rPr>
                <w:rStyle w:val="Ttulo2Car"/>
                <w:b w:val="0"/>
                <w:bCs w:val="0"/>
                <w:color w:val="auto"/>
                <w:sz w:val="20"/>
                <w:szCs w:val="20"/>
                <w:lang w:bidi="es-ES"/>
              </w:rPr>
              <w:t xml:space="preserve">octubre de </w:t>
            </w:r>
            <w:r>
              <w:rPr>
                <w:rStyle w:val="Ttulo2Car"/>
                <w:b w:val="0"/>
                <w:bCs w:val="0"/>
                <w:color w:val="auto"/>
                <w:sz w:val="20"/>
                <w:szCs w:val="20"/>
                <w:lang w:bidi="es-ES"/>
              </w:rPr>
              <w:t>2023 (efectivamente, se dice que no se han firmado encomiendas de gestión en 2022). Dado el tiempo transcurrido, no puede darse por cumplida la obligación, ya que la información ha quedado obsoleta.</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8B22772" w:rsidR="009609E9" w:rsidRPr="001400C0" w:rsidRDefault="006C79A3" w:rsidP="006C79A3">
            <w:pPr>
              <w:pStyle w:val="Cuerpodelboletn"/>
              <w:spacing w:before="120" w:after="120" w:line="312" w:lineRule="auto"/>
              <w:jc w:val="center"/>
              <w:rPr>
                <w:rStyle w:val="Ttulo2Car"/>
                <w:b w:val="0"/>
                <w:bCs w:val="0"/>
                <w:sz w:val="20"/>
                <w:szCs w:val="20"/>
                <w:lang w:bidi="es-ES"/>
              </w:rPr>
            </w:pPr>
            <w:r w:rsidRPr="006C79A3">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714D579C" w:rsidR="009609E9" w:rsidRPr="005A3C4E" w:rsidRDefault="006C79A3" w:rsidP="00D3007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Transparencia/Contratos, convenios y subvenciones/Convenios, encomiendas y concesiones/Encomiendas de gestión y encargos a medios propios se publica que la última actualización fue en </w:t>
            </w:r>
            <w:r w:rsidR="00834ECA">
              <w:rPr>
                <w:rStyle w:val="Ttulo2Car"/>
                <w:b w:val="0"/>
                <w:bCs w:val="0"/>
                <w:color w:val="auto"/>
                <w:sz w:val="20"/>
                <w:szCs w:val="20"/>
                <w:lang w:bidi="es-ES"/>
              </w:rPr>
              <w:t xml:space="preserve">octubre de </w:t>
            </w:r>
            <w:r>
              <w:rPr>
                <w:rStyle w:val="Ttulo2Car"/>
                <w:b w:val="0"/>
                <w:bCs w:val="0"/>
                <w:color w:val="auto"/>
                <w:sz w:val="20"/>
                <w:szCs w:val="20"/>
                <w:lang w:bidi="es-ES"/>
              </w:rPr>
              <w:t>2023 (efectivamente, se dice que no se han firmado encomiendas de gestión en 2022). Dado el tiempo transcurrido, no puede darse por cumplida la obligación, ya que la información ha quedado obsoleta.</w:t>
            </w:r>
          </w:p>
        </w:tc>
      </w:tr>
      <w:tr w:rsidR="00D017D2"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D017D2" w:rsidRPr="005A3C4E" w:rsidRDefault="00D017D2" w:rsidP="00D017D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D017D2" w:rsidRPr="005A3C4E" w:rsidRDefault="00D017D2" w:rsidP="00D017D2">
            <w:pPr>
              <w:pStyle w:val="Cuerpodelboletn"/>
              <w:spacing w:before="120" w:after="120"/>
              <w:jc w:val="left"/>
              <w:rPr>
                <w:rStyle w:val="Ttulo2Car"/>
                <w:b w:val="0"/>
                <w:color w:val="auto"/>
                <w:sz w:val="20"/>
                <w:szCs w:val="20"/>
                <w:lang w:bidi="es-ES"/>
              </w:rPr>
            </w:pPr>
            <w:r w:rsidRPr="00D823EF">
              <w:rPr>
                <w:rStyle w:val="Ttulo2Car"/>
                <w:b w:val="0"/>
                <w:color w:val="auto"/>
                <w:sz w:val="20"/>
                <w:szCs w:val="20"/>
                <w:lang w:bidi="es-ES"/>
              </w:rPr>
              <w:t>Subvenciones y</w:t>
            </w:r>
            <w:r w:rsidRPr="005A3C4E">
              <w:rPr>
                <w:rStyle w:val="Ttulo2Car"/>
                <w:b w:val="0"/>
                <w:color w:val="auto"/>
                <w:sz w:val="20"/>
                <w:szCs w:val="20"/>
                <w:lang w:bidi="es-ES"/>
              </w:rPr>
              <w:t xml:space="preserve">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7CBA02E8" w:rsidR="00D017D2" w:rsidRPr="001400C0" w:rsidRDefault="00D017D2" w:rsidP="00D017D2">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6BDBC69F" w:rsidR="00D017D2" w:rsidRPr="005A3C4E" w:rsidRDefault="00D017D2" w:rsidP="00D017D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Transparencia/Contratos, convenios y subvenciones/Subvenciones se publica que no se han otorgado subvenciones y/o ayudas públicas.</w:t>
            </w:r>
            <w:r w:rsidR="00834ECA">
              <w:rPr>
                <w:rStyle w:val="Ttulo2Car"/>
                <w:b w:val="0"/>
                <w:bCs w:val="0"/>
                <w:color w:val="auto"/>
                <w:sz w:val="20"/>
                <w:szCs w:val="20"/>
                <w:lang w:bidi="es-ES"/>
              </w:rPr>
              <w:t xml:space="preserve"> Última actualización, diciembre de 2024.</w:t>
            </w:r>
          </w:p>
        </w:tc>
      </w:tr>
      <w:tr w:rsidR="00F707EE" w:rsidRPr="005A3C4E" w14:paraId="7353650C" w14:textId="77777777" w:rsidTr="005E0CA3">
        <w:trPr>
          <w:trHeight w:val="940"/>
        </w:trPr>
        <w:tc>
          <w:tcPr>
            <w:tcW w:w="1620" w:type="dxa"/>
            <w:tcBorders>
              <w:right w:val="single" w:sz="4" w:space="0" w:color="3C8378"/>
            </w:tcBorders>
            <w:shd w:val="clear" w:color="auto" w:fill="3C8378"/>
            <w:textDirection w:val="btLr"/>
            <w:vAlign w:val="center"/>
          </w:tcPr>
          <w:p w14:paraId="29266835"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707EE" w:rsidRPr="005A3C4E" w:rsidRDefault="00F707EE" w:rsidP="00F707EE">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4A93DEAD" w:rsidR="00F707EE" w:rsidRPr="001400C0"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47B48AED" w:rsidR="00F707EE" w:rsidRPr="005A3C4E" w:rsidRDefault="00F707EE"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Transparencia/Económico-financiera/Información contable y </w:t>
            </w:r>
            <w:r>
              <w:rPr>
                <w:rStyle w:val="Ttulo2Car"/>
                <w:b w:val="0"/>
                <w:bCs w:val="0"/>
                <w:color w:val="auto"/>
                <w:sz w:val="20"/>
                <w:szCs w:val="20"/>
                <w:lang w:bidi="es-ES"/>
              </w:rPr>
              <w:lastRenderedPageBreak/>
              <w:t>presupuestaria/Presupuestos/2024 se publica el correspondiente a 2024.</w:t>
            </w:r>
          </w:p>
        </w:tc>
      </w:tr>
      <w:tr w:rsidR="00F707EE"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707EE" w:rsidRPr="005A3C4E" w:rsidRDefault="00F707EE" w:rsidP="00F707EE">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08D7273E" w:rsidR="00F707EE" w:rsidRPr="001400C0"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114C68CA" w:rsidR="00F707EE" w:rsidRPr="005A3C4E" w:rsidRDefault="00F707EE"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Transparencia/Económico-financiera/Rendición de cuentas/Cuentas anuales se publican las correspondientes a 202</w:t>
            </w:r>
            <w:r w:rsidR="00834ECA">
              <w:rPr>
                <w:rStyle w:val="Ttulo2Car"/>
                <w:b w:val="0"/>
                <w:bCs w:val="0"/>
                <w:color w:val="auto"/>
                <w:sz w:val="20"/>
                <w:szCs w:val="20"/>
                <w:lang w:bidi="es-ES"/>
              </w:rPr>
              <w:t>4</w:t>
            </w:r>
            <w:r>
              <w:rPr>
                <w:rStyle w:val="Ttulo2Car"/>
                <w:b w:val="0"/>
                <w:bCs w:val="0"/>
                <w:color w:val="auto"/>
                <w:sz w:val="20"/>
                <w:szCs w:val="20"/>
                <w:lang w:bidi="es-ES"/>
              </w:rPr>
              <w:t>.</w:t>
            </w:r>
          </w:p>
        </w:tc>
      </w:tr>
      <w:tr w:rsidR="00F707EE"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1EB2E909" w:rsidR="00F707EE" w:rsidRPr="00F339DA" w:rsidRDefault="00AD5DBB" w:rsidP="00AD5DB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32D17A56" w:rsidR="00F707EE" w:rsidRPr="005A3C4E" w:rsidRDefault="00AD5DBB"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Transparencia/Económico-financiera/Rendición de cuentas/Informes de auditoría de cuentas se publica el informe 202</w:t>
            </w:r>
            <w:r w:rsidR="00834ECA">
              <w:rPr>
                <w:rStyle w:val="Ttulo2Car"/>
                <w:b w:val="0"/>
                <w:bCs w:val="0"/>
                <w:color w:val="auto"/>
                <w:sz w:val="20"/>
                <w:szCs w:val="20"/>
                <w:lang w:bidi="es-ES"/>
              </w:rPr>
              <w:t>5</w:t>
            </w:r>
            <w:r>
              <w:rPr>
                <w:rStyle w:val="Ttulo2Car"/>
                <w:b w:val="0"/>
                <w:bCs w:val="0"/>
                <w:color w:val="auto"/>
                <w:sz w:val="20"/>
                <w:szCs w:val="20"/>
                <w:lang w:bidi="es-ES"/>
              </w:rPr>
              <w:t xml:space="preserve"> de la IGAE, que es un órgano de control interno, pero no los del Tribunal de Cuentas, órgano de control externo de la AGE, que es a lo que se refiere el contenido material de esta obligación.</w:t>
            </w:r>
          </w:p>
        </w:tc>
      </w:tr>
      <w:tr w:rsidR="00F707EE"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41C2DF00" w:rsidR="00F707EE" w:rsidRPr="00091D2B" w:rsidRDefault="00F707EE" w:rsidP="009A1C07">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6022A16" w:rsidR="00F707EE" w:rsidRPr="005A3C4E" w:rsidRDefault="009A1C07"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Transparencia/Organizativa/Organización/Altos cargos</w:t>
            </w:r>
            <w:r w:rsidR="00F707EE">
              <w:rPr>
                <w:rStyle w:val="Ttulo2Car"/>
                <w:b w:val="0"/>
                <w:color w:val="auto"/>
                <w:sz w:val="20"/>
                <w:szCs w:val="20"/>
                <w:lang w:bidi="es-ES"/>
              </w:rPr>
              <w:t>.</w:t>
            </w:r>
            <w:r>
              <w:rPr>
                <w:rStyle w:val="Ttulo2Car"/>
                <w:b w:val="0"/>
                <w:color w:val="auto"/>
                <w:sz w:val="20"/>
                <w:szCs w:val="20"/>
                <w:lang w:bidi="es-ES"/>
              </w:rPr>
              <w:t xml:space="preserve"> Última actualización, abril de 2025.</w:t>
            </w:r>
          </w:p>
        </w:tc>
      </w:tr>
      <w:tr w:rsidR="00F707EE"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43A2D9DF" w:rsidR="00F707EE" w:rsidRPr="00091D2B"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60256C21" w:rsidR="00F707EE" w:rsidRPr="005A3C4E" w:rsidRDefault="00F707EE"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00680E0B">
              <w:rPr>
                <w:rStyle w:val="Ttulo2Car"/>
                <w:b w:val="0"/>
                <w:bCs w:val="0"/>
                <w:color w:val="auto"/>
                <w:sz w:val="20"/>
                <w:szCs w:val="20"/>
                <w:lang w:bidi="es-ES"/>
              </w:rPr>
              <w:t>Organizativa/Organización/Indemnizaciones por abandono de cargo se publica que no han tenido lugar. Última actualización, marzo de 2025</w:t>
            </w:r>
            <w:r>
              <w:rPr>
                <w:rStyle w:val="Ttulo2Car"/>
                <w:b w:val="0"/>
                <w:bCs w:val="0"/>
                <w:color w:val="auto"/>
                <w:sz w:val="20"/>
                <w:szCs w:val="20"/>
                <w:lang w:bidi="es-ES"/>
              </w:rPr>
              <w:t>.</w:t>
            </w:r>
            <w:r w:rsidRPr="00170051">
              <w:rPr>
                <w:rStyle w:val="Ttulo2Car"/>
                <w:b w:val="0"/>
                <w:color w:val="auto"/>
                <w:sz w:val="20"/>
                <w:szCs w:val="20"/>
                <w:lang w:bidi="es-ES"/>
              </w:rPr>
              <w:t xml:space="preserve"> </w:t>
            </w:r>
          </w:p>
        </w:tc>
      </w:tr>
      <w:tr w:rsidR="00F707EE" w:rsidRPr="005A3C4E" w14:paraId="2ED83529" w14:textId="77777777" w:rsidTr="00660B7B">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6418DA27" w:rsidR="00F707EE" w:rsidRPr="00091D2B"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153547A1" w:rsidR="00F707EE" w:rsidRPr="005A3C4E" w:rsidRDefault="004B675B"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00B921B7">
              <w:rPr>
                <w:rStyle w:val="Ttulo2Car"/>
                <w:b w:val="0"/>
                <w:bCs w:val="0"/>
                <w:color w:val="auto"/>
                <w:sz w:val="20"/>
                <w:szCs w:val="20"/>
                <w:lang w:bidi="es-ES"/>
              </w:rPr>
              <w:t>Organizativa/Personal/Compatibilidades. Última actualización, diciembre de 2024.</w:t>
            </w:r>
          </w:p>
        </w:tc>
      </w:tr>
      <w:tr w:rsidR="00F707EE"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B34AC60" w:rsidR="00F707EE" w:rsidRPr="00091D2B" w:rsidRDefault="00F707EE" w:rsidP="00F707EE">
            <w:pPr>
              <w:pStyle w:val="Cuerpodelboletn"/>
              <w:numPr>
                <w:ilvl w:val="0"/>
                <w:numId w:val="2"/>
              </w:numPr>
              <w:spacing w:before="120" w:after="120" w:line="312" w:lineRule="auto"/>
              <w:jc w:val="center"/>
              <w:rPr>
                <w:rStyle w:val="Ttulo2Car"/>
                <w:b w:val="0"/>
                <w:bCs w:val="0"/>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B902114" w:rsidR="00F707EE" w:rsidRPr="005A3C4E" w:rsidRDefault="005C6739"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Transparencia/Organizativa/Organización/Autorización para actividad privada al cese de los altos cargos se publica que no han tenido lugar. Última actualización, marzo de 2025.</w:t>
            </w:r>
          </w:p>
        </w:tc>
      </w:tr>
      <w:tr w:rsidR="00F707EE"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6FCABB81" w:rsidR="00F707EE" w:rsidRPr="00091D2B"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4B26ABCD" w:rsidR="00F707EE" w:rsidRPr="005A3C4E" w:rsidRDefault="00FF76D0"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w:t>
            </w:r>
            <w:r w:rsidR="00F707EE">
              <w:rPr>
                <w:rStyle w:val="Ttulo2Car"/>
                <w:b w:val="0"/>
                <w:bCs w:val="0"/>
                <w:color w:val="auto"/>
                <w:sz w:val="20"/>
                <w:szCs w:val="20"/>
                <w:lang w:bidi="es-ES"/>
              </w:rPr>
              <w:t>n el Portal de Transparencia/</w:t>
            </w:r>
            <w:r>
              <w:rPr>
                <w:rStyle w:val="Ttulo2Car"/>
                <w:b w:val="0"/>
                <w:bCs w:val="0"/>
                <w:color w:val="auto"/>
                <w:sz w:val="20"/>
                <w:szCs w:val="20"/>
                <w:lang w:bidi="es-ES"/>
              </w:rPr>
              <w:t xml:space="preserve">Planificación y servicios/Estadísticas/Estadísticas y calidad de servicios (actualizado en </w:t>
            </w:r>
            <w:r w:rsidR="00C1003E">
              <w:rPr>
                <w:rStyle w:val="Ttulo2Car"/>
                <w:b w:val="0"/>
                <w:bCs w:val="0"/>
                <w:color w:val="auto"/>
                <w:sz w:val="20"/>
                <w:szCs w:val="20"/>
                <w:lang w:bidi="es-ES"/>
              </w:rPr>
              <w:t>julio de 2025</w:t>
            </w:r>
            <w:r>
              <w:rPr>
                <w:rStyle w:val="Ttulo2Car"/>
                <w:b w:val="0"/>
                <w:bCs w:val="0"/>
                <w:color w:val="auto"/>
                <w:sz w:val="20"/>
                <w:szCs w:val="20"/>
                <w:lang w:bidi="es-ES"/>
              </w:rPr>
              <w:t>) y en Servicios/Memorias anuales, en donde se publica la Memoria correspondiente a 2023</w:t>
            </w:r>
            <w:r w:rsidR="00F707EE">
              <w:rPr>
                <w:rStyle w:val="Ttulo2Car"/>
                <w:b w:val="0"/>
                <w:bCs w:val="0"/>
                <w:color w:val="auto"/>
                <w:sz w:val="20"/>
                <w:szCs w:val="20"/>
                <w:lang w:bidi="es-ES"/>
              </w:rPr>
              <w:t>.</w:t>
            </w:r>
          </w:p>
        </w:tc>
      </w:tr>
    </w:tbl>
    <w:p w14:paraId="42F76532" w14:textId="79C4303C" w:rsidR="00E1766A" w:rsidRDefault="00E1766A" w:rsidP="001D0329">
      <w:pPr>
        <w:pStyle w:val="Cuerpodelboletn"/>
        <w:spacing w:before="120" w:after="120" w:line="312" w:lineRule="auto"/>
        <w:ind w:left="426"/>
        <w:rPr>
          <w:rStyle w:val="Ttulo2Car"/>
          <w:lang w:bidi="es-ES"/>
        </w:rPr>
      </w:pPr>
    </w:p>
    <w:p w14:paraId="482458EF" w14:textId="097AB17B"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w:t>
      </w:r>
      <w:r w:rsidRPr="000D374B">
        <w:rPr>
          <w:rStyle w:val="Ttulo2Car"/>
          <w:lang w:bidi="es-ES"/>
        </w:rPr>
        <w:t xml:space="preserve">de la </w:t>
      </w:r>
      <w:r w:rsidR="002A154B" w:rsidRPr="000D374B">
        <w:rPr>
          <w:rStyle w:val="Ttulo2Car"/>
          <w:lang w:bidi="es-ES"/>
        </w:rPr>
        <w:t>I</w:t>
      </w:r>
      <w:r w:rsidRPr="000D374B">
        <w:rPr>
          <w:rStyle w:val="Ttulo2Car"/>
          <w:lang w:bidi="es-ES"/>
        </w:rPr>
        <w:t>nformación</w:t>
      </w:r>
      <w:r w:rsidRPr="00B1787E">
        <w:rPr>
          <w:rStyle w:val="Ttulo2Car"/>
          <w:lang w:bidi="es-ES"/>
        </w:rPr>
        <w:t xml:space="preserve"> de </w:t>
      </w:r>
      <w:r w:rsidR="00BD4582" w:rsidRPr="00B1787E">
        <w:rPr>
          <w:rStyle w:val="Ttulo2Car"/>
          <w:lang w:bidi="es-ES"/>
        </w:rPr>
        <w:t>Económica,</w:t>
      </w:r>
      <w:r w:rsidR="00BD4582" w:rsidRPr="0060669B">
        <w:rPr>
          <w:rStyle w:val="Ttulo2Car"/>
          <w:lang w:bidi="es-ES"/>
        </w:rPr>
        <w:t xml:space="preserve">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49DEB7C4">
                <wp:simplePos x="0" y="0"/>
                <wp:positionH relativeFrom="margin">
                  <wp:posOffset>228600</wp:posOffset>
                </wp:positionH>
                <wp:positionV relativeFrom="paragraph">
                  <wp:posOffset>127634</wp:posOffset>
                </wp:positionV>
                <wp:extent cx="6391275" cy="3133725"/>
                <wp:effectExtent l="0" t="0" r="28575" b="285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133725"/>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DBCCDDE" w14:textId="3D545241" w:rsidR="00291FC2" w:rsidRDefault="00291FC2" w:rsidP="00291FC2">
                            <w:pPr>
                              <w:pStyle w:val="Prrafodelista"/>
                              <w:numPr>
                                <w:ilvl w:val="0"/>
                                <w:numId w:val="6"/>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6E45EFA" w14:textId="4C1A078A" w:rsidR="00FF76D0" w:rsidRDefault="00FF76D0" w:rsidP="00291FC2">
                            <w:pPr>
                              <w:pStyle w:val="Prrafodelista"/>
                              <w:numPr>
                                <w:ilvl w:val="0"/>
                                <w:numId w:val="6"/>
                              </w:numPr>
                              <w:jc w:val="both"/>
                              <w:rPr>
                                <w:sz w:val="20"/>
                                <w:szCs w:val="20"/>
                              </w:rPr>
                            </w:pPr>
                            <w:r>
                              <w:rPr>
                                <w:sz w:val="20"/>
                                <w:szCs w:val="20"/>
                              </w:rPr>
                              <w:t>No se ha localizado información actualizada sobre convenios suscritos.</w:t>
                            </w:r>
                          </w:p>
                          <w:p w14:paraId="1DA022B6" w14:textId="11B4F42F" w:rsidR="00FF76D0" w:rsidRDefault="00FF76D0" w:rsidP="00291FC2">
                            <w:pPr>
                              <w:pStyle w:val="Prrafodelista"/>
                              <w:numPr>
                                <w:ilvl w:val="0"/>
                                <w:numId w:val="6"/>
                              </w:numPr>
                              <w:jc w:val="both"/>
                              <w:rPr>
                                <w:sz w:val="20"/>
                                <w:szCs w:val="20"/>
                              </w:rPr>
                            </w:pPr>
                            <w:r>
                              <w:rPr>
                                <w:sz w:val="20"/>
                                <w:szCs w:val="20"/>
                              </w:rPr>
                              <w:t>No se ha localizado información actualizada sobre encomiendas de gestión.</w:t>
                            </w:r>
                          </w:p>
                          <w:p w14:paraId="660869F7" w14:textId="161E4030" w:rsidR="00FF76D0" w:rsidRDefault="00FF76D0" w:rsidP="00291FC2">
                            <w:pPr>
                              <w:pStyle w:val="Prrafodelista"/>
                              <w:numPr>
                                <w:ilvl w:val="0"/>
                                <w:numId w:val="6"/>
                              </w:numPr>
                              <w:jc w:val="both"/>
                              <w:rPr>
                                <w:sz w:val="20"/>
                                <w:szCs w:val="20"/>
                              </w:rPr>
                            </w:pPr>
                            <w:r>
                              <w:rPr>
                                <w:sz w:val="20"/>
                                <w:szCs w:val="20"/>
                              </w:rPr>
                              <w:t>No se ha localizado información actualizada sobre subcontrataciones derivadas de encomiendas de gestión.</w:t>
                            </w:r>
                          </w:p>
                          <w:p w14:paraId="02D21768" w14:textId="77777777" w:rsidR="00126522" w:rsidRDefault="00126522" w:rsidP="00FC0352">
                            <w:pPr>
                              <w:pStyle w:val="Prrafodelista"/>
                              <w:numPr>
                                <w:ilvl w:val="0"/>
                                <w:numId w:val="6"/>
                              </w:numPr>
                              <w:jc w:val="both"/>
                              <w:rPr>
                                <w:sz w:val="20"/>
                                <w:szCs w:val="20"/>
                              </w:rPr>
                            </w:pPr>
                            <w:r>
                              <w:rPr>
                                <w:sz w:val="20"/>
                                <w:szCs w:val="20"/>
                              </w:rPr>
                              <w:t>No se ha localizado información sobre los informes del Tribunal de Cuentas.</w:t>
                            </w:r>
                          </w:p>
                          <w:p w14:paraId="254F2D7E" w14:textId="25D88917" w:rsidR="008D0439" w:rsidRPr="008D0439" w:rsidRDefault="00091D2B" w:rsidP="00126522">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8" type="#_x0000_t202" style="position:absolute;left:0;text-align:left;margin-left:18pt;margin-top:10.05pt;width:503.25pt;height:246.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DBCCDDE" w14:textId="3D545241" w:rsidR="00291FC2" w:rsidRDefault="00291FC2" w:rsidP="00291FC2">
                      <w:pPr>
                        <w:pStyle w:val="Prrafodelista"/>
                        <w:numPr>
                          <w:ilvl w:val="0"/>
                          <w:numId w:val="6"/>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6E45EFA" w14:textId="4C1A078A" w:rsidR="00FF76D0" w:rsidRDefault="00FF76D0" w:rsidP="00291FC2">
                      <w:pPr>
                        <w:pStyle w:val="Prrafodelista"/>
                        <w:numPr>
                          <w:ilvl w:val="0"/>
                          <w:numId w:val="6"/>
                        </w:numPr>
                        <w:jc w:val="both"/>
                        <w:rPr>
                          <w:sz w:val="20"/>
                          <w:szCs w:val="20"/>
                        </w:rPr>
                      </w:pPr>
                      <w:r>
                        <w:rPr>
                          <w:sz w:val="20"/>
                          <w:szCs w:val="20"/>
                        </w:rPr>
                        <w:t>No se ha localizado información actualizada sobre convenios suscritos.</w:t>
                      </w:r>
                    </w:p>
                    <w:p w14:paraId="1DA022B6" w14:textId="11B4F42F" w:rsidR="00FF76D0" w:rsidRDefault="00FF76D0" w:rsidP="00291FC2">
                      <w:pPr>
                        <w:pStyle w:val="Prrafodelista"/>
                        <w:numPr>
                          <w:ilvl w:val="0"/>
                          <w:numId w:val="6"/>
                        </w:numPr>
                        <w:jc w:val="both"/>
                        <w:rPr>
                          <w:sz w:val="20"/>
                          <w:szCs w:val="20"/>
                        </w:rPr>
                      </w:pPr>
                      <w:r>
                        <w:rPr>
                          <w:sz w:val="20"/>
                          <w:szCs w:val="20"/>
                        </w:rPr>
                        <w:t>No se ha localizado información actualizada sobre encomiendas de gestión.</w:t>
                      </w:r>
                    </w:p>
                    <w:p w14:paraId="660869F7" w14:textId="161E4030" w:rsidR="00FF76D0" w:rsidRDefault="00FF76D0" w:rsidP="00291FC2">
                      <w:pPr>
                        <w:pStyle w:val="Prrafodelista"/>
                        <w:numPr>
                          <w:ilvl w:val="0"/>
                          <w:numId w:val="6"/>
                        </w:numPr>
                        <w:jc w:val="both"/>
                        <w:rPr>
                          <w:sz w:val="20"/>
                          <w:szCs w:val="20"/>
                        </w:rPr>
                      </w:pPr>
                      <w:r>
                        <w:rPr>
                          <w:sz w:val="20"/>
                          <w:szCs w:val="20"/>
                        </w:rPr>
                        <w:t>No se ha localizado información actualizada sobre subcontrataciones derivadas de encomiendas de gestión.</w:t>
                      </w:r>
                    </w:p>
                    <w:p w14:paraId="02D21768" w14:textId="77777777" w:rsidR="00126522" w:rsidRDefault="00126522" w:rsidP="00FC0352">
                      <w:pPr>
                        <w:pStyle w:val="Prrafodelista"/>
                        <w:numPr>
                          <w:ilvl w:val="0"/>
                          <w:numId w:val="6"/>
                        </w:numPr>
                        <w:jc w:val="both"/>
                        <w:rPr>
                          <w:sz w:val="20"/>
                          <w:szCs w:val="20"/>
                        </w:rPr>
                      </w:pPr>
                      <w:r>
                        <w:rPr>
                          <w:sz w:val="20"/>
                          <w:szCs w:val="20"/>
                        </w:rPr>
                        <w:t>No se ha localizado información sobre los informes del Tribunal de Cuentas.</w:t>
                      </w:r>
                    </w:p>
                    <w:p w14:paraId="254F2D7E" w14:textId="25D88917" w:rsidR="008D0439" w:rsidRPr="008D0439" w:rsidRDefault="00091D2B" w:rsidP="00126522">
                      <w:pPr>
                        <w:rPr>
                          <w:b/>
                          <w:color w:val="3C8378"/>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2599AE17" w:rsidR="00091D2B" w:rsidRDefault="00091D2B" w:rsidP="00C33A23">
      <w:pPr>
        <w:pStyle w:val="Cuerpodelboletn"/>
        <w:spacing w:before="120" w:after="120" w:line="312" w:lineRule="auto"/>
        <w:ind w:left="360"/>
        <w:rPr>
          <w:b/>
          <w:color w:val="00642D"/>
          <w:szCs w:val="22"/>
        </w:rPr>
      </w:pPr>
    </w:p>
    <w:p w14:paraId="13B8814C" w14:textId="77777777" w:rsidR="00C1003E" w:rsidRDefault="00C1003E" w:rsidP="00C33A23">
      <w:pPr>
        <w:pStyle w:val="Cuerpodelboletn"/>
        <w:spacing w:before="120" w:after="120" w:line="312" w:lineRule="auto"/>
        <w:ind w:left="360"/>
        <w:rPr>
          <w:b/>
          <w:color w:val="00642D"/>
          <w:szCs w:val="22"/>
        </w:rPr>
      </w:pPr>
    </w:p>
    <w:p w14:paraId="2CF0DDE3" w14:textId="0C0D6FD8"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2790122D" w:rsidR="00BD4582" w:rsidRPr="007A0664" w:rsidRDefault="00BD4582" w:rsidP="008D0439">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2DE1D6C6" w:rsidR="00BD4582" w:rsidRPr="005A3C4E" w:rsidRDefault="0059055F" w:rsidP="0001377F">
            <w:pPr>
              <w:pStyle w:val="Cuerpodelboletn"/>
              <w:spacing w:before="120" w:after="120" w:line="276" w:lineRule="auto"/>
              <w:rPr>
                <w:rStyle w:val="Ttulo2Car"/>
                <w:b w:val="0"/>
                <w:bCs w:val="0"/>
                <w:sz w:val="20"/>
                <w:szCs w:val="20"/>
                <w:lang w:bidi="es-ES"/>
              </w:rPr>
            </w:pPr>
            <w:r>
              <w:rPr>
                <w:rStyle w:val="Ttulo2Car"/>
                <w:b w:val="0"/>
                <w:bCs w:val="0"/>
                <w:color w:val="auto"/>
                <w:sz w:val="20"/>
                <w:szCs w:val="20"/>
                <w:lang w:bidi="es-ES"/>
              </w:rPr>
              <w:t>Localizable e</w:t>
            </w:r>
            <w:r w:rsidR="006E2D8F">
              <w:rPr>
                <w:rStyle w:val="Ttulo2Car"/>
                <w:b w:val="0"/>
                <w:bCs w:val="0"/>
                <w:color w:val="auto"/>
                <w:sz w:val="20"/>
                <w:szCs w:val="20"/>
                <w:lang w:bidi="es-ES"/>
              </w:rPr>
              <w:t>n el Portal de Transparencia/</w:t>
            </w:r>
            <w:r>
              <w:rPr>
                <w:rStyle w:val="Ttulo2Car"/>
                <w:b w:val="0"/>
                <w:bCs w:val="0"/>
                <w:color w:val="auto"/>
                <w:sz w:val="20"/>
                <w:szCs w:val="20"/>
                <w:lang w:bidi="es-ES"/>
              </w:rPr>
              <w:t>Institucional/Patrimonio. Última actualización, diciembre de 2024.</w:t>
            </w:r>
          </w:p>
        </w:tc>
      </w:tr>
    </w:tbl>
    <w:p w14:paraId="1C3620BA" w14:textId="77777777" w:rsidR="008D0439" w:rsidRDefault="008D0439" w:rsidP="008D0439">
      <w:pPr>
        <w:pStyle w:val="Cuerpodelboletn"/>
        <w:tabs>
          <w:tab w:val="left" w:pos="426"/>
        </w:tabs>
        <w:spacing w:before="120" w:after="120" w:line="312" w:lineRule="auto"/>
        <w:ind w:left="426"/>
        <w:rPr>
          <w:rStyle w:val="Ttulo2Car"/>
          <w:lang w:bidi="es-ES"/>
        </w:rPr>
      </w:pPr>
    </w:p>
    <w:p w14:paraId="56024735" w14:textId="6778B149" w:rsidR="002A154B" w:rsidRDefault="002A154B" w:rsidP="008D0439">
      <w:pPr>
        <w:pStyle w:val="Cuerpodelboletn"/>
        <w:tabs>
          <w:tab w:val="left" w:pos="426"/>
        </w:tabs>
        <w:spacing w:before="120" w:after="120" w:line="312" w:lineRule="auto"/>
        <w:ind w:left="426"/>
        <w:rPr>
          <w:rStyle w:val="Ttulo2Car"/>
          <w:lang w:bidi="es-ES"/>
        </w:rPr>
      </w:pPr>
      <w:r w:rsidRPr="005260B7">
        <w:rPr>
          <w:rStyle w:val="Ttulo2Car"/>
          <w:lang w:bidi="es-ES"/>
        </w:rPr>
        <w:t>Análisis de la Información Patrimonial</w:t>
      </w:r>
    </w:p>
    <w:p w14:paraId="31046FF4" w14:textId="25E4542F" w:rsidR="00DB677C" w:rsidRDefault="00B97873"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75D60056">
                <wp:simplePos x="0" y="0"/>
                <wp:positionH relativeFrom="column">
                  <wp:posOffset>276225</wp:posOffset>
                </wp:positionH>
                <wp:positionV relativeFrom="paragraph">
                  <wp:posOffset>349250</wp:posOffset>
                </wp:positionV>
                <wp:extent cx="6381750" cy="1032199"/>
                <wp:effectExtent l="0" t="0" r="19050" b="158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32199"/>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4B10B05A" w:rsidR="007A0664" w:rsidRDefault="008D0439"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0758E69B" w:rsidR="003F572A" w:rsidRDefault="003F572A" w:rsidP="002A154B">
                            <w:pPr>
                              <w:rPr>
                                <w:b/>
                                <w:color w:val="3C8378"/>
                              </w:rPr>
                            </w:pPr>
                            <w:r w:rsidRPr="005260B7">
                              <w:rPr>
                                <w:b/>
                                <w:color w:val="3C8378"/>
                              </w:rPr>
                              <w:t>Calidad de la Información</w:t>
                            </w:r>
                          </w:p>
                          <w:p w14:paraId="78936D8B" w14:textId="77777777" w:rsidR="0001377F" w:rsidRDefault="0001377F" w:rsidP="002A154B">
                            <w:pPr>
                              <w:rPr>
                                <w:b/>
                                <w:color w:val="3C8378"/>
                              </w:rPr>
                            </w:pP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9" type="#_x0000_t202" style="position:absolute;left:0;text-align:left;margin-left:21.75pt;margin-top:27.5pt;width:502.5pt;height:8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4B10B05A" w:rsidR="007A0664" w:rsidRDefault="008D0439"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0758E69B" w:rsidR="003F572A" w:rsidRDefault="003F572A" w:rsidP="002A154B">
                      <w:pPr>
                        <w:rPr>
                          <w:b/>
                          <w:color w:val="3C8378"/>
                        </w:rPr>
                      </w:pPr>
                      <w:r w:rsidRPr="005260B7">
                        <w:rPr>
                          <w:b/>
                          <w:color w:val="3C8378"/>
                        </w:rPr>
                        <w:t>Calidad de la Información</w:t>
                      </w:r>
                    </w:p>
                    <w:p w14:paraId="78936D8B" w14:textId="77777777" w:rsidR="0001377F" w:rsidRDefault="0001377F" w:rsidP="002A154B">
                      <w:pPr>
                        <w:rPr>
                          <w:b/>
                          <w:color w:val="3C8378"/>
                        </w:rPr>
                      </w:pP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37E5834" w14:textId="77777777" w:rsidR="00072AA8" w:rsidRPr="005A3C4E" w:rsidRDefault="00072AA8" w:rsidP="00DB677C">
      <w:pPr>
        <w:pStyle w:val="Cuerpodelboletn"/>
        <w:spacing w:before="120" w:after="120" w:line="312" w:lineRule="auto"/>
        <w:ind w:left="426"/>
        <w:rPr>
          <w:rStyle w:val="Ttulo2Car"/>
          <w:lang w:bidi="es-ES"/>
        </w:rPr>
      </w:pP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4ADE7843"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245DA06B" w14:textId="26900738" w:rsidR="00F156A8" w:rsidRDefault="00F156A8" w:rsidP="002F4EE1">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061"/>
        <w:gridCol w:w="747"/>
        <w:gridCol w:w="747"/>
        <w:gridCol w:w="747"/>
        <w:gridCol w:w="747"/>
        <w:gridCol w:w="748"/>
        <w:gridCol w:w="748"/>
        <w:gridCol w:w="750"/>
        <w:gridCol w:w="744"/>
      </w:tblGrid>
      <w:tr w:rsidR="00F156A8" w:rsidRPr="00F156A8" w14:paraId="1C77078C" w14:textId="77777777" w:rsidTr="00F156A8">
        <w:trPr>
          <w:divId w:val="856037631"/>
          <w:trHeight w:val="1245"/>
        </w:trPr>
        <w:tc>
          <w:tcPr>
            <w:tcW w:w="1958" w:type="pct"/>
            <w:tcBorders>
              <w:top w:val="single" w:sz="12" w:space="0" w:color="FFFFFF"/>
              <w:left w:val="nil"/>
              <w:bottom w:val="single" w:sz="12" w:space="0" w:color="FFFFFF"/>
              <w:right w:val="nil"/>
            </w:tcBorders>
            <w:shd w:val="clear" w:color="auto" w:fill="3C8378"/>
            <w:noWrap/>
            <w:textDirection w:val="btLr"/>
            <w:hideMark/>
          </w:tcPr>
          <w:p w14:paraId="719CF960" w14:textId="51397580" w:rsidR="00F156A8" w:rsidRPr="00F156A8" w:rsidRDefault="00F156A8" w:rsidP="00F156A8">
            <w:pPr>
              <w:spacing w:after="0" w:line="240" w:lineRule="auto"/>
              <w:jc w:val="center"/>
              <w:rPr>
                <w:rFonts w:ascii="Calibri" w:eastAsia="Times New Roman" w:hAnsi="Calibri" w:cs="Calibri"/>
                <w:color w:val="000000"/>
                <w:sz w:val="20"/>
                <w:szCs w:val="20"/>
              </w:rPr>
            </w:pPr>
            <w:r w:rsidRPr="00F156A8">
              <w:rPr>
                <w:rFonts w:eastAsia="Times New Roman" w:cs="Calibri"/>
                <w:color w:val="000000"/>
                <w:sz w:val="20"/>
                <w:szCs w:val="20"/>
              </w:rPr>
              <w:t> </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2E17D77B" w14:textId="77777777" w:rsidR="00F156A8" w:rsidRPr="00F156A8" w:rsidRDefault="00F156A8" w:rsidP="00F156A8">
            <w:pPr>
              <w:spacing w:after="0" w:line="240" w:lineRule="auto"/>
              <w:jc w:val="center"/>
              <w:rPr>
                <w:rFonts w:eastAsia="Times New Roman" w:cs="Calibri"/>
                <w:b/>
                <w:bCs/>
                <w:color w:val="FFFFFF"/>
                <w:sz w:val="16"/>
                <w:szCs w:val="16"/>
              </w:rPr>
            </w:pPr>
            <w:r w:rsidRPr="00F156A8">
              <w:rPr>
                <w:rFonts w:eastAsia="Times New Roman" w:cs="Calibri"/>
                <w:b/>
                <w:bCs/>
                <w:color w:val="FFFFFF"/>
                <w:sz w:val="16"/>
                <w:szCs w:val="16"/>
              </w:rPr>
              <w:t>Contenido</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3B24A0C" w14:textId="77777777" w:rsidR="00F156A8" w:rsidRPr="00F156A8" w:rsidRDefault="00F156A8" w:rsidP="00F156A8">
            <w:pPr>
              <w:spacing w:after="0" w:line="240" w:lineRule="auto"/>
              <w:jc w:val="center"/>
              <w:rPr>
                <w:rFonts w:eastAsia="Times New Roman" w:cs="Calibri"/>
                <w:b/>
                <w:bCs/>
                <w:color w:val="FFFFFF"/>
                <w:sz w:val="16"/>
                <w:szCs w:val="16"/>
              </w:rPr>
            </w:pPr>
            <w:r w:rsidRPr="00F156A8">
              <w:rPr>
                <w:rFonts w:eastAsia="Times New Roman" w:cs="Calibri"/>
                <w:b/>
                <w:bCs/>
                <w:color w:val="FFFFFF"/>
                <w:sz w:val="16"/>
                <w:szCs w:val="16"/>
              </w:rPr>
              <w:t>Forma</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9CF8952" w14:textId="77777777" w:rsidR="00F156A8" w:rsidRPr="00F156A8" w:rsidRDefault="00F156A8" w:rsidP="00F156A8">
            <w:pPr>
              <w:spacing w:after="0" w:line="240" w:lineRule="auto"/>
              <w:jc w:val="center"/>
              <w:rPr>
                <w:rFonts w:eastAsia="Times New Roman" w:cs="Calibri"/>
                <w:b/>
                <w:bCs/>
                <w:color w:val="FFFFFF"/>
                <w:sz w:val="16"/>
                <w:szCs w:val="16"/>
              </w:rPr>
            </w:pPr>
            <w:r w:rsidRPr="00F156A8">
              <w:rPr>
                <w:rFonts w:eastAsia="Times New Roman" w:cs="Calibri"/>
                <w:b/>
                <w:bCs/>
                <w:color w:val="FFFFFF"/>
                <w:sz w:val="16"/>
                <w:szCs w:val="16"/>
              </w:rPr>
              <w:t>Estructuración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39D3FC43" w14:textId="77777777" w:rsidR="00F156A8" w:rsidRPr="00F156A8" w:rsidRDefault="00F156A8" w:rsidP="00F156A8">
            <w:pPr>
              <w:spacing w:after="0" w:line="240" w:lineRule="auto"/>
              <w:jc w:val="center"/>
              <w:rPr>
                <w:rFonts w:eastAsia="Times New Roman" w:cs="Calibri"/>
                <w:b/>
                <w:bCs/>
                <w:color w:val="FFFFFF"/>
                <w:sz w:val="16"/>
                <w:szCs w:val="16"/>
              </w:rPr>
            </w:pPr>
            <w:r w:rsidRPr="00F156A8">
              <w:rPr>
                <w:rFonts w:eastAsia="Times New Roman" w:cs="Calibri"/>
                <w:b/>
                <w:bCs/>
                <w:color w:val="FFFFFF"/>
                <w:sz w:val="16"/>
                <w:szCs w:val="16"/>
              </w:rPr>
              <w:t>Accesibilidad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14815848" w14:textId="77777777" w:rsidR="00F156A8" w:rsidRPr="00F156A8" w:rsidRDefault="00F156A8" w:rsidP="00F156A8">
            <w:pPr>
              <w:spacing w:after="0" w:line="240" w:lineRule="auto"/>
              <w:jc w:val="center"/>
              <w:rPr>
                <w:rFonts w:eastAsia="Times New Roman" w:cs="Calibri"/>
                <w:b/>
                <w:bCs/>
                <w:color w:val="FFFFFF"/>
                <w:sz w:val="16"/>
                <w:szCs w:val="16"/>
              </w:rPr>
            </w:pPr>
            <w:r w:rsidRPr="00F156A8">
              <w:rPr>
                <w:rFonts w:eastAsia="Times New Roman" w:cs="Calibri"/>
                <w:b/>
                <w:bCs/>
                <w:color w:val="FFFFFF"/>
                <w:sz w:val="16"/>
                <w:szCs w:val="16"/>
              </w:rPr>
              <w:t>Claridad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1246FA3" w14:textId="77777777" w:rsidR="00F156A8" w:rsidRPr="00F156A8" w:rsidRDefault="00F156A8" w:rsidP="00F156A8">
            <w:pPr>
              <w:spacing w:after="0" w:line="240" w:lineRule="auto"/>
              <w:jc w:val="center"/>
              <w:rPr>
                <w:rFonts w:eastAsia="Times New Roman" w:cs="Calibri"/>
                <w:b/>
                <w:bCs/>
                <w:color w:val="FFFFFF"/>
                <w:sz w:val="16"/>
                <w:szCs w:val="16"/>
              </w:rPr>
            </w:pPr>
            <w:r w:rsidRPr="00F156A8">
              <w:rPr>
                <w:rFonts w:eastAsia="Times New Roman" w:cs="Calibri"/>
                <w:b/>
                <w:bCs/>
                <w:color w:val="FFFFFF"/>
                <w:sz w:val="16"/>
                <w:szCs w:val="16"/>
              </w:rPr>
              <w:t>Reutilización</w:t>
            </w:r>
          </w:p>
        </w:tc>
        <w:tc>
          <w:tcPr>
            <w:tcW w:w="381" w:type="pct"/>
            <w:tcBorders>
              <w:top w:val="single" w:sz="12" w:space="0" w:color="FFFFFF"/>
              <w:left w:val="nil"/>
              <w:bottom w:val="single" w:sz="12" w:space="0" w:color="auto"/>
              <w:right w:val="nil"/>
            </w:tcBorders>
            <w:shd w:val="clear" w:color="auto" w:fill="3C8378"/>
            <w:noWrap/>
            <w:textDirection w:val="btLr"/>
            <w:vAlign w:val="center"/>
            <w:hideMark/>
          </w:tcPr>
          <w:p w14:paraId="2DDBA3DF" w14:textId="77777777" w:rsidR="00F156A8" w:rsidRPr="00F156A8" w:rsidRDefault="00F156A8" w:rsidP="00F156A8">
            <w:pPr>
              <w:spacing w:after="0" w:line="240" w:lineRule="auto"/>
              <w:jc w:val="center"/>
              <w:rPr>
                <w:rFonts w:eastAsia="Times New Roman" w:cs="Calibri"/>
                <w:b/>
                <w:bCs/>
                <w:color w:val="FFFFFF"/>
                <w:sz w:val="16"/>
                <w:szCs w:val="16"/>
              </w:rPr>
            </w:pPr>
            <w:r w:rsidRPr="00F156A8">
              <w:rPr>
                <w:rFonts w:eastAsia="Times New Roman" w:cs="Calibri"/>
                <w:b/>
                <w:bCs/>
                <w:color w:val="FFFFFF"/>
                <w:sz w:val="16"/>
                <w:szCs w:val="16"/>
              </w:rPr>
              <w:t>Actualización</w:t>
            </w:r>
          </w:p>
        </w:tc>
        <w:tc>
          <w:tcPr>
            <w:tcW w:w="378" w:type="pct"/>
            <w:tcBorders>
              <w:top w:val="single" w:sz="12" w:space="0" w:color="FFFFFF"/>
              <w:left w:val="nil"/>
              <w:bottom w:val="single" w:sz="12" w:space="0" w:color="auto"/>
              <w:right w:val="nil"/>
            </w:tcBorders>
            <w:shd w:val="clear" w:color="auto" w:fill="3C8378"/>
            <w:noWrap/>
            <w:textDirection w:val="btLr"/>
            <w:vAlign w:val="center"/>
            <w:hideMark/>
          </w:tcPr>
          <w:p w14:paraId="5E2A6BD1" w14:textId="77777777" w:rsidR="00F156A8" w:rsidRPr="00F156A8" w:rsidRDefault="00F156A8" w:rsidP="00F156A8">
            <w:pPr>
              <w:spacing w:after="0" w:line="240" w:lineRule="auto"/>
              <w:jc w:val="center"/>
              <w:rPr>
                <w:rFonts w:eastAsia="Times New Roman" w:cs="Calibri"/>
                <w:b/>
                <w:bCs/>
                <w:color w:val="FFFFFF"/>
                <w:sz w:val="16"/>
                <w:szCs w:val="16"/>
              </w:rPr>
            </w:pPr>
            <w:r w:rsidRPr="00F156A8">
              <w:rPr>
                <w:rFonts w:eastAsia="Times New Roman" w:cs="Calibri"/>
                <w:b/>
                <w:bCs/>
                <w:color w:val="FFFFFF"/>
                <w:sz w:val="16"/>
                <w:szCs w:val="16"/>
              </w:rPr>
              <w:t>Total</w:t>
            </w:r>
          </w:p>
        </w:tc>
      </w:tr>
      <w:tr w:rsidR="00F156A8" w:rsidRPr="00F156A8" w14:paraId="736ECDF6" w14:textId="77777777" w:rsidTr="00F156A8">
        <w:trPr>
          <w:divId w:val="856037631"/>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1D693870" w14:textId="77777777" w:rsidR="00F156A8" w:rsidRPr="00F156A8" w:rsidRDefault="00F156A8" w:rsidP="00F156A8">
            <w:pPr>
              <w:spacing w:after="0" w:line="240" w:lineRule="auto"/>
              <w:rPr>
                <w:rFonts w:eastAsia="Times New Roman" w:cs="Calibri"/>
                <w:b/>
                <w:bCs/>
                <w:color w:val="FFFFFF"/>
                <w:sz w:val="16"/>
                <w:szCs w:val="16"/>
              </w:rPr>
            </w:pPr>
            <w:r w:rsidRPr="00F156A8">
              <w:rPr>
                <w:rFonts w:eastAsia="Times New Roman" w:cs="Calibri"/>
                <w:b/>
                <w:bCs/>
                <w:color w:val="FFFFFF"/>
                <w:sz w:val="16"/>
                <w:szCs w:val="16"/>
              </w:rPr>
              <w:t>Institucional, Organizativa y de Planificación</w:t>
            </w:r>
          </w:p>
        </w:tc>
        <w:tc>
          <w:tcPr>
            <w:tcW w:w="380" w:type="pct"/>
            <w:tcBorders>
              <w:top w:val="nil"/>
              <w:left w:val="nil"/>
              <w:bottom w:val="nil"/>
              <w:right w:val="nil"/>
            </w:tcBorders>
            <w:shd w:val="clear" w:color="000000" w:fill="D8D8D8"/>
            <w:noWrap/>
            <w:vAlign w:val="center"/>
            <w:hideMark/>
          </w:tcPr>
          <w:p w14:paraId="68A6EB77"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66A418B5"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4054C7D9"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0F839F7C"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478A0EBF"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16647FCB"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80,0</w:t>
            </w:r>
          </w:p>
        </w:tc>
        <w:tc>
          <w:tcPr>
            <w:tcW w:w="381" w:type="pct"/>
            <w:tcBorders>
              <w:top w:val="nil"/>
              <w:left w:val="nil"/>
              <w:bottom w:val="nil"/>
              <w:right w:val="nil"/>
            </w:tcBorders>
            <w:shd w:val="clear" w:color="000000" w:fill="D8D8D8"/>
            <w:noWrap/>
            <w:vAlign w:val="center"/>
            <w:hideMark/>
          </w:tcPr>
          <w:p w14:paraId="28875063"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55,0</w:t>
            </w:r>
          </w:p>
        </w:tc>
        <w:tc>
          <w:tcPr>
            <w:tcW w:w="378" w:type="pct"/>
            <w:tcBorders>
              <w:top w:val="nil"/>
              <w:left w:val="nil"/>
              <w:bottom w:val="nil"/>
              <w:right w:val="nil"/>
            </w:tcBorders>
            <w:shd w:val="clear" w:color="000000" w:fill="D8D8D8"/>
            <w:noWrap/>
            <w:vAlign w:val="center"/>
            <w:hideMark/>
          </w:tcPr>
          <w:p w14:paraId="6A239DEF"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75,0</w:t>
            </w:r>
          </w:p>
        </w:tc>
      </w:tr>
      <w:tr w:rsidR="00F156A8" w:rsidRPr="00F156A8" w14:paraId="0D9F5F55" w14:textId="77777777" w:rsidTr="00F156A8">
        <w:trPr>
          <w:divId w:val="856037631"/>
          <w:trHeight w:val="45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7CE04508" w14:textId="77777777" w:rsidR="00F156A8" w:rsidRPr="00F156A8" w:rsidRDefault="00F156A8" w:rsidP="00F156A8">
            <w:pPr>
              <w:spacing w:after="0" w:line="240" w:lineRule="auto"/>
              <w:jc w:val="both"/>
              <w:rPr>
                <w:rFonts w:eastAsia="Times New Roman" w:cs="Calibri"/>
                <w:b/>
                <w:bCs/>
                <w:color w:val="FFFFFF"/>
                <w:sz w:val="16"/>
                <w:szCs w:val="16"/>
              </w:rPr>
            </w:pPr>
            <w:r w:rsidRPr="00F156A8">
              <w:rPr>
                <w:rFonts w:eastAsia="Times New Roman" w:cs="Calibri"/>
                <w:b/>
                <w:bCs/>
                <w:color w:val="FFFFFF"/>
                <w:sz w:val="16"/>
                <w:szCs w:val="16"/>
              </w:rPr>
              <w:t xml:space="preserve">De relevancia jurídica </w:t>
            </w:r>
          </w:p>
        </w:tc>
        <w:tc>
          <w:tcPr>
            <w:tcW w:w="380" w:type="pct"/>
            <w:tcBorders>
              <w:top w:val="nil"/>
              <w:left w:val="nil"/>
              <w:bottom w:val="nil"/>
              <w:right w:val="nil"/>
            </w:tcBorders>
            <w:shd w:val="clear" w:color="auto" w:fill="FFFFFF" w:themeFill="background1"/>
            <w:noWrap/>
            <w:vAlign w:val="center"/>
            <w:hideMark/>
          </w:tcPr>
          <w:p w14:paraId="42C54F0C"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2676650A"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270EF6C4"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041D97A5"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7E4F51A1"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43FB92A3"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50,0</w:t>
            </w:r>
          </w:p>
        </w:tc>
        <w:tc>
          <w:tcPr>
            <w:tcW w:w="381" w:type="pct"/>
            <w:tcBorders>
              <w:top w:val="nil"/>
              <w:left w:val="nil"/>
              <w:bottom w:val="nil"/>
              <w:right w:val="nil"/>
            </w:tcBorders>
            <w:shd w:val="clear" w:color="auto" w:fill="FFFFFF" w:themeFill="background1"/>
            <w:noWrap/>
            <w:vAlign w:val="center"/>
            <w:hideMark/>
          </w:tcPr>
          <w:p w14:paraId="25354884"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50,0</w:t>
            </w:r>
          </w:p>
        </w:tc>
        <w:tc>
          <w:tcPr>
            <w:tcW w:w="378" w:type="pct"/>
            <w:tcBorders>
              <w:top w:val="nil"/>
              <w:left w:val="nil"/>
              <w:bottom w:val="nil"/>
              <w:right w:val="nil"/>
            </w:tcBorders>
            <w:shd w:val="clear" w:color="auto" w:fill="FFFFFF" w:themeFill="background1"/>
            <w:noWrap/>
            <w:vAlign w:val="center"/>
            <w:hideMark/>
          </w:tcPr>
          <w:p w14:paraId="082BA681"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50,0</w:t>
            </w:r>
          </w:p>
        </w:tc>
      </w:tr>
      <w:tr w:rsidR="00F156A8" w:rsidRPr="00F156A8" w14:paraId="06AEE222" w14:textId="77777777" w:rsidTr="00F156A8">
        <w:trPr>
          <w:divId w:val="856037631"/>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361909C2" w14:textId="77777777" w:rsidR="00F156A8" w:rsidRPr="00F156A8" w:rsidRDefault="00F156A8" w:rsidP="00F156A8">
            <w:pPr>
              <w:spacing w:after="0" w:line="240" w:lineRule="auto"/>
              <w:rPr>
                <w:rFonts w:eastAsia="Times New Roman" w:cs="Calibri"/>
                <w:b/>
                <w:bCs/>
                <w:color w:val="FFFFFF"/>
                <w:sz w:val="16"/>
                <w:szCs w:val="16"/>
              </w:rPr>
            </w:pPr>
            <w:proofErr w:type="gramStart"/>
            <w:r w:rsidRPr="00F156A8">
              <w:rPr>
                <w:rFonts w:eastAsia="Times New Roman" w:cs="Calibri"/>
                <w:b/>
                <w:bCs/>
                <w:color w:val="FFFFFF"/>
                <w:sz w:val="16"/>
                <w:szCs w:val="16"/>
              </w:rPr>
              <w:t>Económica ,</w:t>
            </w:r>
            <w:proofErr w:type="gramEnd"/>
            <w:r w:rsidRPr="00F156A8">
              <w:rPr>
                <w:rFonts w:eastAsia="Times New Roman" w:cs="Calibri"/>
                <w:b/>
                <w:bCs/>
                <w:color w:val="FFFFFF"/>
                <w:sz w:val="16"/>
                <w:szCs w:val="16"/>
              </w:rPr>
              <w:t xml:space="preserve"> Presupuestaria y Estadística</w:t>
            </w:r>
          </w:p>
        </w:tc>
        <w:tc>
          <w:tcPr>
            <w:tcW w:w="380" w:type="pct"/>
            <w:tcBorders>
              <w:top w:val="nil"/>
              <w:left w:val="nil"/>
              <w:bottom w:val="nil"/>
              <w:right w:val="nil"/>
            </w:tcBorders>
            <w:shd w:val="clear" w:color="000000" w:fill="D8D8D8"/>
            <w:noWrap/>
            <w:vAlign w:val="center"/>
            <w:hideMark/>
          </w:tcPr>
          <w:p w14:paraId="7998350F"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5F387BA1"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14EBC102"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33582452"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57763947"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6D802A50"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64,3</w:t>
            </w:r>
          </w:p>
        </w:tc>
        <w:tc>
          <w:tcPr>
            <w:tcW w:w="381" w:type="pct"/>
            <w:tcBorders>
              <w:top w:val="nil"/>
              <w:left w:val="nil"/>
              <w:bottom w:val="nil"/>
              <w:right w:val="nil"/>
            </w:tcBorders>
            <w:shd w:val="clear" w:color="000000" w:fill="D8D8D8"/>
            <w:noWrap/>
            <w:vAlign w:val="center"/>
            <w:hideMark/>
          </w:tcPr>
          <w:p w14:paraId="68E430E0"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64,3</w:t>
            </w:r>
          </w:p>
        </w:tc>
        <w:tc>
          <w:tcPr>
            <w:tcW w:w="378" w:type="pct"/>
            <w:tcBorders>
              <w:top w:val="nil"/>
              <w:left w:val="nil"/>
              <w:bottom w:val="nil"/>
              <w:right w:val="nil"/>
            </w:tcBorders>
            <w:shd w:val="clear" w:color="000000" w:fill="D8D8D8"/>
            <w:noWrap/>
            <w:vAlign w:val="center"/>
            <w:hideMark/>
          </w:tcPr>
          <w:p w14:paraId="1533FE49"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64,3</w:t>
            </w:r>
          </w:p>
        </w:tc>
      </w:tr>
      <w:tr w:rsidR="00F156A8" w:rsidRPr="00F156A8" w14:paraId="46DC8F99" w14:textId="77777777" w:rsidTr="00F156A8">
        <w:trPr>
          <w:divId w:val="856037631"/>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7E25DAE2" w14:textId="77777777" w:rsidR="00F156A8" w:rsidRPr="00F156A8" w:rsidRDefault="00F156A8" w:rsidP="00F156A8">
            <w:pPr>
              <w:spacing w:after="0" w:line="240" w:lineRule="auto"/>
              <w:rPr>
                <w:rFonts w:eastAsia="Times New Roman" w:cs="Calibri"/>
                <w:b/>
                <w:bCs/>
                <w:color w:val="FFFFFF"/>
                <w:sz w:val="16"/>
                <w:szCs w:val="16"/>
              </w:rPr>
            </w:pPr>
            <w:r w:rsidRPr="00F156A8">
              <w:rPr>
                <w:rFonts w:eastAsia="Times New Roman" w:cs="Calibri"/>
                <w:b/>
                <w:bCs/>
                <w:color w:val="FFFFFF"/>
                <w:sz w:val="16"/>
                <w:szCs w:val="16"/>
              </w:rPr>
              <w:t>Información patrimonial</w:t>
            </w:r>
          </w:p>
        </w:tc>
        <w:tc>
          <w:tcPr>
            <w:tcW w:w="380" w:type="pct"/>
            <w:tcBorders>
              <w:top w:val="nil"/>
              <w:left w:val="nil"/>
              <w:bottom w:val="nil"/>
              <w:right w:val="nil"/>
            </w:tcBorders>
            <w:shd w:val="clear" w:color="auto" w:fill="FFFFFF" w:themeFill="background1"/>
            <w:noWrap/>
            <w:vAlign w:val="center"/>
            <w:hideMark/>
          </w:tcPr>
          <w:p w14:paraId="0D4B1A93"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1547204B"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4AE9B23"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198268E8"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3AFF41EE"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D912365"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100,0</w:t>
            </w:r>
          </w:p>
        </w:tc>
        <w:tc>
          <w:tcPr>
            <w:tcW w:w="381" w:type="pct"/>
            <w:tcBorders>
              <w:top w:val="nil"/>
              <w:left w:val="nil"/>
              <w:bottom w:val="nil"/>
              <w:right w:val="nil"/>
            </w:tcBorders>
            <w:shd w:val="clear" w:color="auto" w:fill="FFFFFF" w:themeFill="background1"/>
            <w:noWrap/>
            <w:vAlign w:val="center"/>
            <w:hideMark/>
          </w:tcPr>
          <w:p w14:paraId="7407D505"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100,0</w:t>
            </w:r>
          </w:p>
        </w:tc>
        <w:tc>
          <w:tcPr>
            <w:tcW w:w="378" w:type="pct"/>
            <w:tcBorders>
              <w:top w:val="nil"/>
              <w:left w:val="nil"/>
              <w:bottom w:val="nil"/>
              <w:right w:val="nil"/>
            </w:tcBorders>
            <w:shd w:val="clear" w:color="auto" w:fill="FFFFFF" w:themeFill="background1"/>
            <w:noWrap/>
            <w:vAlign w:val="center"/>
            <w:hideMark/>
          </w:tcPr>
          <w:p w14:paraId="6B84206B" w14:textId="77777777" w:rsidR="00F156A8" w:rsidRPr="00F156A8" w:rsidRDefault="00F156A8" w:rsidP="00F156A8">
            <w:pPr>
              <w:spacing w:after="0" w:line="240" w:lineRule="auto"/>
              <w:jc w:val="center"/>
              <w:rPr>
                <w:rFonts w:eastAsia="Times New Roman" w:cs="Calibri"/>
                <w:color w:val="000000"/>
                <w:sz w:val="16"/>
                <w:szCs w:val="16"/>
              </w:rPr>
            </w:pPr>
            <w:r w:rsidRPr="00F156A8">
              <w:rPr>
                <w:rFonts w:eastAsia="Times New Roman" w:cs="Calibri"/>
                <w:color w:val="000000"/>
                <w:sz w:val="16"/>
                <w:szCs w:val="16"/>
              </w:rPr>
              <w:t>700,0</w:t>
            </w:r>
          </w:p>
        </w:tc>
      </w:tr>
      <w:tr w:rsidR="00F156A8" w:rsidRPr="00F156A8" w14:paraId="68A8032B" w14:textId="77777777" w:rsidTr="00F156A8">
        <w:trPr>
          <w:divId w:val="856037631"/>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167DBB9F" w14:textId="77777777" w:rsidR="00F156A8" w:rsidRPr="00F156A8" w:rsidRDefault="00F156A8" w:rsidP="00F156A8">
            <w:pPr>
              <w:spacing w:after="0" w:line="240" w:lineRule="auto"/>
              <w:jc w:val="center"/>
              <w:rPr>
                <w:rFonts w:eastAsia="Times New Roman" w:cs="Calibri"/>
                <w:b/>
                <w:bCs/>
                <w:i/>
                <w:iCs/>
                <w:color w:val="FFFFFF"/>
                <w:sz w:val="16"/>
                <w:szCs w:val="16"/>
              </w:rPr>
            </w:pPr>
            <w:r w:rsidRPr="00F156A8">
              <w:rPr>
                <w:rFonts w:eastAsia="Times New Roman" w:cs="Calibri"/>
                <w:b/>
                <w:bCs/>
                <w:i/>
                <w:iCs/>
                <w:color w:val="FFFFFF"/>
                <w:sz w:val="16"/>
                <w:szCs w:val="16"/>
              </w:rPr>
              <w:t>Índice de Cumplimiento de la Información Obligatoria</w:t>
            </w:r>
          </w:p>
        </w:tc>
        <w:tc>
          <w:tcPr>
            <w:tcW w:w="380" w:type="pct"/>
            <w:tcBorders>
              <w:top w:val="nil"/>
              <w:left w:val="nil"/>
              <w:bottom w:val="nil"/>
              <w:right w:val="nil"/>
            </w:tcBorders>
            <w:shd w:val="clear" w:color="000000" w:fill="D8D8D8"/>
            <w:noWrap/>
            <w:vAlign w:val="center"/>
            <w:hideMark/>
          </w:tcPr>
          <w:p w14:paraId="709390D6" w14:textId="77777777" w:rsidR="00F156A8" w:rsidRPr="00F156A8" w:rsidRDefault="00F156A8" w:rsidP="00F156A8">
            <w:pPr>
              <w:spacing w:after="0" w:line="240" w:lineRule="auto"/>
              <w:jc w:val="center"/>
              <w:rPr>
                <w:rFonts w:eastAsia="Times New Roman" w:cs="Calibri"/>
                <w:b/>
                <w:bCs/>
                <w:i/>
                <w:iCs/>
                <w:color w:val="000000"/>
                <w:sz w:val="16"/>
                <w:szCs w:val="16"/>
              </w:rPr>
            </w:pPr>
            <w:r w:rsidRPr="00F156A8">
              <w:rPr>
                <w:rFonts w:eastAsia="Times New Roman" w:cs="Calibri"/>
                <w:b/>
                <w:bCs/>
                <w:i/>
                <w:iCs/>
                <w:color w:val="000000"/>
                <w:sz w:val="16"/>
                <w:szCs w:val="16"/>
              </w:rPr>
              <w:t>66,7</w:t>
            </w:r>
          </w:p>
        </w:tc>
        <w:tc>
          <w:tcPr>
            <w:tcW w:w="380" w:type="pct"/>
            <w:tcBorders>
              <w:top w:val="nil"/>
              <w:left w:val="nil"/>
              <w:bottom w:val="nil"/>
              <w:right w:val="nil"/>
            </w:tcBorders>
            <w:shd w:val="clear" w:color="000000" w:fill="D8D8D8"/>
            <w:noWrap/>
            <w:vAlign w:val="center"/>
            <w:hideMark/>
          </w:tcPr>
          <w:p w14:paraId="682845EB" w14:textId="77777777" w:rsidR="00F156A8" w:rsidRPr="00F156A8" w:rsidRDefault="00F156A8" w:rsidP="00F156A8">
            <w:pPr>
              <w:spacing w:after="0" w:line="240" w:lineRule="auto"/>
              <w:jc w:val="center"/>
              <w:rPr>
                <w:rFonts w:eastAsia="Times New Roman" w:cs="Calibri"/>
                <w:b/>
                <w:bCs/>
                <w:i/>
                <w:iCs/>
                <w:color w:val="000000"/>
                <w:sz w:val="16"/>
                <w:szCs w:val="16"/>
              </w:rPr>
            </w:pPr>
            <w:r w:rsidRPr="00F156A8">
              <w:rPr>
                <w:rFonts w:eastAsia="Times New Roman" w:cs="Calibri"/>
                <w:b/>
                <w:bCs/>
                <w:i/>
                <w:iCs/>
                <w:color w:val="000000"/>
                <w:sz w:val="16"/>
                <w:szCs w:val="16"/>
              </w:rPr>
              <w:t>70,4</w:t>
            </w:r>
          </w:p>
        </w:tc>
        <w:tc>
          <w:tcPr>
            <w:tcW w:w="380" w:type="pct"/>
            <w:tcBorders>
              <w:top w:val="nil"/>
              <w:left w:val="nil"/>
              <w:bottom w:val="nil"/>
              <w:right w:val="nil"/>
            </w:tcBorders>
            <w:shd w:val="clear" w:color="000000" w:fill="D8D8D8"/>
            <w:noWrap/>
            <w:vAlign w:val="center"/>
            <w:hideMark/>
          </w:tcPr>
          <w:p w14:paraId="6C0F4307" w14:textId="77777777" w:rsidR="00F156A8" w:rsidRPr="00F156A8" w:rsidRDefault="00F156A8" w:rsidP="00F156A8">
            <w:pPr>
              <w:spacing w:after="0" w:line="240" w:lineRule="auto"/>
              <w:jc w:val="center"/>
              <w:rPr>
                <w:rFonts w:eastAsia="Times New Roman" w:cs="Calibri"/>
                <w:b/>
                <w:bCs/>
                <w:i/>
                <w:iCs/>
                <w:color w:val="000000"/>
                <w:sz w:val="16"/>
                <w:szCs w:val="16"/>
              </w:rPr>
            </w:pPr>
            <w:r w:rsidRPr="00F156A8">
              <w:rPr>
                <w:rFonts w:eastAsia="Times New Roman" w:cs="Calibri"/>
                <w:b/>
                <w:bCs/>
                <w:i/>
                <w:iCs/>
                <w:color w:val="000000"/>
                <w:sz w:val="16"/>
                <w:szCs w:val="16"/>
              </w:rPr>
              <w:t>70,4</w:t>
            </w:r>
          </w:p>
        </w:tc>
        <w:tc>
          <w:tcPr>
            <w:tcW w:w="380" w:type="pct"/>
            <w:tcBorders>
              <w:top w:val="nil"/>
              <w:left w:val="nil"/>
              <w:bottom w:val="nil"/>
              <w:right w:val="nil"/>
            </w:tcBorders>
            <w:shd w:val="clear" w:color="000000" w:fill="D8D8D8"/>
            <w:noWrap/>
            <w:vAlign w:val="center"/>
            <w:hideMark/>
          </w:tcPr>
          <w:p w14:paraId="208B4AA6" w14:textId="77777777" w:rsidR="00F156A8" w:rsidRPr="00F156A8" w:rsidRDefault="00F156A8" w:rsidP="00F156A8">
            <w:pPr>
              <w:spacing w:after="0" w:line="240" w:lineRule="auto"/>
              <w:jc w:val="center"/>
              <w:rPr>
                <w:rFonts w:eastAsia="Times New Roman" w:cs="Calibri"/>
                <w:b/>
                <w:bCs/>
                <w:i/>
                <w:iCs/>
                <w:color w:val="000000"/>
                <w:sz w:val="16"/>
                <w:szCs w:val="16"/>
              </w:rPr>
            </w:pPr>
            <w:r w:rsidRPr="00F156A8">
              <w:rPr>
                <w:rFonts w:eastAsia="Times New Roman" w:cs="Calibri"/>
                <w:b/>
                <w:bCs/>
                <w:i/>
                <w:iCs/>
                <w:color w:val="000000"/>
                <w:sz w:val="16"/>
                <w:szCs w:val="16"/>
              </w:rPr>
              <w:t>70,4</w:t>
            </w:r>
          </w:p>
        </w:tc>
        <w:tc>
          <w:tcPr>
            <w:tcW w:w="380" w:type="pct"/>
            <w:tcBorders>
              <w:top w:val="nil"/>
              <w:left w:val="nil"/>
              <w:bottom w:val="nil"/>
              <w:right w:val="nil"/>
            </w:tcBorders>
            <w:shd w:val="clear" w:color="000000" w:fill="D8D8D8"/>
            <w:noWrap/>
            <w:vAlign w:val="center"/>
            <w:hideMark/>
          </w:tcPr>
          <w:p w14:paraId="1ABB7363" w14:textId="77777777" w:rsidR="00F156A8" w:rsidRPr="00F156A8" w:rsidRDefault="00F156A8" w:rsidP="00F156A8">
            <w:pPr>
              <w:spacing w:after="0" w:line="240" w:lineRule="auto"/>
              <w:jc w:val="center"/>
              <w:rPr>
                <w:rFonts w:eastAsia="Times New Roman" w:cs="Calibri"/>
                <w:b/>
                <w:bCs/>
                <w:i/>
                <w:iCs/>
                <w:color w:val="000000"/>
                <w:sz w:val="16"/>
                <w:szCs w:val="16"/>
              </w:rPr>
            </w:pPr>
            <w:r w:rsidRPr="00F156A8">
              <w:rPr>
                <w:rFonts w:eastAsia="Times New Roman" w:cs="Calibri"/>
                <w:b/>
                <w:bCs/>
                <w:i/>
                <w:iCs/>
                <w:color w:val="000000"/>
                <w:sz w:val="16"/>
                <w:szCs w:val="16"/>
              </w:rPr>
              <w:t>70,4</w:t>
            </w:r>
          </w:p>
        </w:tc>
        <w:tc>
          <w:tcPr>
            <w:tcW w:w="380" w:type="pct"/>
            <w:tcBorders>
              <w:top w:val="nil"/>
              <w:left w:val="nil"/>
              <w:bottom w:val="nil"/>
              <w:right w:val="nil"/>
            </w:tcBorders>
            <w:shd w:val="clear" w:color="000000" w:fill="D8D8D8"/>
            <w:noWrap/>
            <w:vAlign w:val="center"/>
            <w:hideMark/>
          </w:tcPr>
          <w:p w14:paraId="24464F78" w14:textId="77777777" w:rsidR="00F156A8" w:rsidRPr="00F156A8" w:rsidRDefault="00F156A8" w:rsidP="00F156A8">
            <w:pPr>
              <w:spacing w:after="0" w:line="240" w:lineRule="auto"/>
              <w:jc w:val="center"/>
              <w:rPr>
                <w:rFonts w:eastAsia="Times New Roman" w:cs="Calibri"/>
                <w:b/>
                <w:bCs/>
                <w:i/>
                <w:iCs/>
                <w:color w:val="000000"/>
                <w:sz w:val="16"/>
                <w:szCs w:val="16"/>
              </w:rPr>
            </w:pPr>
            <w:r w:rsidRPr="00F156A8">
              <w:rPr>
                <w:rFonts w:eastAsia="Times New Roman" w:cs="Calibri"/>
                <w:b/>
                <w:bCs/>
                <w:i/>
                <w:iCs/>
                <w:color w:val="000000"/>
                <w:sz w:val="16"/>
                <w:szCs w:val="16"/>
              </w:rPr>
              <w:t>70,4</w:t>
            </w:r>
          </w:p>
        </w:tc>
        <w:tc>
          <w:tcPr>
            <w:tcW w:w="381" w:type="pct"/>
            <w:tcBorders>
              <w:top w:val="nil"/>
              <w:left w:val="nil"/>
              <w:bottom w:val="nil"/>
              <w:right w:val="nil"/>
            </w:tcBorders>
            <w:shd w:val="clear" w:color="000000" w:fill="D8D8D8"/>
            <w:noWrap/>
            <w:vAlign w:val="center"/>
            <w:hideMark/>
          </w:tcPr>
          <w:p w14:paraId="38637268" w14:textId="77777777" w:rsidR="00F156A8" w:rsidRPr="00F156A8" w:rsidRDefault="00F156A8" w:rsidP="00F156A8">
            <w:pPr>
              <w:spacing w:after="0" w:line="240" w:lineRule="auto"/>
              <w:jc w:val="center"/>
              <w:rPr>
                <w:rFonts w:eastAsia="Times New Roman" w:cs="Calibri"/>
                <w:b/>
                <w:bCs/>
                <w:i/>
                <w:iCs/>
                <w:color w:val="000000"/>
                <w:sz w:val="16"/>
                <w:szCs w:val="16"/>
              </w:rPr>
            </w:pPr>
            <w:r w:rsidRPr="00F156A8">
              <w:rPr>
                <w:rFonts w:eastAsia="Times New Roman" w:cs="Calibri"/>
                <w:b/>
                <w:bCs/>
                <w:i/>
                <w:iCs/>
                <w:color w:val="000000"/>
                <w:sz w:val="16"/>
                <w:szCs w:val="16"/>
              </w:rPr>
              <w:t>57,4</w:t>
            </w:r>
          </w:p>
        </w:tc>
        <w:tc>
          <w:tcPr>
            <w:tcW w:w="378" w:type="pct"/>
            <w:tcBorders>
              <w:top w:val="nil"/>
              <w:left w:val="nil"/>
              <w:bottom w:val="nil"/>
              <w:right w:val="nil"/>
            </w:tcBorders>
            <w:shd w:val="clear" w:color="000000" w:fill="D8D8D8"/>
            <w:noWrap/>
            <w:vAlign w:val="center"/>
            <w:hideMark/>
          </w:tcPr>
          <w:p w14:paraId="5A28C204" w14:textId="77777777" w:rsidR="00F156A8" w:rsidRPr="00F156A8" w:rsidRDefault="00F156A8" w:rsidP="00F156A8">
            <w:pPr>
              <w:spacing w:after="0" w:line="240" w:lineRule="auto"/>
              <w:jc w:val="center"/>
              <w:rPr>
                <w:rFonts w:eastAsia="Times New Roman" w:cs="Calibri"/>
                <w:b/>
                <w:bCs/>
                <w:i/>
                <w:iCs/>
                <w:color w:val="000000"/>
                <w:sz w:val="16"/>
                <w:szCs w:val="16"/>
              </w:rPr>
            </w:pPr>
            <w:r w:rsidRPr="00F156A8">
              <w:rPr>
                <w:rFonts w:eastAsia="Times New Roman" w:cs="Calibri"/>
                <w:b/>
                <w:bCs/>
                <w:i/>
                <w:iCs/>
                <w:color w:val="000000"/>
                <w:sz w:val="16"/>
                <w:szCs w:val="16"/>
              </w:rPr>
              <w:t>68,5</w:t>
            </w:r>
          </w:p>
        </w:tc>
      </w:tr>
    </w:tbl>
    <w:p w14:paraId="5635BFEC" w14:textId="6C4ED00A" w:rsidR="002F4EE1" w:rsidRDefault="002F4EE1" w:rsidP="002F4EE1">
      <w:pPr>
        <w:pStyle w:val="Cuerpodelboletn"/>
        <w:spacing w:before="120" w:after="120" w:line="312" w:lineRule="auto"/>
        <w:ind w:left="720"/>
      </w:pPr>
    </w:p>
    <w:p w14:paraId="0CBFD59A" w14:textId="2FD2C090" w:rsidR="007A0664" w:rsidRDefault="007A0664" w:rsidP="00992FF6">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2F4EE1">
        <w:t>68,5</w:t>
      </w:r>
      <w:r w:rsidRPr="00396A23">
        <w:t>%. Respecto de 202</w:t>
      </w:r>
      <w:r w:rsidR="007456C5">
        <w:t>3</w:t>
      </w:r>
      <w:r w:rsidRPr="00396A23">
        <w:t xml:space="preserve">, el nivel de cumplimiento </w:t>
      </w:r>
      <w:r w:rsidR="004F01F2">
        <w:t>de</w:t>
      </w:r>
      <w:r w:rsidR="000D6B7B">
        <w:t>crementa</w:t>
      </w:r>
      <w:r w:rsidR="00992FF6">
        <w:t xml:space="preserve"> </w:t>
      </w:r>
      <w:r w:rsidR="000D6B7B">
        <w:t xml:space="preserve">un </w:t>
      </w:r>
      <w:r w:rsidR="002F4EE1">
        <w:t>2,29</w:t>
      </w:r>
      <w:r w:rsidR="000D6B7B">
        <w:t xml:space="preserve">%, </w:t>
      </w:r>
      <w:r w:rsidR="000C0C8A">
        <w:t>ya que</w:t>
      </w:r>
      <w:r w:rsidR="004F01F2">
        <w:t>, aunque se han aplicado cuatro</w:t>
      </w:r>
      <w:r w:rsidR="000C0C8A">
        <w:t xml:space="preserve"> de</w:t>
      </w:r>
      <w:r w:rsidR="00521AA8">
        <w:t xml:space="preserve"> las recomendaciones derivadas de la evaluación de 202</w:t>
      </w:r>
      <w:r w:rsidR="00D31BD4">
        <w:t xml:space="preserve">3, </w:t>
      </w:r>
      <w:r w:rsidR="004F01F2">
        <w:t>t</w:t>
      </w:r>
      <w:r w:rsidR="00D31BD4">
        <w:t>ambién ha habido que revisar a la baja el cumplimiento de la</w:t>
      </w:r>
      <w:r w:rsidR="005A7C3E">
        <w:t>s</w:t>
      </w:r>
      <w:r w:rsidR="00D31BD4">
        <w:t xml:space="preserve"> obligaci</w:t>
      </w:r>
      <w:r w:rsidR="005A7C3E">
        <w:t xml:space="preserve">ones </w:t>
      </w:r>
      <w:r w:rsidR="00C1003E">
        <w:t>Planes y programas</w:t>
      </w:r>
      <w:r w:rsidR="004F01F2">
        <w:t xml:space="preserve">, </w:t>
      </w:r>
      <w:r w:rsidR="00C1003E">
        <w:t xml:space="preserve">Grado de cumplimiento de planes y programas, </w:t>
      </w:r>
      <w:r w:rsidR="004F01F2">
        <w:t>Directrices, instrucciones, acuerdos, circulares o respuestas a consultas</w:t>
      </w:r>
      <w:r w:rsidR="002F4EE1">
        <w:t xml:space="preserve"> </w:t>
      </w:r>
      <w:r w:rsidR="00D048CE">
        <w:t>y Convenios</w:t>
      </w:r>
      <w:r w:rsidR="00D31BD4">
        <w:t>, ya que</w:t>
      </w:r>
      <w:r w:rsidR="00D048CE">
        <w:t>, o bien</w:t>
      </w:r>
      <w:r w:rsidR="00D31BD4">
        <w:t xml:space="preserve"> </w:t>
      </w:r>
      <w:r w:rsidR="005A7C3E">
        <w:t>no se ha localizado la información</w:t>
      </w:r>
      <w:r w:rsidR="00D048CE">
        <w:t>, o ésta ha quedado obsoleta</w:t>
      </w:r>
      <w:r w:rsidR="00992FF6">
        <w:t>.</w:t>
      </w:r>
    </w:p>
    <w:p w14:paraId="6973F1B5" w14:textId="77777777" w:rsidR="00992FF6" w:rsidRPr="00396A23" w:rsidRDefault="00992FF6" w:rsidP="00992FF6">
      <w:pPr>
        <w:pStyle w:val="Cuerpodelboletn"/>
        <w:spacing w:before="120" w:after="120" w:line="276" w:lineRule="auto"/>
        <w:ind w:left="284"/>
      </w:pPr>
    </w:p>
    <w:p w14:paraId="36722D24" w14:textId="77777777" w:rsidR="007A0664" w:rsidRPr="001C00DE" w:rsidRDefault="007A0664" w:rsidP="00DA0204">
      <w:pPr>
        <w:pStyle w:val="Prrafodelista"/>
        <w:numPr>
          <w:ilvl w:val="0"/>
          <w:numId w:val="1"/>
        </w:numPr>
        <w:ind w:left="851" w:hanging="567"/>
        <w:rPr>
          <w:b/>
          <w:color w:val="3C8378"/>
          <w:sz w:val="32"/>
          <w:szCs w:val="24"/>
        </w:rPr>
      </w:pPr>
      <w:r w:rsidRPr="001C00DE">
        <w:rPr>
          <w:b/>
          <w:color w:val="3C8378"/>
          <w:sz w:val="32"/>
          <w:szCs w:val="24"/>
        </w:rPr>
        <w:t>Con</w:t>
      </w:r>
      <w:r w:rsidRPr="001D3E8E">
        <w:rPr>
          <w:b/>
          <w:color w:val="3C8378"/>
          <w:sz w:val="32"/>
          <w:szCs w:val="24"/>
        </w:rPr>
        <w:t>clusiones</w:t>
      </w:r>
      <w:r w:rsidRPr="001C00DE">
        <w:rPr>
          <w:b/>
          <w:color w:val="3C8378"/>
          <w:sz w:val="32"/>
          <w:szCs w:val="24"/>
        </w:rPr>
        <w:t xml:space="preserve"> </w:t>
      </w:r>
    </w:p>
    <w:p w14:paraId="553AA0C2" w14:textId="79C1A352" w:rsidR="007A0664" w:rsidRPr="00396A23" w:rsidRDefault="007A0664" w:rsidP="00521AA8">
      <w:pPr>
        <w:spacing w:before="120" w:after="120"/>
        <w:ind w:left="284"/>
        <w:jc w:val="both"/>
      </w:pPr>
      <w:r w:rsidRPr="00396A23">
        <w:t>En 202</w:t>
      </w:r>
      <w:r w:rsidR="005D6009">
        <w:t>2</w:t>
      </w:r>
      <w:r>
        <w:t xml:space="preserve"> </w:t>
      </w:r>
      <w:r w:rsidRPr="00396A23">
        <w:t xml:space="preserve">se realizó una primera evaluación de cumplimiento de las obligaciones de publicidad activa por parte </w:t>
      </w:r>
      <w:r w:rsidR="002E3EA8">
        <w:t>de</w:t>
      </w:r>
      <w:r w:rsidR="001D3E8E">
        <w:t xml:space="preserve"> la AP de Baleares</w:t>
      </w:r>
      <w:r w:rsidRPr="00396A23">
        <w:t xml:space="preserve">. El índice de cumplimiento alcanzado se situó en el </w:t>
      </w:r>
      <w:r w:rsidR="001D3E8E">
        <w:t>47,4</w:t>
      </w:r>
      <w:r w:rsidRPr="00396A23">
        <w:t xml:space="preserve">% y, a partir de las evidencias obtenidas en la evaluación, este Consejo efectuó </w:t>
      </w:r>
      <w:r w:rsidR="00E86E1A">
        <w:t>1</w:t>
      </w:r>
      <w:r w:rsidR="001D3E8E">
        <w:t>6</w:t>
      </w:r>
      <w:r w:rsidRPr="00396A23">
        <w:t xml:space="preserve"> recomendaciones, cuya finalidad era la mejora del cumplimiento de la LTAIBG por parte de la organización.</w:t>
      </w:r>
    </w:p>
    <w:p w14:paraId="453614C8" w14:textId="01A7762F" w:rsidR="007A0664" w:rsidRPr="00396A23" w:rsidRDefault="007A0664" w:rsidP="00521AA8">
      <w:pPr>
        <w:spacing w:before="120" w:after="120"/>
        <w:ind w:left="284"/>
        <w:jc w:val="both"/>
      </w:pPr>
      <w:r w:rsidRPr="00396A23">
        <w:t>En 202</w:t>
      </w:r>
      <w:r w:rsidR="005D6009">
        <w:t>3</w:t>
      </w:r>
      <w:r w:rsidRPr="00396A23">
        <w:t xml:space="preserve">, se abordó una nueva evaluación de cumplimiento, en la que se constató que </w:t>
      </w:r>
      <w:r w:rsidR="001D3E8E">
        <w:t>la AP de Baleares</w:t>
      </w:r>
      <w:r w:rsidR="005D6009">
        <w:t xml:space="preserve"> </w:t>
      </w:r>
      <w:r w:rsidR="000C0C8A">
        <w:t>h</w:t>
      </w:r>
      <w:r w:rsidRPr="00396A23">
        <w:t xml:space="preserve">abía aplicado </w:t>
      </w:r>
      <w:r w:rsidR="008D69CD">
        <w:t>nueve d</w:t>
      </w:r>
      <w:r w:rsidR="00E16E35">
        <w:t>e las</w:t>
      </w:r>
      <w:r w:rsidRPr="00396A23">
        <w:t xml:space="preserve"> recomendaciones derivadas de la evaluación </w:t>
      </w:r>
      <w:r w:rsidR="00021D8F">
        <w:t xml:space="preserve">de </w:t>
      </w:r>
      <w:r w:rsidRPr="00396A23">
        <w:t>202</w:t>
      </w:r>
      <w:r w:rsidR="005D6009">
        <w:t>2</w:t>
      </w:r>
      <w:r w:rsidR="008D69CD">
        <w:t>, lo que</w:t>
      </w:r>
      <w:r w:rsidRPr="00396A23">
        <w:t xml:space="preserve"> se tradujo en un </w:t>
      </w:r>
      <w:r w:rsidR="008D69CD">
        <w:t>in</w:t>
      </w:r>
      <w:r w:rsidRPr="00396A23">
        <w:t xml:space="preserve">cremento de su Índice de Cumplimiento en </w:t>
      </w:r>
      <w:r w:rsidR="00805061">
        <w:t>4</w:t>
      </w:r>
      <w:r w:rsidR="00B82D89">
        <w:t>2,7</w:t>
      </w:r>
      <w:r w:rsidRPr="00396A23">
        <w:t xml:space="preserve"> puntos porcentuales,</w:t>
      </w:r>
      <w:r w:rsidR="00021D8F">
        <w:t xml:space="preserve"> </w:t>
      </w:r>
      <w:r w:rsidRPr="00396A23">
        <w:t xml:space="preserve">alcanzando el </w:t>
      </w:r>
      <w:r w:rsidR="00B82D89">
        <w:t>70,1</w:t>
      </w:r>
      <w:r w:rsidRPr="00396A23">
        <w:t>%.</w:t>
      </w:r>
    </w:p>
    <w:p w14:paraId="46C8227C" w14:textId="0EF73007" w:rsidR="007A0664" w:rsidRPr="00396A23" w:rsidRDefault="007A0664" w:rsidP="00521AA8">
      <w:pPr>
        <w:spacing w:before="120" w:after="120"/>
        <w:ind w:left="284"/>
        <w:jc w:val="both"/>
      </w:pPr>
      <w:r w:rsidRPr="00396A23">
        <w:t xml:space="preserve">Dado que el nivel de cumplimiento de la LTAIBG por parte </w:t>
      </w:r>
      <w:r w:rsidR="001837EC">
        <w:t>de</w:t>
      </w:r>
      <w:r w:rsidR="00B82D89">
        <w:t xml:space="preserve"> la AP de Baleares</w:t>
      </w:r>
      <w:r w:rsidR="001837EC" w:rsidRPr="00396A23">
        <w:t xml:space="preserve"> </w:t>
      </w:r>
      <w:r w:rsidR="00C1003E">
        <w:t>tenía margen de mejora</w:t>
      </w:r>
      <w:r w:rsidRPr="00396A23">
        <w:t>, se decidió</w:t>
      </w:r>
      <w:r w:rsidR="00C1003E">
        <w:t>,</w:t>
      </w:r>
      <w:r w:rsidRPr="00396A23">
        <w:t xml:space="preserve"> por parte de este CTBG</w:t>
      </w:r>
      <w:r w:rsidR="00FE3443">
        <w:t>,</w:t>
      </w:r>
      <w:r w:rsidRPr="00396A23">
        <w:t xml:space="preserve"> </w:t>
      </w:r>
      <w:r w:rsidR="00FE3443">
        <w:t xml:space="preserve">incluir </w:t>
      </w:r>
      <w:r w:rsidR="00B82D89">
        <w:t>a la AP de Baleares</w:t>
      </w:r>
      <w:r w:rsidR="00B82D89" w:rsidRPr="00396A23">
        <w:t xml:space="preserve"> </w:t>
      </w:r>
      <w:r w:rsidRPr="00396A23">
        <w:t>en el Plan de evaluación 202</w:t>
      </w:r>
      <w:r>
        <w:t>5</w:t>
      </w:r>
      <w:r w:rsidRPr="00396A23">
        <w:t xml:space="preserve"> y realizar una tercera evaluación de cumplimiento. </w:t>
      </w:r>
    </w:p>
    <w:p w14:paraId="06DFC31F" w14:textId="36A62B74"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B82D89">
        <w:t>la AP de Baleares</w:t>
      </w:r>
      <w:r w:rsidR="00B82D89" w:rsidRPr="00396A23">
        <w:t xml:space="preserve"> </w:t>
      </w:r>
      <w:r w:rsidR="00992FF6">
        <w:t xml:space="preserve">ha </w:t>
      </w:r>
      <w:r w:rsidR="00B82D89">
        <w:t xml:space="preserve">disminuido en </w:t>
      </w:r>
      <w:r w:rsidR="002F4EE1">
        <w:t>1,6</w:t>
      </w:r>
      <w:r w:rsidR="00992FF6">
        <w:t xml:space="preserve"> puntos porcentuales</w:t>
      </w:r>
      <w:r w:rsidRPr="00396A23">
        <w:t xml:space="preserve"> respecto de los valores alcanzados en 202</w:t>
      </w:r>
      <w:r w:rsidR="0090447F">
        <w:t>3</w:t>
      </w:r>
      <w:r w:rsidRPr="00396A23">
        <w:t>, dado que</w:t>
      </w:r>
      <w:r w:rsidR="00B82D89">
        <w:t xml:space="preserve">, aunque se </w:t>
      </w:r>
      <w:r w:rsidR="00992FF6">
        <w:t>ha</w:t>
      </w:r>
      <w:r w:rsidR="0090447F">
        <w:t>n</w:t>
      </w:r>
      <w:r w:rsidR="00992FF6">
        <w:t xml:space="preserve"> aplicado </w:t>
      </w:r>
      <w:r w:rsidR="00B82D89">
        <w:t>cuatro</w:t>
      </w:r>
      <w:r w:rsidR="00992FF6">
        <w:t xml:space="preserve"> </w:t>
      </w:r>
      <w:r w:rsidRPr="00396A23">
        <w:t>de las recomendaciones derivadas de la evaluación realizada en ese año</w:t>
      </w:r>
      <w:r w:rsidR="001837EC">
        <w:t xml:space="preserve">, </w:t>
      </w:r>
      <w:r w:rsidR="00B82D89">
        <w:t>también</w:t>
      </w:r>
      <w:r w:rsidR="001837EC">
        <w:t xml:space="preserve"> ha habido que revisar a la baja otra</w:t>
      </w:r>
      <w:r w:rsidR="00805061">
        <w:t xml:space="preserve">s </w:t>
      </w:r>
      <w:r w:rsidR="00B82D89">
        <w:t>c</w:t>
      </w:r>
      <w:r w:rsidR="009D0008">
        <w:t>inc</w:t>
      </w:r>
      <w:r w:rsidR="00B82D89">
        <w:t>o</w:t>
      </w:r>
      <w:r w:rsidRPr="00396A23">
        <w:t xml:space="preserve">. </w:t>
      </w:r>
    </w:p>
    <w:p w14:paraId="35AE9700" w14:textId="3FE3B6A3" w:rsidR="009D263B" w:rsidRPr="00396A23" w:rsidRDefault="009D263B" w:rsidP="00521AA8">
      <w:pPr>
        <w:spacing w:before="120" w:after="120"/>
        <w:ind w:left="284"/>
        <w:jc w:val="both"/>
      </w:pPr>
      <w:r w:rsidRPr="009D263B">
        <w:t xml:space="preserve">Por todo lo que antecede, y tras la realización de tres evaluaciones </w:t>
      </w:r>
      <w:r>
        <w:t>en las que la progresión no ha sido la esperada</w:t>
      </w:r>
      <w:r w:rsidRPr="009D263B">
        <w:t xml:space="preserve">, este Consejo considera necesario que, para lograr el pleno cumplimiento de las </w:t>
      </w:r>
      <w:r w:rsidRPr="009D263B">
        <w:lastRenderedPageBreak/>
        <w:t xml:space="preserve">obligaciones establecidas en la LTAIBG, </w:t>
      </w:r>
      <w:r>
        <w:t>la AP de Baleares</w:t>
      </w:r>
      <w:r w:rsidRPr="00396A23">
        <w:t xml:space="preserve"> </w:t>
      </w:r>
      <w:r w:rsidRPr="009D263B">
        <w:t>proceda a la subsanación de los siguientes incumplimientos en los términos que se establecen a continuación:</w:t>
      </w:r>
    </w:p>
    <w:p w14:paraId="57592E43" w14:textId="3962A903" w:rsidR="00805061" w:rsidRDefault="00B82D89" w:rsidP="00777FC6">
      <w:pPr>
        <w:pStyle w:val="Prrafodelista"/>
        <w:numPr>
          <w:ilvl w:val="0"/>
          <w:numId w:val="7"/>
        </w:numPr>
        <w:jc w:val="both"/>
        <w:rPr>
          <w:bCs/>
        </w:rPr>
      </w:pPr>
      <w:r w:rsidRPr="00B82D89">
        <w:rPr>
          <w:bCs/>
        </w:rPr>
        <w:t xml:space="preserve">Publicar </w:t>
      </w:r>
      <w:r w:rsidR="00C1003E">
        <w:rPr>
          <w:bCs/>
        </w:rPr>
        <w:t>de forma actualizada los planes y programas que ordenan estratégica y operativamente las actividades de la AP</w:t>
      </w:r>
      <w:r w:rsidR="00805061" w:rsidRPr="00B82D89">
        <w:rPr>
          <w:bCs/>
        </w:rPr>
        <w:t>.</w:t>
      </w:r>
    </w:p>
    <w:p w14:paraId="5D6FFA28" w14:textId="4F2CA210" w:rsidR="00B82D89" w:rsidRDefault="00B82D89" w:rsidP="00777FC6">
      <w:pPr>
        <w:pStyle w:val="Prrafodelista"/>
        <w:numPr>
          <w:ilvl w:val="0"/>
          <w:numId w:val="7"/>
        </w:numPr>
        <w:jc w:val="both"/>
        <w:rPr>
          <w:bCs/>
        </w:rPr>
      </w:pPr>
      <w:r>
        <w:rPr>
          <w:bCs/>
        </w:rPr>
        <w:t>Publicar el grado de cumplimiento y resultados de los planes y programas de la AP.</w:t>
      </w:r>
    </w:p>
    <w:p w14:paraId="7E522F27" w14:textId="78F5C2C4" w:rsidR="00B82D89" w:rsidRDefault="00B82D89" w:rsidP="00777FC6">
      <w:pPr>
        <w:pStyle w:val="Prrafodelista"/>
        <w:numPr>
          <w:ilvl w:val="0"/>
          <w:numId w:val="7"/>
        </w:numPr>
        <w:jc w:val="both"/>
        <w:rPr>
          <w:bCs/>
        </w:rPr>
      </w:pPr>
      <w:r>
        <w:rPr>
          <w:bCs/>
        </w:rPr>
        <w:t>Publicar las directrices, instrucciones, acuerdos, circulares o respuestas a consultas.</w:t>
      </w:r>
    </w:p>
    <w:p w14:paraId="3F997608" w14:textId="4E094F36" w:rsidR="00C53371" w:rsidRDefault="00C53371" w:rsidP="00C53371">
      <w:pPr>
        <w:pStyle w:val="Prrafodelista"/>
        <w:numPr>
          <w:ilvl w:val="0"/>
          <w:numId w:val="7"/>
        </w:numPr>
        <w:jc w:val="both"/>
      </w:pPr>
      <w:r w:rsidRPr="00C53371">
        <w:t>Publicar información estadística sobre el número y el porcentaje en volumen presupuestario de contratos adjudicados a PYMES según tipo de contrato y según procedimiento de licitación.</w:t>
      </w:r>
    </w:p>
    <w:p w14:paraId="202D01EA" w14:textId="50F1BC38" w:rsidR="00E16E35" w:rsidRDefault="00B82D89" w:rsidP="00FC0352">
      <w:pPr>
        <w:pStyle w:val="Prrafodelista"/>
        <w:numPr>
          <w:ilvl w:val="0"/>
          <w:numId w:val="7"/>
        </w:numPr>
        <w:jc w:val="both"/>
      </w:pPr>
      <w:r>
        <w:t>Publicar la relación actualizada de los convenios suscritos</w:t>
      </w:r>
      <w:r w:rsidR="00E16E35" w:rsidRPr="00E16E35">
        <w:t>.</w:t>
      </w:r>
    </w:p>
    <w:p w14:paraId="64CE865C" w14:textId="3E0E8D68" w:rsidR="00B82D89" w:rsidRDefault="00B82D89" w:rsidP="00FC0352">
      <w:pPr>
        <w:pStyle w:val="Prrafodelista"/>
        <w:numPr>
          <w:ilvl w:val="0"/>
          <w:numId w:val="7"/>
        </w:numPr>
        <w:jc w:val="both"/>
      </w:pPr>
      <w:r>
        <w:t>Publicar las encomiendas de gestión de forma actualizada.</w:t>
      </w:r>
    </w:p>
    <w:p w14:paraId="4F53A446" w14:textId="45EB28C8" w:rsidR="00B82D89" w:rsidRDefault="00B82D89" w:rsidP="00FC0352">
      <w:pPr>
        <w:pStyle w:val="Prrafodelista"/>
        <w:numPr>
          <w:ilvl w:val="0"/>
          <w:numId w:val="7"/>
        </w:numPr>
        <w:jc w:val="both"/>
      </w:pPr>
      <w:r>
        <w:t>Publicar las subcontrataciones, si las hubiera, de forma actualizada.</w:t>
      </w:r>
    </w:p>
    <w:p w14:paraId="698855D9" w14:textId="5139B3D1" w:rsidR="00B82D89" w:rsidRDefault="00B82D89" w:rsidP="00FC0352">
      <w:pPr>
        <w:pStyle w:val="Prrafodelista"/>
        <w:numPr>
          <w:ilvl w:val="0"/>
          <w:numId w:val="7"/>
        </w:numPr>
        <w:jc w:val="both"/>
      </w:pPr>
      <w:r>
        <w:t>Publicar los informes de</w:t>
      </w:r>
      <w:r w:rsidR="00992B76">
        <w:t xml:space="preserve"> auditoría del Tribunal de Cuentas.</w:t>
      </w:r>
    </w:p>
    <w:p w14:paraId="2DB44CB1" w14:textId="77777777" w:rsidR="00992B76" w:rsidRPr="00E16E35" w:rsidRDefault="00992B76" w:rsidP="00992B76">
      <w:pPr>
        <w:pStyle w:val="Prrafodelista"/>
        <w:ind w:left="1440"/>
        <w:jc w:val="both"/>
      </w:pPr>
    </w:p>
    <w:p w14:paraId="5AAC0AEB" w14:textId="77777777" w:rsidR="00E16E35" w:rsidRPr="005A3C4E" w:rsidRDefault="00E16E35" w:rsidP="00E16E35">
      <w:pPr>
        <w:pStyle w:val="Prrafodelista"/>
        <w:ind w:left="1440"/>
        <w:jc w:val="both"/>
      </w:pPr>
    </w:p>
    <w:p w14:paraId="67974A85" w14:textId="4EB23E70" w:rsidR="007A0664" w:rsidRPr="005A3C4E" w:rsidRDefault="007A0664" w:rsidP="00EB104C">
      <w:pPr>
        <w:ind w:left="6372" w:firstLine="708"/>
        <w:jc w:val="right"/>
      </w:pPr>
      <w:r w:rsidRPr="005A3C4E">
        <w:t xml:space="preserve">Madrid, </w:t>
      </w:r>
      <w:r w:rsidR="00C1003E">
        <w:t>julio</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EB104C"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7C60343F"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587A" w14:textId="77777777" w:rsidR="00D2408D" w:rsidRDefault="00D2408D" w:rsidP="00932008">
      <w:pPr>
        <w:spacing w:after="0" w:line="240" w:lineRule="auto"/>
      </w:pPr>
      <w:r>
        <w:separator/>
      </w:r>
    </w:p>
  </w:endnote>
  <w:endnote w:type="continuationSeparator" w:id="0">
    <w:p w14:paraId="4CB18AD2" w14:textId="77777777" w:rsidR="00D2408D" w:rsidRDefault="00D2408D"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0667" w14:textId="77777777" w:rsidR="00D2408D" w:rsidRDefault="00D2408D" w:rsidP="00932008">
      <w:pPr>
        <w:spacing w:after="0" w:line="240" w:lineRule="auto"/>
      </w:pPr>
      <w:r>
        <w:separator/>
      </w:r>
    </w:p>
  </w:footnote>
  <w:footnote w:type="continuationSeparator" w:id="0">
    <w:p w14:paraId="4261F29B" w14:textId="77777777" w:rsidR="00D2408D" w:rsidRDefault="00D2408D"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76D0B9CC" w:rsidR="00AF0A48" w:rsidRDefault="00EB104C">
    <w:pPr>
      <w:pStyle w:val="Encabezado"/>
    </w:pPr>
    <w:r>
      <w:rPr>
        <w:noProof/>
      </w:rPr>
      <w:pict w14:anchorId="26FD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7" o:spid="_x0000_s2050" type="#_x0000_t136" style="position:absolute;margin-left:0;margin-top:0;width:639.4pt;height:98.35pt;rotation:315;z-index:-251642880;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D61A4E">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3613B6E6" w:rsidR="003F572A" w:rsidRDefault="00EB104C">
    <w:pPr>
      <w:pStyle w:val="Encabezado"/>
    </w:pPr>
    <w:r>
      <w:rPr>
        <w:noProof/>
      </w:rPr>
      <w:pict w14:anchorId="02214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8" o:spid="_x0000_s2051" type="#_x0000_t136" style="position:absolute;margin-left:0;margin-top:0;width:639.4pt;height:98.35pt;rotation:315;z-index:-251640832;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3B62A20" w:rsidR="006D1122" w:rsidRDefault="00EB104C">
    <w:pPr>
      <w:pStyle w:val="Encabezado"/>
    </w:pPr>
    <w:r>
      <w:rPr>
        <w:noProof/>
      </w:rPr>
      <w:pict w14:anchorId="0D85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6" o:spid="_x0000_s2049" type="#_x0000_t136" style="position:absolute;margin-left:0;margin-top:0;width:639.4pt;height:98.35pt;rotation:315;z-index:-251644928;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006D1122"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sidR="006D1122">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33_"/>
      </v:shape>
    </w:pict>
  </w:numPicBullet>
  <w:numPicBullet w:numPicBulletId="1">
    <w:pict>
      <v:shape id="_x0000_i1027" type="#_x0000_t75" style="width:9pt;height:9pt" o:bullet="t">
        <v:imagedata r:id="rId2" o:title="BD14533_"/>
      </v:shape>
    </w:pict>
  </w:numPicBullet>
  <w:abstractNum w:abstractNumId="0" w15:restartNumberingAfterBreak="0">
    <w:nsid w:val="02C918E1"/>
    <w:multiLevelType w:val="hybridMultilevel"/>
    <w:tmpl w:val="5E9856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086165"/>
    <w:multiLevelType w:val="hybridMultilevel"/>
    <w:tmpl w:val="4DDC713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C9F627A"/>
    <w:multiLevelType w:val="hybridMultilevel"/>
    <w:tmpl w:val="43FC9494"/>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BF3BFC"/>
    <w:multiLevelType w:val="hybridMultilevel"/>
    <w:tmpl w:val="D3E8F59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4A07563"/>
    <w:multiLevelType w:val="hybridMultilevel"/>
    <w:tmpl w:val="D5223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D736CF"/>
    <w:multiLevelType w:val="hybridMultilevel"/>
    <w:tmpl w:val="D70A240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6502A92"/>
    <w:multiLevelType w:val="hybridMultilevel"/>
    <w:tmpl w:val="B742E8E4"/>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CD6552"/>
    <w:multiLevelType w:val="hybridMultilevel"/>
    <w:tmpl w:val="992252C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21D6899"/>
    <w:multiLevelType w:val="hybridMultilevel"/>
    <w:tmpl w:val="0500264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67521FC"/>
    <w:multiLevelType w:val="hybridMultilevel"/>
    <w:tmpl w:val="F4422596"/>
    <w:lvl w:ilvl="0" w:tplc="A036BCB0">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7080C0E"/>
    <w:multiLevelType w:val="hybridMultilevel"/>
    <w:tmpl w:val="5AC23680"/>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2A61AD"/>
    <w:multiLevelType w:val="hybridMultilevel"/>
    <w:tmpl w:val="DE2019BA"/>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7A568B"/>
    <w:multiLevelType w:val="hybridMultilevel"/>
    <w:tmpl w:val="3C922D7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2E7446FB"/>
    <w:multiLevelType w:val="hybridMultilevel"/>
    <w:tmpl w:val="8A78B96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1E4AB6"/>
    <w:multiLevelType w:val="hybridMultilevel"/>
    <w:tmpl w:val="D9400C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49E469A"/>
    <w:multiLevelType w:val="hybridMultilevel"/>
    <w:tmpl w:val="767859A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C87896"/>
    <w:multiLevelType w:val="hybridMultilevel"/>
    <w:tmpl w:val="5492FA3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42E21855"/>
    <w:multiLevelType w:val="hybridMultilevel"/>
    <w:tmpl w:val="3BE4197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43D171EC"/>
    <w:multiLevelType w:val="hybridMultilevel"/>
    <w:tmpl w:val="F2D0B0CC"/>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411788A"/>
    <w:multiLevelType w:val="hybridMultilevel"/>
    <w:tmpl w:val="EAD80962"/>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4486073F"/>
    <w:multiLevelType w:val="hybridMultilevel"/>
    <w:tmpl w:val="34D098B0"/>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47E84999"/>
    <w:multiLevelType w:val="hybridMultilevel"/>
    <w:tmpl w:val="28C0A9B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3B2E13"/>
    <w:multiLevelType w:val="hybridMultilevel"/>
    <w:tmpl w:val="77DEFD1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4E4D29B6"/>
    <w:multiLevelType w:val="hybridMultilevel"/>
    <w:tmpl w:val="D632C70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EB6E43"/>
    <w:multiLevelType w:val="hybridMultilevel"/>
    <w:tmpl w:val="3D346EE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6C22FA"/>
    <w:multiLevelType w:val="hybridMultilevel"/>
    <w:tmpl w:val="287EDA10"/>
    <w:lvl w:ilvl="0" w:tplc="0C0A0003">
      <w:start w:val="1"/>
      <w:numFmt w:val="bullet"/>
      <w:lvlText w:val="o"/>
      <w:lvlJc w:val="left"/>
      <w:pPr>
        <w:ind w:left="1440" w:hanging="360"/>
      </w:pPr>
      <w:rPr>
        <w:rFonts w:ascii="Courier New" w:hAnsi="Courier New" w:cs="Courier New" w:hint="default"/>
        <w:color w:val="00B050"/>
      </w:rPr>
    </w:lvl>
    <w:lvl w:ilvl="1" w:tplc="E3421DD8">
      <w:start w:val="1"/>
      <w:numFmt w:val="bullet"/>
      <w:lvlText w:val="o"/>
      <w:lvlJc w:val="left"/>
      <w:pPr>
        <w:ind w:left="2160" w:hanging="360"/>
      </w:pPr>
      <w:rPr>
        <w:rFonts w:ascii="Courier New" w:hAnsi="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5F9653E8"/>
    <w:multiLevelType w:val="hybridMultilevel"/>
    <w:tmpl w:val="615EE00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F92596"/>
    <w:multiLevelType w:val="hybridMultilevel"/>
    <w:tmpl w:val="6D082E9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D76003"/>
    <w:multiLevelType w:val="hybridMultilevel"/>
    <w:tmpl w:val="21981E20"/>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160CAA"/>
    <w:multiLevelType w:val="hybridMultilevel"/>
    <w:tmpl w:val="50A2C2C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F863B2"/>
    <w:multiLevelType w:val="hybridMultilevel"/>
    <w:tmpl w:val="D2B89088"/>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8540B80"/>
    <w:multiLevelType w:val="hybridMultilevel"/>
    <w:tmpl w:val="EB2CAEA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831B17"/>
    <w:multiLevelType w:val="hybridMultilevel"/>
    <w:tmpl w:val="49CA498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D352DFF"/>
    <w:multiLevelType w:val="hybridMultilevel"/>
    <w:tmpl w:val="5B623FD6"/>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19"/>
  </w:num>
  <w:num w:numId="4">
    <w:abstractNumId w:val="18"/>
  </w:num>
  <w:num w:numId="5">
    <w:abstractNumId w:val="16"/>
  </w:num>
  <w:num w:numId="6">
    <w:abstractNumId w:val="31"/>
  </w:num>
  <w:num w:numId="7">
    <w:abstractNumId w:val="30"/>
  </w:num>
  <w:num w:numId="8">
    <w:abstractNumId w:val="40"/>
  </w:num>
  <w:num w:numId="9">
    <w:abstractNumId w:val="17"/>
  </w:num>
  <w:num w:numId="10">
    <w:abstractNumId w:val="38"/>
  </w:num>
  <w:num w:numId="11">
    <w:abstractNumId w:val="8"/>
  </w:num>
  <w:num w:numId="12">
    <w:abstractNumId w:val="39"/>
  </w:num>
  <w:num w:numId="13">
    <w:abstractNumId w:val="0"/>
  </w:num>
  <w:num w:numId="14">
    <w:abstractNumId w:val="11"/>
  </w:num>
  <w:num w:numId="15">
    <w:abstractNumId w:val="29"/>
  </w:num>
  <w:num w:numId="16">
    <w:abstractNumId w:val="37"/>
  </w:num>
  <w:num w:numId="17">
    <w:abstractNumId w:val="28"/>
  </w:num>
  <w:num w:numId="18">
    <w:abstractNumId w:val="21"/>
  </w:num>
  <w:num w:numId="19">
    <w:abstractNumId w:val="20"/>
  </w:num>
  <w:num w:numId="20">
    <w:abstractNumId w:val="7"/>
  </w:num>
  <w:num w:numId="21">
    <w:abstractNumId w:val="2"/>
  </w:num>
  <w:num w:numId="22">
    <w:abstractNumId w:val="14"/>
  </w:num>
  <w:num w:numId="23">
    <w:abstractNumId w:val="4"/>
  </w:num>
  <w:num w:numId="24">
    <w:abstractNumId w:val="10"/>
  </w:num>
  <w:num w:numId="25">
    <w:abstractNumId w:val="1"/>
  </w:num>
  <w:num w:numId="26">
    <w:abstractNumId w:val="35"/>
  </w:num>
  <w:num w:numId="27">
    <w:abstractNumId w:val="34"/>
  </w:num>
  <w:num w:numId="28">
    <w:abstractNumId w:val="25"/>
  </w:num>
  <w:num w:numId="29">
    <w:abstractNumId w:val="24"/>
  </w:num>
  <w:num w:numId="30">
    <w:abstractNumId w:val="5"/>
  </w:num>
  <w:num w:numId="31">
    <w:abstractNumId w:val="9"/>
  </w:num>
  <w:num w:numId="32">
    <w:abstractNumId w:val="23"/>
  </w:num>
  <w:num w:numId="33">
    <w:abstractNumId w:val="36"/>
  </w:num>
  <w:num w:numId="34">
    <w:abstractNumId w:val="26"/>
  </w:num>
  <w:num w:numId="35">
    <w:abstractNumId w:val="3"/>
  </w:num>
  <w:num w:numId="36">
    <w:abstractNumId w:val="33"/>
  </w:num>
  <w:num w:numId="37">
    <w:abstractNumId w:val="12"/>
  </w:num>
  <w:num w:numId="38">
    <w:abstractNumId w:val="13"/>
  </w:num>
  <w:num w:numId="39">
    <w:abstractNumId w:val="15"/>
  </w:num>
  <w:num w:numId="40">
    <w:abstractNumId w:val="27"/>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76A6"/>
    <w:rsid w:val="00012FDA"/>
    <w:rsid w:val="0001377F"/>
    <w:rsid w:val="00016115"/>
    <w:rsid w:val="00021D8F"/>
    <w:rsid w:val="000256E7"/>
    <w:rsid w:val="00025ACE"/>
    <w:rsid w:val="000262A3"/>
    <w:rsid w:val="00027610"/>
    <w:rsid w:val="00027D55"/>
    <w:rsid w:val="000333DE"/>
    <w:rsid w:val="0003355C"/>
    <w:rsid w:val="00044005"/>
    <w:rsid w:val="000459CC"/>
    <w:rsid w:val="000504F6"/>
    <w:rsid w:val="00055544"/>
    <w:rsid w:val="00060EC0"/>
    <w:rsid w:val="00072AA8"/>
    <w:rsid w:val="000807E2"/>
    <w:rsid w:val="00082566"/>
    <w:rsid w:val="00083F93"/>
    <w:rsid w:val="00091D2B"/>
    <w:rsid w:val="000965B3"/>
    <w:rsid w:val="000B0FBA"/>
    <w:rsid w:val="000C0C8A"/>
    <w:rsid w:val="000C6CFF"/>
    <w:rsid w:val="000D374B"/>
    <w:rsid w:val="000D37BA"/>
    <w:rsid w:val="000D6B7B"/>
    <w:rsid w:val="000E1411"/>
    <w:rsid w:val="000E4352"/>
    <w:rsid w:val="000E62B9"/>
    <w:rsid w:val="000F2417"/>
    <w:rsid w:val="000F269D"/>
    <w:rsid w:val="000F5EEB"/>
    <w:rsid w:val="00102733"/>
    <w:rsid w:val="00102EC4"/>
    <w:rsid w:val="00110B79"/>
    <w:rsid w:val="001111A5"/>
    <w:rsid w:val="0011279F"/>
    <w:rsid w:val="00120A59"/>
    <w:rsid w:val="00126522"/>
    <w:rsid w:val="0012731F"/>
    <w:rsid w:val="0013115D"/>
    <w:rsid w:val="00132D4D"/>
    <w:rsid w:val="001400C0"/>
    <w:rsid w:val="00154B1B"/>
    <w:rsid w:val="001561A4"/>
    <w:rsid w:val="00156A51"/>
    <w:rsid w:val="0017425F"/>
    <w:rsid w:val="00175BCB"/>
    <w:rsid w:val="001837EC"/>
    <w:rsid w:val="00186FE9"/>
    <w:rsid w:val="00194552"/>
    <w:rsid w:val="001A17D1"/>
    <w:rsid w:val="001A3A54"/>
    <w:rsid w:val="001C5813"/>
    <w:rsid w:val="001C72D3"/>
    <w:rsid w:val="001D0329"/>
    <w:rsid w:val="001D3E8E"/>
    <w:rsid w:val="001D55FD"/>
    <w:rsid w:val="001E30F9"/>
    <w:rsid w:val="001E7831"/>
    <w:rsid w:val="001F1FD6"/>
    <w:rsid w:val="001F1FFC"/>
    <w:rsid w:val="00203CD9"/>
    <w:rsid w:val="00204440"/>
    <w:rsid w:val="00206263"/>
    <w:rsid w:val="0021059E"/>
    <w:rsid w:val="00231B7E"/>
    <w:rsid w:val="00235095"/>
    <w:rsid w:val="00254323"/>
    <w:rsid w:val="00255BF8"/>
    <w:rsid w:val="002562C9"/>
    <w:rsid w:val="002745F8"/>
    <w:rsid w:val="00280DE8"/>
    <w:rsid w:val="00285021"/>
    <w:rsid w:val="00291FC2"/>
    <w:rsid w:val="00295CA7"/>
    <w:rsid w:val="002A154B"/>
    <w:rsid w:val="002D04DC"/>
    <w:rsid w:val="002D51FC"/>
    <w:rsid w:val="002E3EA8"/>
    <w:rsid w:val="002E3FF2"/>
    <w:rsid w:val="002E6466"/>
    <w:rsid w:val="002F2850"/>
    <w:rsid w:val="002F4EE1"/>
    <w:rsid w:val="00327C3F"/>
    <w:rsid w:val="00353A72"/>
    <w:rsid w:val="003630AF"/>
    <w:rsid w:val="0037239B"/>
    <w:rsid w:val="00374113"/>
    <w:rsid w:val="00375D58"/>
    <w:rsid w:val="00384A99"/>
    <w:rsid w:val="003953F6"/>
    <w:rsid w:val="003A3110"/>
    <w:rsid w:val="003B1B0D"/>
    <w:rsid w:val="003B4274"/>
    <w:rsid w:val="003B7F67"/>
    <w:rsid w:val="003C7495"/>
    <w:rsid w:val="003D3F6C"/>
    <w:rsid w:val="003E3018"/>
    <w:rsid w:val="003F271E"/>
    <w:rsid w:val="003F572A"/>
    <w:rsid w:val="004013B3"/>
    <w:rsid w:val="00410A68"/>
    <w:rsid w:val="00421CCF"/>
    <w:rsid w:val="00442DDF"/>
    <w:rsid w:val="00445B10"/>
    <w:rsid w:val="0045158C"/>
    <w:rsid w:val="00466D7A"/>
    <w:rsid w:val="00474FFF"/>
    <w:rsid w:val="00486099"/>
    <w:rsid w:val="004A4F6E"/>
    <w:rsid w:val="004B2814"/>
    <w:rsid w:val="004B675B"/>
    <w:rsid w:val="004B6CFE"/>
    <w:rsid w:val="004D2EFC"/>
    <w:rsid w:val="004D649C"/>
    <w:rsid w:val="004F01F2"/>
    <w:rsid w:val="004F2655"/>
    <w:rsid w:val="00521AA8"/>
    <w:rsid w:val="00521DA9"/>
    <w:rsid w:val="00524341"/>
    <w:rsid w:val="005260B7"/>
    <w:rsid w:val="005366E7"/>
    <w:rsid w:val="00544E0C"/>
    <w:rsid w:val="00547DC2"/>
    <w:rsid w:val="00552149"/>
    <w:rsid w:val="00560759"/>
    <w:rsid w:val="00560D54"/>
    <w:rsid w:val="00561402"/>
    <w:rsid w:val="00565E5C"/>
    <w:rsid w:val="00573207"/>
    <w:rsid w:val="00574861"/>
    <w:rsid w:val="0057532F"/>
    <w:rsid w:val="0059055F"/>
    <w:rsid w:val="00595C16"/>
    <w:rsid w:val="005A1669"/>
    <w:rsid w:val="005A1BD7"/>
    <w:rsid w:val="005A3C4E"/>
    <w:rsid w:val="005A771D"/>
    <w:rsid w:val="005A7C3E"/>
    <w:rsid w:val="005B19E4"/>
    <w:rsid w:val="005C6739"/>
    <w:rsid w:val="005C7202"/>
    <w:rsid w:val="005D6009"/>
    <w:rsid w:val="005E0CA3"/>
    <w:rsid w:val="005F0BDE"/>
    <w:rsid w:val="005F29B8"/>
    <w:rsid w:val="00601F8E"/>
    <w:rsid w:val="00605E0D"/>
    <w:rsid w:val="0060669B"/>
    <w:rsid w:val="00615BE4"/>
    <w:rsid w:val="006439A2"/>
    <w:rsid w:val="006443E5"/>
    <w:rsid w:val="0064650D"/>
    <w:rsid w:val="00647F81"/>
    <w:rsid w:val="0065558B"/>
    <w:rsid w:val="00660B7B"/>
    <w:rsid w:val="00671D67"/>
    <w:rsid w:val="00680E0B"/>
    <w:rsid w:val="0069157E"/>
    <w:rsid w:val="006963A9"/>
    <w:rsid w:val="006A1433"/>
    <w:rsid w:val="006A16DF"/>
    <w:rsid w:val="006A2766"/>
    <w:rsid w:val="006A760C"/>
    <w:rsid w:val="006C5A9D"/>
    <w:rsid w:val="006C6A19"/>
    <w:rsid w:val="006C79A3"/>
    <w:rsid w:val="006D1122"/>
    <w:rsid w:val="006E2D8F"/>
    <w:rsid w:val="006E5667"/>
    <w:rsid w:val="006F2AF0"/>
    <w:rsid w:val="006F4DAA"/>
    <w:rsid w:val="00710031"/>
    <w:rsid w:val="00715014"/>
    <w:rsid w:val="00716924"/>
    <w:rsid w:val="00716F29"/>
    <w:rsid w:val="00717477"/>
    <w:rsid w:val="00723475"/>
    <w:rsid w:val="007372AE"/>
    <w:rsid w:val="00743756"/>
    <w:rsid w:val="007456C5"/>
    <w:rsid w:val="00752C2C"/>
    <w:rsid w:val="00752CCF"/>
    <w:rsid w:val="007612B1"/>
    <w:rsid w:val="007615B6"/>
    <w:rsid w:val="00772604"/>
    <w:rsid w:val="00783F7C"/>
    <w:rsid w:val="007A00B8"/>
    <w:rsid w:val="007A0664"/>
    <w:rsid w:val="007B0F99"/>
    <w:rsid w:val="007C01FD"/>
    <w:rsid w:val="007D0949"/>
    <w:rsid w:val="007D1FDC"/>
    <w:rsid w:val="007D2D11"/>
    <w:rsid w:val="007D5475"/>
    <w:rsid w:val="007E6117"/>
    <w:rsid w:val="007F7992"/>
    <w:rsid w:val="00805061"/>
    <w:rsid w:val="00817B66"/>
    <w:rsid w:val="00820CA8"/>
    <w:rsid w:val="00821694"/>
    <w:rsid w:val="00825788"/>
    <w:rsid w:val="00827ABE"/>
    <w:rsid w:val="00833517"/>
    <w:rsid w:val="00834ECA"/>
    <w:rsid w:val="0084044A"/>
    <w:rsid w:val="00840B55"/>
    <w:rsid w:val="00844FA9"/>
    <w:rsid w:val="0085044A"/>
    <w:rsid w:val="0085086F"/>
    <w:rsid w:val="00870A89"/>
    <w:rsid w:val="00871712"/>
    <w:rsid w:val="008831F3"/>
    <w:rsid w:val="00883E96"/>
    <w:rsid w:val="00896824"/>
    <w:rsid w:val="00896C38"/>
    <w:rsid w:val="008B3487"/>
    <w:rsid w:val="008C15D2"/>
    <w:rsid w:val="008C1E1E"/>
    <w:rsid w:val="008D0439"/>
    <w:rsid w:val="008D69CD"/>
    <w:rsid w:val="008D783F"/>
    <w:rsid w:val="008E6385"/>
    <w:rsid w:val="008F09D6"/>
    <w:rsid w:val="008F3318"/>
    <w:rsid w:val="00903916"/>
    <w:rsid w:val="0090447F"/>
    <w:rsid w:val="00912C2E"/>
    <w:rsid w:val="009150B8"/>
    <w:rsid w:val="00915FD7"/>
    <w:rsid w:val="009208C3"/>
    <w:rsid w:val="00923F05"/>
    <w:rsid w:val="0092723A"/>
    <w:rsid w:val="00932008"/>
    <w:rsid w:val="00934CD5"/>
    <w:rsid w:val="0093747F"/>
    <w:rsid w:val="00937A08"/>
    <w:rsid w:val="009609E9"/>
    <w:rsid w:val="009768F1"/>
    <w:rsid w:val="00980F65"/>
    <w:rsid w:val="0098178F"/>
    <w:rsid w:val="0098555C"/>
    <w:rsid w:val="00987818"/>
    <w:rsid w:val="00992B76"/>
    <w:rsid w:val="00992FF6"/>
    <w:rsid w:val="009A0533"/>
    <w:rsid w:val="009A0FD0"/>
    <w:rsid w:val="009A1C07"/>
    <w:rsid w:val="009A5239"/>
    <w:rsid w:val="009A7780"/>
    <w:rsid w:val="009D0008"/>
    <w:rsid w:val="009D263B"/>
    <w:rsid w:val="009D75BF"/>
    <w:rsid w:val="009E60EB"/>
    <w:rsid w:val="00A20D73"/>
    <w:rsid w:val="00A30CCF"/>
    <w:rsid w:val="00A3359D"/>
    <w:rsid w:val="00A442CF"/>
    <w:rsid w:val="00A568B9"/>
    <w:rsid w:val="00A608E2"/>
    <w:rsid w:val="00A712FD"/>
    <w:rsid w:val="00A758CF"/>
    <w:rsid w:val="00A94252"/>
    <w:rsid w:val="00A97F0A"/>
    <w:rsid w:val="00AA01CF"/>
    <w:rsid w:val="00AA3642"/>
    <w:rsid w:val="00AB07F5"/>
    <w:rsid w:val="00AD2022"/>
    <w:rsid w:val="00AD50A1"/>
    <w:rsid w:val="00AD5DBB"/>
    <w:rsid w:val="00AE3317"/>
    <w:rsid w:val="00AF0A48"/>
    <w:rsid w:val="00B00808"/>
    <w:rsid w:val="00B14926"/>
    <w:rsid w:val="00B15FC1"/>
    <w:rsid w:val="00B1787E"/>
    <w:rsid w:val="00B2173B"/>
    <w:rsid w:val="00B24900"/>
    <w:rsid w:val="00B266D1"/>
    <w:rsid w:val="00B32D40"/>
    <w:rsid w:val="00B33DC7"/>
    <w:rsid w:val="00B40246"/>
    <w:rsid w:val="00B42B98"/>
    <w:rsid w:val="00B4544B"/>
    <w:rsid w:val="00B76E4A"/>
    <w:rsid w:val="00B77303"/>
    <w:rsid w:val="00B82D89"/>
    <w:rsid w:val="00B841AE"/>
    <w:rsid w:val="00B85683"/>
    <w:rsid w:val="00B914FA"/>
    <w:rsid w:val="00B921B7"/>
    <w:rsid w:val="00B97873"/>
    <w:rsid w:val="00BA096B"/>
    <w:rsid w:val="00BA2751"/>
    <w:rsid w:val="00BA5247"/>
    <w:rsid w:val="00BB6602"/>
    <w:rsid w:val="00BB6799"/>
    <w:rsid w:val="00BB6FE4"/>
    <w:rsid w:val="00BC0101"/>
    <w:rsid w:val="00BC15C1"/>
    <w:rsid w:val="00BC25E1"/>
    <w:rsid w:val="00BC6ADF"/>
    <w:rsid w:val="00BC72D4"/>
    <w:rsid w:val="00BD4582"/>
    <w:rsid w:val="00BD47E8"/>
    <w:rsid w:val="00BD4FCB"/>
    <w:rsid w:val="00BE18B0"/>
    <w:rsid w:val="00BE6A46"/>
    <w:rsid w:val="00BF6C49"/>
    <w:rsid w:val="00C068F1"/>
    <w:rsid w:val="00C1003E"/>
    <w:rsid w:val="00C1491D"/>
    <w:rsid w:val="00C17EE3"/>
    <w:rsid w:val="00C23166"/>
    <w:rsid w:val="00C2466C"/>
    <w:rsid w:val="00C268ED"/>
    <w:rsid w:val="00C30F62"/>
    <w:rsid w:val="00C33225"/>
    <w:rsid w:val="00C33A23"/>
    <w:rsid w:val="00C42226"/>
    <w:rsid w:val="00C45499"/>
    <w:rsid w:val="00C53371"/>
    <w:rsid w:val="00C5744D"/>
    <w:rsid w:val="00C60F5A"/>
    <w:rsid w:val="00C65B55"/>
    <w:rsid w:val="00C65B5B"/>
    <w:rsid w:val="00C6710B"/>
    <w:rsid w:val="00C702ED"/>
    <w:rsid w:val="00C714A0"/>
    <w:rsid w:val="00C726D2"/>
    <w:rsid w:val="00C81AD2"/>
    <w:rsid w:val="00C84ECB"/>
    <w:rsid w:val="00C94750"/>
    <w:rsid w:val="00CA4FB1"/>
    <w:rsid w:val="00CB4BF4"/>
    <w:rsid w:val="00CB5511"/>
    <w:rsid w:val="00CC2049"/>
    <w:rsid w:val="00CC5B4F"/>
    <w:rsid w:val="00CD244C"/>
    <w:rsid w:val="00CD495A"/>
    <w:rsid w:val="00CD603A"/>
    <w:rsid w:val="00CE393C"/>
    <w:rsid w:val="00CF448F"/>
    <w:rsid w:val="00CF46A1"/>
    <w:rsid w:val="00D017D2"/>
    <w:rsid w:val="00D048CE"/>
    <w:rsid w:val="00D14F3E"/>
    <w:rsid w:val="00D17380"/>
    <w:rsid w:val="00D221AE"/>
    <w:rsid w:val="00D2408D"/>
    <w:rsid w:val="00D3007F"/>
    <w:rsid w:val="00D3192C"/>
    <w:rsid w:val="00D31BD4"/>
    <w:rsid w:val="00D374C0"/>
    <w:rsid w:val="00D37742"/>
    <w:rsid w:val="00D42966"/>
    <w:rsid w:val="00D530F3"/>
    <w:rsid w:val="00D61A4E"/>
    <w:rsid w:val="00D6352A"/>
    <w:rsid w:val="00D65621"/>
    <w:rsid w:val="00D81B16"/>
    <w:rsid w:val="00D823EF"/>
    <w:rsid w:val="00D903FE"/>
    <w:rsid w:val="00D92A52"/>
    <w:rsid w:val="00D96F84"/>
    <w:rsid w:val="00DA0204"/>
    <w:rsid w:val="00DA26FE"/>
    <w:rsid w:val="00DA341B"/>
    <w:rsid w:val="00DA76E7"/>
    <w:rsid w:val="00DA7CC0"/>
    <w:rsid w:val="00DB3548"/>
    <w:rsid w:val="00DB63F1"/>
    <w:rsid w:val="00DB677C"/>
    <w:rsid w:val="00DC0C5B"/>
    <w:rsid w:val="00DC0D10"/>
    <w:rsid w:val="00DC3EE0"/>
    <w:rsid w:val="00DF0BBA"/>
    <w:rsid w:val="00DF171B"/>
    <w:rsid w:val="00DF5F2A"/>
    <w:rsid w:val="00DF63E7"/>
    <w:rsid w:val="00E03CC0"/>
    <w:rsid w:val="00E10482"/>
    <w:rsid w:val="00E16E35"/>
    <w:rsid w:val="00E1766A"/>
    <w:rsid w:val="00E20808"/>
    <w:rsid w:val="00E22752"/>
    <w:rsid w:val="00E24139"/>
    <w:rsid w:val="00E24A76"/>
    <w:rsid w:val="00E3088D"/>
    <w:rsid w:val="00E30CC0"/>
    <w:rsid w:val="00E34195"/>
    <w:rsid w:val="00E47613"/>
    <w:rsid w:val="00E56988"/>
    <w:rsid w:val="00E65B7F"/>
    <w:rsid w:val="00E67F66"/>
    <w:rsid w:val="00E738BE"/>
    <w:rsid w:val="00E81AAD"/>
    <w:rsid w:val="00E83F76"/>
    <w:rsid w:val="00E86E1A"/>
    <w:rsid w:val="00EB104C"/>
    <w:rsid w:val="00EB169A"/>
    <w:rsid w:val="00EB51D7"/>
    <w:rsid w:val="00EC3099"/>
    <w:rsid w:val="00EC5A86"/>
    <w:rsid w:val="00ED006B"/>
    <w:rsid w:val="00EE1A7C"/>
    <w:rsid w:val="00EE54A7"/>
    <w:rsid w:val="00EF1002"/>
    <w:rsid w:val="00EF2EA6"/>
    <w:rsid w:val="00F072CD"/>
    <w:rsid w:val="00F14DA4"/>
    <w:rsid w:val="00F156A8"/>
    <w:rsid w:val="00F21D28"/>
    <w:rsid w:val="00F22752"/>
    <w:rsid w:val="00F22B6F"/>
    <w:rsid w:val="00F23192"/>
    <w:rsid w:val="00F339DA"/>
    <w:rsid w:val="00F47C3B"/>
    <w:rsid w:val="00F52C5C"/>
    <w:rsid w:val="00F66BBF"/>
    <w:rsid w:val="00F707EE"/>
    <w:rsid w:val="00F71D7D"/>
    <w:rsid w:val="00F72800"/>
    <w:rsid w:val="00F80DC2"/>
    <w:rsid w:val="00F8700D"/>
    <w:rsid w:val="00FA460D"/>
    <w:rsid w:val="00FB0FE2"/>
    <w:rsid w:val="00FB32EE"/>
    <w:rsid w:val="00FC0352"/>
    <w:rsid w:val="00FC05B8"/>
    <w:rsid w:val="00FD019D"/>
    <w:rsid w:val="00FD1549"/>
    <w:rsid w:val="00FE0FC5"/>
    <w:rsid w:val="00FE3443"/>
    <w:rsid w:val="00FE3595"/>
    <w:rsid w:val="00FF2C5A"/>
    <w:rsid w:val="00FF76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FCA22B0A-4FB4-4971-A2AD-13442AE4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2360">
      <w:bodyDiv w:val="1"/>
      <w:marLeft w:val="0"/>
      <w:marRight w:val="0"/>
      <w:marTop w:val="0"/>
      <w:marBottom w:val="0"/>
      <w:divBdr>
        <w:top w:val="none" w:sz="0" w:space="0" w:color="auto"/>
        <w:left w:val="none" w:sz="0" w:space="0" w:color="auto"/>
        <w:bottom w:val="none" w:sz="0" w:space="0" w:color="auto"/>
        <w:right w:val="none" w:sz="0" w:space="0" w:color="auto"/>
      </w:divBdr>
    </w:div>
    <w:div w:id="124590091">
      <w:bodyDiv w:val="1"/>
      <w:marLeft w:val="0"/>
      <w:marRight w:val="0"/>
      <w:marTop w:val="0"/>
      <w:marBottom w:val="0"/>
      <w:divBdr>
        <w:top w:val="none" w:sz="0" w:space="0" w:color="auto"/>
        <w:left w:val="none" w:sz="0" w:space="0" w:color="auto"/>
        <w:bottom w:val="none" w:sz="0" w:space="0" w:color="auto"/>
        <w:right w:val="none" w:sz="0" w:space="0" w:color="auto"/>
      </w:divBdr>
    </w:div>
    <w:div w:id="165947315">
      <w:bodyDiv w:val="1"/>
      <w:marLeft w:val="0"/>
      <w:marRight w:val="0"/>
      <w:marTop w:val="0"/>
      <w:marBottom w:val="0"/>
      <w:divBdr>
        <w:top w:val="none" w:sz="0" w:space="0" w:color="auto"/>
        <w:left w:val="none" w:sz="0" w:space="0" w:color="auto"/>
        <w:bottom w:val="none" w:sz="0" w:space="0" w:color="auto"/>
        <w:right w:val="none" w:sz="0" w:space="0" w:color="auto"/>
      </w:divBdr>
    </w:div>
    <w:div w:id="167793863">
      <w:bodyDiv w:val="1"/>
      <w:marLeft w:val="0"/>
      <w:marRight w:val="0"/>
      <w:marTop w:val="0"/>
      <w:marBottom w:val="0"/>
      <w:divBdr>
        <w:top w:val="none" w:sz="0" w:space="0" w:color="auto"/>
        <w:left w:val="none" w:sz="0" w:space="0" w:color="auto"/>
        <w:bottom w:val="none" w:sz="0" w:space="0" w:color="auto"/>
        <w:right w:val="none" w:sz="0" w:space="0" w:color="auto"/>
      </w:divBdr>
    </w:div>
    <w:div w:id="276791037">
      <w:bodyDiv w:val="1"/>
      <w:marLeft w:val="0"/>
      <w:marRight w:val="0"/>
      <w:marTop w:val="0"/>
      <w:marBottom w:val="0"/>
      <w:divBdr>
        <w:top w:val="none" w:sz="0" w:space="0" w:color="auto"/>
        <w:left w:val="none" w:sz="0" w:space="0" w:color="auto"/>
        <w:bottom w:val="none" w:sz="0" w:space="0" w:color="auto"/>
        <w:right w:val="none" w:sz="0" w:space="0" w:color="auto"/>
      </w:divBdr>
    </w:div>
    <w:div w:id="420179210">
      <w:bodyDiv w:val="1"/>
      <w:marLeft w:val="0"/>
      <w:marRight w:val="0"/>
      <w:marTop w:val="0"/>
      <w:marBottom w:val="0"/>
      <w:divBdr>
        <w:top w:val="none" w:sz="0" w:space="0" w:color="auto"/>
        <w:left w:val="none" w:sz="0" w:space="0" w:color="auto"/>
        <w:bottom w:val="none" w:sz="0" w:space="0" w:color="auto"/>
        <w:right w:val="none" w:sz="0" w:space="0" w:color="auto"/>
      </w:divBdr>
    </w:div>
    <w:div w:id="468321424">
      <w:bodyDiv w:val="1"/>
      <w:marLeft w:val="0"/>
      <w:marRight w:val="0"/>
      <w:marTop w:val="0"/>
      <w:marBottom w:val="0"/>
      <w:divBdr>
        <w:top w:val="none" w:sz="0" w:space="0" w:color="auto"/>
        <w:left w:val="none" w:sz="0" w:space="0" w:color="auto"/>
        <w:bottom w:val="none" w:sz="0" w:space="0" w:color="auto"/>
        <w:right w:val="none" w:sz="0" w:space="0" w:color="auto"/>
      </w:divBdr>
    </w:div>
    <w:div w:id="643193745">
      <w:bodyDiv w:val="1"/>
      <w:marLeft w:val="0"/>
      <w:marRight w:val="0"/>
      <w:marTop w:val="0"/>
      <w:marBottom w:val="0"/>
      <w:divBdr>
        <w:top w:val="none" w:sz="0" w:space="0" w:color="auto"/>
        <w:left w:val="none" w:sz="0" w:space="0" w:color="auto"/>
        <w:bottom w:val="none" w:sz="0" w:space="0" w:color="auto"/>
        <w:right w:val="none" w:sz="0" w:space="0" w:color="auto"/>
      </w:divBdr>
    </w:div>
    <w:div w:id="756680719">
      <w:bodyDiv w:val="1"/>
      <w:marLeft w:val="0"/>
      <w:marRight w:val="0"/>
      <w:marTop w:val="0"/>
      <w:marBottom w:val="0"/>
      <w:divBdr>
        <w:top w:val="none" w:sz="0" w:space="0" w:color="auto"/>
        <w:left w:val="none" w:sz="0" w:space="0" w:color="auto"/>
        <w:bottom w:val="none" w:sz="0" w:space="0" w:color="auto"/>
        <w:right w:val="none" w:sz="0" w:space="0" w:color="auto"/>
      </w:divBdr>
    </w:div>
    <w:div w:id="777258391">
      <w:bodyDiv w:val="1"/>
      <w:marLeft w:val="0"/>
      <w:marRight w:val="0"/>
      <w:marTop w:val="0"/>
      <w:marBottom w:val="0"/>
      <w:divBdr>
        <w:top w:val="none" w:sz="0" w:space="0" w:color="auto"/>
        <w:left w:val="none" w:sz="0" w:space="0" w:color="auto"/>
        <w:bottom w:val="none" w:sz="0" w:space="0" w:color="auto"/>
        <w:right w:val="none" w:sz="0" w:space="0" w:color="auto"/>
      </w:divBdr>
    </w:div>
    <w:div w:id="851649359">
      <w:bodyDiv w:val="1"/>
      <w:marLeft w:val="0"/>
      <w:marRight w:val="0"/>
      <w:marTop w:val="0"/>
      <w:marBottom w:val="0"/>
      <w:divBdr>
        <w:top w:val="none" w:sz="0" w:space="0" w:color="auto"/>
        <w:left w:val="none" w:sz="0" w:space="0" w:color="auto"/>
        <w:bottom w:val="none" w:sz="0" w:space="0" w:color="auto"/>
        <w:right w:val="none" w:sz="0" w:space="0" w:color="auto"/>
      </w:divBdr>
    </w:div>
    <w:div w:id="856037631">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45044386">
      <w:bodyDiv w:val="1"/>
      <w:marLeft w:val="0"/>
      <w:marRight w:val="0"/>
      <w:marTop w:val="0"/>
      <w:marBottom w:val="0"/>
      <w:divBdr>
        <w:top w:val="none" w:sz="0" w:space="0" w:color="auto"/>
        <w:left w:val="none" w:sz="0" w:space="0" w:color="auto"/>
        <w:bottom w:val="none" w:sz="0" w:space="0" w:color="auto"/>
        <w:right w:val="none" w:sz="0" w:space="0" w:color="auto"/>
      </w:divBdr>
    </w:div>
    <w:div w:id="963344502">
      <w:bodyDiv w:val="1"/>
      <w:marLeft w:val="0"/>
      <w:marRight w:val="0"/>
      <w:marTop w:val="0"/>
      <w:marBottom w:val="0"/>
      <w:divBdr>
        <w:top w:val="none" w:sz="0" w:space="0" w:color="auto"/>
        <w:left w:val="none" w:sz="0" w:space="0" w:color="auto"/>
        <w:bottom w:val="none" w:sz="0" w:space="0" w:color="auto"/>
        <w:right w:val="none" w:sz="0" w:space="0" w:color="auto"/>
      </w:divBdr>
    </w:div>
    <w:div w:id="1024525358">
      <w:bodyDiv w:val="1"/>
      <w:marLeft w:val="0"/>
      <w:marRight w:val="0"/>
      <w:marTop w:val="0"/>
      <w:marBottom w:val="0"/>
      <w:divBdr>
        <w:top w:val="none" w:sz="0" w:space="0" w:color="auto"/>
        <w:left w:val="none" w:sz="0" w:space="0" w:color="auto"/>
        <w:bottom w:val="none" w:sz="0" w:space="0" w:color="auto"/>
        <w:right w:val="none" w:sz="0" w:space="0" w:color="auto"/>
      </w:divBdr>
    </w:div>
    <w:div w:id="1081683837">
      <w:bodyDiv w:val="1"/>
      <w:marLeft w:val="0"/>
      <w:marRight w:val="0"/>
      <w:marTop w:val="0"/>
      <w:marBottom w:val="0"/>
      <w:divBdr>
        <w:top w:val="none" w:sz="0" w:space="0" w:color="auto"/>
        <w:left w:val="none" w:sz="0" w:space="0" w:color="auto"/>
        <w:bottom w:val="none" w:sz="0" w:space="0" w:color="auto"/>
        <w:right w:val="none" w:sz="0" w:space="0" w:color="auto"/>
      </w:divBdr>
    </w:div>
    <w:div w:id="1159155367">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64923061">
      <w:bodyDiv w:val="1"/>
      <w:marLeft w:val="0"/>
      <w:marRight w:val="0"/>
      <w:marTop w:val="0"/>
      <w:marBottom w:val="0"/>
      <w:divBdr>
        <w:top w:val="none" w:sz="0" w:space="0" w:color="auto"/>
        <w:left w:val="none" w:sz="0" w:space="0" w:color="auto"/>
        <w:bottom w:val="none" w:sz="0" w:space="0" w:color="auto"/>
        <w:right w:val="none" w:sz="0" w:space="0" w:color="auto"/>
      </w:divBdr>
    </w:div>
    <w:div w:id="1310984428">
      <w:bodyDiv w:val="1"/>
      <w:marLeft w:val="0"/>
      <w:marRight w:val="0"/>
      <w:marTop w:val="0"/>
      <w:marBottom w:val="0"/>
      <w:divBdr>
        <w:top w:val="none" w:sz="0" w:space="0" w:color="auto"/>
        <w:left w:val="none" w:sz="0" w:space="0" w:color="auto"/>
        <w:bottom w:val="none" w:sz="0" w:space="0" w:color="auto"/>
        <w:right w:val="none" w:sz="0" w:space="0" w:color="auto"/>
      </w:divBdr>
    </w:div>
    <w:div w:id="1374386152">
      <w:bodyDiv w:val="1"/>
      <w:marLeft w:val="0"/>
      <w:marRight w:val="0"/>
      <w:marTop w:val="0"/>
      <w:marBottom w:val="0"/>
      <w:divBdr>
        <w:top w:val="none" w:sz="0" w:space="0" w:color="auto"/>
        <w:left w:val="none" w:sz="0" w:space="0" w:color="auto"/>
        <w:bottom w:val="none" w:sz="0" w:space="0" w:color="auto"/>
        <w:right w:val="none" w:sz="0" w:space="0" w:color="auto"/>
      </w:divBdr>
    </w:div>
    <w:div w:id="1414931247">
      <w:bodyDiv w:val="1"/>
      <w:marLeft w:val="0"/>
      <w:marRight w:val="0"/>
      <w:marTop w:val="0"/>
      <w:marBottom w:val="0"/>
      <w:divBdr>
        <w:top w:val="none" w:sz="0" w:space="0" w:color="auto"/>
        <w:left w:val="none" w:sz="0" w:space="0" w:color="auto"/>
        <w:bottom w:val="none" w:sz="0" w:space="0" w:color="auto"/>
        <w:right w:val="none" w:sz="0" w:space="0" w:color="auto"/>
      </w:divBdr>
    </w:div>
    <w:div w:id="1485199088">
      <w:bodyDiv w:val="1"/>
      <w:marLeft w:val="0"/>
      <w:marRight w:val="0"/>
      <w:marTop w:val="0"/>
      <w:marBottom w:val="0"/>
      <w:divBdr>
        <w:top w:val="none" w:sz="0" w:space="0" w:color="auto"/>
        <w:left w:val="none" w:sz="0" w:space="0" w:color="auto"/>
        <w:bottom w:val="none" w:sz="0" w:space="0" w:color="auto"/>
        <w:right w:val="none" w:sz="0" w:space="0" w:color="auto"/>
      </w:divBdr>
    </w:div>
    <w:div w:id="1525826401">
      <w:bodyDiv w:val="1"/>
      <w:marLeft w:val="0"/>
      <w:marRight w:val="0"/>
      <w:marTop w:val="0"/>
      <w:marBottom w:val="0"/>
      <w:divBdr>
        <w:top w:val="none" w:sz="0" w:space="0" w:color="auto"/>
        <w:left w:val="none" w:sz="0" w:space="0" w:color="auto"/>
        <w:bottom w:val="none" w:sz="0" w:space="0" w:color="auto"/>
        <w:right w:val="none" w:sz="0" w:space="0" w:color="auto"/>
      </w:divBdr>
    </w:div>
    <w:div w:id="1870410241">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421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869DE"/>
    <w:rsid w:val="000B4184"/>
    <w:rsid w:val="0013771E"/>
    <w:rsid w:val="001B6453"/>
    <w:rsid w:val="001E1683"/>
    <w:rsid w:val="00204ACD"/>
    <w:rsid w:val="002573DD"/>
    <w:rsid w:val="003D088C"/>
    <w:rsid w:val="00447F79"/>
    <w:rsid w:val="004809D8"/>
    <w:rsid w:val="004D543B"/>
    <w:rsid w:val="004F291A"/>
    <w:rsid w:val="00561A16"/>
    <w:rsid w:val="005C57E9"/>
    <w:rsid w:val="00617EB2"/>
    <w:rsid w:val="006C0296"/>
    <w:rsid w:val="0071449A"/>
    <w:rsid w:val="007728A6"/>
    <w:rsid w:val="007C4095"/>
    <w:rsid w:val="008B6C28"/>
    <w:rsid w:val="00914C00"/>
    <w:rsid w:val="009B1029"/>
    <w:rsid w:val="009C534F"/>
    <w:rsid w:val="00A324F5"/>
    <w:rsid w:val="00A72712"/>
    <w:rsid w:val="00AC72EB"/>
    <w:rsid w:val="00B35D83"/>
    <w:rsid w:val="00B63DA2"/>
    <w:rsid w:val="00B71197"/>
    <w:rsid w:val="00BB5CE9"/>
    <w:rsid w:val="00C55F34"/>
    <w:rsid w:val="00D23788"/>
    <w:rsid w:val="00D35513"/>
    <w:rsid w:val="00D53198"/>
    <w:rsid w:val="00D645EB"/>
    <w:rsid w:val="00DE4B57"/>
    <w:rsid w:val="00ED29BD"/>
    <w:rsid w:val="00ED78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1458</TotalTime>
  <Pages>13</Pages>
  <Words>3214</Words>
  <Characters>17680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subject/>
  <dc:creator>anam.ruiz</dc:creator>
  <cp:keywords/>
  <dc:description/>
  <cp:lastModifiedBy>MARÍA BONACHE DE LEÓN</cp:lastModifiedBy>
  <cp:revision>155</cp:revision>
  <cp:lastPrinted>2024-10-21T09:52:00Z</cp:lastPrinted>
  <dcterms:created xsi:type="dcterms:W3CDTF">2025-04-29T10:04:00Z</dcterms:created>
  <dcterms:modified xsi:type="dcterms:W3CDTF">2025-10-31T09:29:00Z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