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0"/>
        <w:gridCol w:w="6856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55330C2E" w:rsidR="000C6CFF" w:rsidRPr="005A3C4E" w:rsidRDefault="00A94252" w:rsidP="00375D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Autoridad Portuaria de</w:t>
            </w:r>
            <w:r w:rsidR="00D50B89">
              <w:rPr>
                <w:sz w:val="24"/>
                <w:szCs w:val="24"/>
              </w:rPr>
              <w:t xml:space="preserve"> Ferrol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6A696E43" w:rsidR="00CB4BF4" w:rsidRDefault="00A94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0B89">
              <w:rPr>
                <w:sz w:val="24"/>
                <w:szCs w:val="24"/>
              </w:rPr>
              <w:t>6</w:t>
            </w:r>
            <w:r w:rsidR="00E83F76">
              <w:rPr>
                <w:sz w:val="24"/>
                <w:szCs w:val="24"/>
              </w:rPr>
              <w:t>/05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3D6C58C2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C20DDF">
              <w:rPr>
                <w:sz w:val="24"/>
                <w:szCs w:val="24"/>
              </w:rPr>
              <w:t>21/07/2025</w:t>
            </w:r>
          </w:p>
        </w:tc>
      </w:tr>
      <w:tr w:rsidR="000C6CFF" w:rsidRPr="005A3C4E" w14:paraId="4D664A04" w14:textId="77777777" w:rsidTr="00A97F0A">
        <w:trPr>
          <w:trHeight w:val="70"/>
        </w:trPr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6DABFE1A" w:rsidR="00D50B89" w:rsidRPr="00883E96" w:rsidRDefault="00C271F8" w:rsidP="00D50B89">
            <w:pPr>
              <w:rPr>
                <w:sz w:val="24"/>
                <w:szCs w:val="24"/>
              </w:rPr>
            </w:pPr>
            <w:hyperlink r:id="rId9" w:history="1">
              <w:r w:rsidRPr="001E5016">
                <w:rPr>
                  <w:rStyle w:val="Hipervnculo"/>
                  <w:sz w:val="24"/>
                  <w:szCs w:val="24"/>
                </w:rPr>
                <w:t>https://www.apfsc.com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20E2C27B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95E661B" w:rsidR="005B19E4" w:rsidRPr="005A3C4E" w:rsidRDefault="00A97F0A" w:rsidP="00D823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5DCF2003" w:rsidR="00AD2022" w:rsidRPr="00980F65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C271F8" w:rsidP="00FC0352">
      <w:pPr>
        <w:pStyle w:val="Titulardelboletn"/>
        <w:numPr>
          <w:ilvl w:val="0"/>
          <w:numId w:val="5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5F76C8DC" w:rsidR="00CB5511" w:rsidRPr="005A3C4E" w:rsidRDefault="00723475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71BC4A2E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3A588A3E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35F1071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5C7202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41EF1F61" w:rsidR="00932008" w:rsidRPr="005A3C4E" w:rsidRDefault="00D50B89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19F4084D" w:rsidR="00560D54" w:rsidRPr="005A3C4E" w:rsidRDefault="00560D54" w:rsidP="005C7202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22C5D11D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69CEDC0D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FE8441" w:rsidR="002F2850" w:rsidRDefault="002F2850" w:rsidP="002F2850"/>
    <w:p w14:paraId="02C1F953" w14:textId="77777777" w:rsidR="001E6ABB" w:rsidRDefault="001E6ABB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914FA">
        <w:trPr>
          <w:trHeight w:val="481"/>
        </w:trPr>
        <w:tc>
          <w:tcPr>
            <w:tcW w:w="2711" w:type="dxa"/>
          </w:tcPr>
          <w:p w14:paraId="1D15FD9A" w14:textId="1B2B83F1" w:rsidR="00E24139" w:rsidRPr="00A30CCF" w:rsidRDefault="00A30CCF" w:rsidP="00B15FC1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 w:rsidRPr="00A30CCF">
              <w:rPr>
                <w:bCs/>
                <w:sz w:val="20"/>
                <w:szCs w:val="20"/>
              </w:rPr>
              <w:t>2</w:t>
            </w:r>
            <w:r w:rsidRPr="00A30CCF">
              <w:rPr>
                <w:bCs/>
                <w:color w:val="auto"/>
                <w:sz w:val="20"/>
                <w:szCs w:val="20"/>
              </w:rPr>
              <w:t>02</w:t>
            </w:r>
            <w:r w:rsidR="00D50B89">
              <w:rPr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545" w:type="dxa"/>
          </w:tcPr>
          <w:p w14:paraId="6FAEAD59" w14:textId="60D02835" w:rsidR="00E24139" w:rsidRPr="00A30CCF" w:rsidRDefault="00D50B89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34,5%</w:t>
            </w:r>
          </w:p>
        </w:tc>
        <w:tc>
          <w:tcPr>
            <w:tcW w:w="2728" w:type="dxa"/>
          </w:tcPr>
          <w:p w14:paraId="1B3D21B6" w14:textId="156BFB35" w:rsidR="00E24139" w:rsidRPr="00A30CCF" w:rsidRDefault="00D50B89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051" w:type="dxa"/>
          </w:tcPr>
          <w:p w14:paraId="1343146B" w14:textId="6A90D2E7" w:rsidR="00E24139" w:rsidRPr="00A30CCF" w:rsidRDefault="00D50B89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51536295" w:rsidR="00E24139" w:rsidRPr="00A30CCF" w:rsidRDefault="00A30CCF" w:rsidP="00B15FC1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 w:rsidRPr="00A30CCF">
              <w:rPr>
                <w:bCs/>
                <w:sz w:val="20"/>
                <w:szCs w:val="20"/>
              </w:rPr>
              <w:t>2</w:t>
            </w:r>
            <w:r w:rsidRPr="00A30CCF">
              <w:rPr>
                <w:bCs/>
                <w:color w:val="auto"/>
                <w:sz w:val="20"/>
                <w:szCs w:val="20"/>
              </w:rPr>
              <w:t>02</w:t>
            </w:r>
            <w:r w:rsidR="00D50B89">
              <w:rPr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545" w:type="dxa"/>
          </w:tcPr>
          <w:p w14:paraId="070F7D46" w14:textId="28A26D28" w:rsidR="00E24139" w:rsidRPr="00A30CCF" w:rsidRDefault="00D50B89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47,9%</w:t>
            </w:r>
          </w:p>
        </w:tc>
        <w:tc>
          <w:tcPr>
            <w:tcW w:w="2728" w:type="dxa"/>
          </w:tcPr>
          <w:p w14:paraId="78459DA6" w14:textId="086AA595" w:rsidR="00E24139" w:rsidRPr="00A30CCF" w:rsidRDefault="00D50B89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C088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51" w:type="dxa"/>
          </w:tcPr>
          <w:p w14:paraId="21BDE47D" w14:textId="4E4A14A6" w:rsidR="00E24139" w:rsidRPr="00A30CCF" w:rsidRDefault="00C20DDF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AD5DBB">
        <w:trPr>
          <w:trHeight w:val="7925"/>
        </w:trPr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53297BDD" w14:textId="631894DE" w:rsidR="002D7DF4" w:rsidRPr="00C20DDF" w:rsidRDefault="002D7DF4" w:rsidP="002D7DF4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Respecto de la publicación de contenidos, sigue sin publicarse:</w:t>
            </w:r>
          </w:p>
          <w:p w14:paraId="7981B608" w14:textId="77777777" w:rsidR="002D7DF4" w:rsidRPr="00C20DDF" w:rsidRDefault="002D7DF4" w:rsidP="002D7DF4">
            <w:pPr>
              <w:pStyle w:val="Prrafodelista"/>
              <w:rPr>
                <w:sz w:val="20"/>
                <w:szCs w:val="20"/>
              </w:rPr>
            </w:pPr>
          </w:p>
          <w:p w14:paraId="00314E91" w14:textId="36616BC2" w:rsidR="002D7DF4" w:rsidRPr="00C20DDF" w:rsidRDefault="002D7DF4" w:rsidP="002D7DF4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Dentro del bloque de Información institucional y organizativa:</w:t>
            </w:r>
          </w:p>
          <w:p w14:paraId="7E9FB550" w14:textId="151A663D" w:rsidR="002D7DF4" w:rsidRPr="00C20DDF" w:rsidRDefault="002D7DF4" w:rsidP="002D7DF4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La descripción de la estructura organizativa.</w:t>
            </w:r>
          </w:p>
          <w:p w14:paraId="4FFBB772" w14:textId="5A221CAE" w:rsidR="002D7DF4" w:rsidRPr="00C20DDF" w:rsidRDefault="002D7DF4" w:rsidP="002D7DF4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Los planes y programas.</w:t>
            </w:r>
          </w:p>
          <w:p w14:paraId="06B98289" w14:textId="13D486AC" w:rsidR="002D7DF4" w:rsidRPr="00C20DDF" w:rsidRDefault="002D7DF4" w:rsidP="002D7DF4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La información sobre el grado de cumplimiento de planes y programas.</w:t>
            </w:r>
          </w:p>
          <w:p w14:paraId="15D16763" w14:textId="2BE22394" w:rsidR="002D7DF4" w:rsidRPr="00C20DDF" w:rsidRDefault="002D7DF4" w:rsidP="002D7DF4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Los indicadores de medida y valoración del grado de cumplimiento de los objetivos.</w:t>
            </w:r>
          </w:p>
          <w:p w14:paraId="1DE2B2AE" w14:textId="77777777" w:rsidR="002D7DF4" w:rsidRPr="00C20DDF" w:rsidRDefault="002D7DF4" w:rsidP="002D7DF4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Hlk160031698"/>
          </w:p>
          <w:p w14:paraId="1D77FB7C" w14:textId="75677AE6" w:rsidR="002D7DF4" w:rsidRPr="00C20DDF" w:rsidRDefault="002D7DF4" w:rsidP="002D7DF4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En el bloque de información económica no se publica:</w:t>
            </w:r>
          </w:p>
          <w:bookmarkEnd w:id="0"/>
          <w:p w14:paraId="1EF79891" w14:textId="2E0D15DF" w:rsidR="002D7DF4" w:rsidRPr="00C20DDF" w:rsidRDefault="002D7DF4" w:rsidP="002D7DF4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Las modificaciones de contratos adjudicados.</w:t>
            </w:r>
          </w:p>
          <w:p w14:paraId="1BA4C852" w14:textId="6DC7373E" w:rsidR="002D7DF4" w:rsidRPr="00C20DDF" w:rsidRDefault="002D7DF4" w:rsidP="002D7DF4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Los desistimientos y renuncias a contratos adjudicados.</w:t>
            </w:r>
          </w:p>
          <w:p w14:paraId="1BA5BCDF" w14:textId="7E93993B" w:rsidR="002D7DF4" w:rsidRPr="00C20DDF" w:rsidRDefault="002D7DF4" w:rsidP="002D7DF4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</w:t>
            </w:r>
          </w:p>
          <w:p w14:paraId="404B6AA3" w14:textId="2E36DEB8" w:rsidR="002D7DF4" w:rsidRPr="00C20DDF" w:rsidRDefault="002D7DF4" w:rsidP="002D7DF4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Las subcontrataciones derivadas de las encomiendas de gestión.</w:t>
            </w:r>
          </w:p>
          <w:p w14:paraId="2846CED3" w14:textId="2596C00A" w:rsidR="002D7DF4" w:rsidRPr="00C20DDF" w:rsidRDefault="002D7DF4" w:rsidP="002D7DF4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Las subvenciones o ayudas públicas concedidas por la AP.</w:t>
            </w:r>
          </w:p>
          <w:p w14:paraId="3F7945CD" w14:textId="63EC0DEB" w:rsidR="002D7DF4" w:rsidRPr="00C20DDF" w:rsidRDefault="002D7DF4" w:rsidP="002D7DF4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El presupuesto.</w:t>
            </w:r>
          </w:p>
          <w:p w14:paraId="2A779873" w14:textId="48496747" w:rsidR="002D7DF4" w:rsidRPr="00C20DDF" w:rsidRDefault="002D7DF4" w:rsidP="002D7DF4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4920387D" w14:textId="1E0CF624" w:rsidR="002D7DF4" w:rsidRPr="00C20DDF" w:rsidRDefault="002D7DF4" w:rsidP="002D7DF4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Las indemnizaciones percibidas por altos cargos y máximos responsables con ocasión del cese.</w:t>
            </w:r>
          </w:p>
          <w:p w14:paraId="7423DC8A" w14:textId="3596894D" w:rsidR="002D7DF4" w:rsidRPr="00C20DDF" w:rsidRDefault="002D7DF4" w:rsidP="002D7DF4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Las autorizaciones para el ejercicio de actividades privadas concedidas a altos cargos.</w:t>
            </w:r>
          </w:p>
          <w:p w14:paraId="6B1E0C56" w14:textId="77777777" w:rsidR="002D7DF4" w:rsidRPr="00C20DDF" w:rsidRDefault="002D7DF4" w:rsidP="002D7DF4">
            <w:pPr>
              <w:pStyle w:val="Sinespaciado"/>
              <w:spacing w:line="276" w:lineRule="auto"/>
              <w:ind w:left="1068"/>
              <w:jc w:val="both"/>
              <w:rPr>
                <w:sz w:val="20"/>
                <w:szCs w:val="20"/>
              </w:rPr>
            </w:pPr>
          </w:p>
          <w:p w14:paraId="1ED07EC4" w14:textId="30DA1DAC" w:rsidR="002D7DF4" w:rsidRPr="00C20DDF" w:rsidRDefault="002D7DF4" w:rsidP="003C0888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En el bloque de información patrimonial no se informa sobre los bienes inmuebles propiedad de la AP o sobre los que ejerza algún derecho real</w:t>
            </w:r>
            <w:r w:rsidR="003C0888" w:rsidRPr="00C20DDF">
              <w:rPr>
                <w:sz w:val="20"/>
                <w:szCs w:val="20"/>
              </w:rPr>
              <w:t>.</w:t>
            </w:r>
          </w:p>
          <w:p w14:paraId="3F9BD695" w14:textId="77777777" w:rsidR="002D7DF4" w:rsidRPr="00C20DDF" w:rsidRDefault="002D7DF4" w:rsidP="002D7DF4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0E7D5D8F" w14:textId="3469DD61" w:rsidR="00FC0352" w:rsidRPr="00B914FA" w:rsidRDefault="002D7DF4" w:rsidP="003C0888">
            <w:pPr>
              <w:pStyle w:val="Sinespaciado"/>
              <w:numPr>
                <w:ilvl w:val="0"/>
                <w:numId w:val="42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C20DDF">
              <w:rPr>
                <w:sz w:val="20"/>
                <w:szCs w:val="20"/>
              </w:rPr>
              <w:t>Respecto del cumplimiento de los criterios de calidad en la publicación de la información, gran parte de la información no está datada y sigue sin publicarse la fecha en que se revisó o actualizó por última vez la información obligatoria</w:t>
            </w:r>
            <w:r w:rsidRPr="002D7DF4">
              <w:rPr>
                <w:sz w:val="20"/>
                <w:szCs w:val="20"/>
              </w:rPr>
              <w:t xml:space="preserve"> publicada en el Portal de Transparencia o en la web de la entidad.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6F7CE2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F7CE2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</w:t>
            </w:r>
            <w:r w:rsidRPr="00896C3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rmativa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516FBBB2" w:rsidR="00E34195" w:rsidRPr="00B932EB" w:rsidRDefault="00E20808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B932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7E769D" w:rsidRPr="00B932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de relevancia jurídica/Normativa sectorial aplicable/Legislación aplicable</w:t>
            </w:r>
            <w:r w:rsidRPr="00B932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 w:rsidR="007E769D" w:rsidRPr="00B932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publica una relación de las normas aplicables, </w:t>
            </w:r>
            <w:r w:rsidR="00B932EB" w:rsidRPr="00B932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a las que se </w:t>
            </w:r>
            <w:r w:rsidR="007E769D" w:rsidRPr="00B932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 acceso al texto </w:t>
            </w:r>
            <w:r w:rsidR="00B932EB" w:rsidRPr="00B932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pinchando en cada una de ellas</w:t>
            </w:r>
            <w:r w:rsidR="007E769D" w:rsidRPr="00B932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 w:rsidR="00967B04" w:rsidRPr="00B932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Creado en enero de 2025.</w:t>
            </w:r>
          </w:p>
        </w:tc>
      </w:tr>
      <w:tr w:rsidR="006F7CE2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</w:t>
            </w:r>
            <w:r w:rsidRPr="001E783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647740C5" w:rsidR="00E34195" w:rsidRPr="00B42B98" w:rsidRDefault="00E34195" w:rsidP="00E20808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7892B3F0" w:rsidR="00E34195" w:rsidRPr="005A3C4E" w:rsidRDefault="001E7831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</w:t>
            </w:r>
            <w:r w:rsidR="00BC6AD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el Portal de Transparencia/</w:t>
            </w:r>
            <w:r w:rsidR="00967B0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institucional, organizativa y de planificación/Información organizativa/Funciones de la AP de Ferrol. Creado en octubre de 2016</w:t>
            </w:r>
            <w:r w:rsidR="00BC6AD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6F7CE2" w:rsidRPr="005A3C4E" w14:paraId="213A5B48" w14:textId="77777777" w:rsidTr="00B42B98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010E6F6A" w:rsidR="00560D54" w:rsidRPr="00B42B98" w:rsidRDefault="00560D54" w:rsidP="00BC0101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01F061C" w14:textId="44B311B8" w:rsidR="00560D54" w:rsidRPr="005A3C4E" w:rsidRDefault="00003CF3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 localiza a través del buscador.</w:t>
            </w:r>
            <w:r w:rsidR="00FC67A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FC67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ni existen referencias a la última vez que se revisó o actualizó.</w:t>
            </w:r>
          </w:p>
        </w:tc>
      </w:tr>
      <w:tr w:rsidR="006F7CE2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6F7CE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089F00C7" w:rsidR="00560D54" w:rsidRPr="0069157E" w:rsidRDefault="00896824" w:rsidP="0089682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18FAD40E" w:rsidR="00560D54" w:rsidRPr="005A3C4E" w:rsidRDefault="000E1411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6F7CE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6F7CE2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3E08E635" w:rsidR="00560D54" w:rsidRPr="007E6117" w:rsidRDefault="00560D54" w:rsidP="005C720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3BF3A743" w:rsidR="00560D54" w:rsidRPr="005A3C4E" w:rsidRDefault="0084044A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6F7CE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Información institucional, organizativa y de planificación/Información institucional/Organigrama </w:t>
            </w:r>
            <w:r w:rsidR="00C20DD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Julio</w:t>
            </w:r>
            <w:r w:rsidR="006F7CE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2025.</w:t>
            </w:r>
          </w:p>
        </w:tc>
      </w:tr>
      <w:tr w:rsidR="006F7CE2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5A0D8491" w:rsidR="00560D54" w:rsidRPr="0069157E" w:rsidRDefault="00560D54" w:rsidP="000E1411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44F371BE" w:rsidR="00560D54" w:rsidRPr="005A3C4E" w:rsidRDefault="006F7CE2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institucional/Organigrama </w:t>
            </w:r>
            <w:r w:rsidR="00C20DD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2025.</w:t>
            </w:r>
          </w:p>
        </w:tc>
      </w:tr>
      <w:tr w:rsidR="006F7CE2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EF99F83" w:rsidR="00560D54" w:rsidRPr="0069157E" w:rsidRDefault="00560D54" w:rsidP="00C60F5A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539D358B" w:rsidR="00560D54" w:rsidRPr="005A3C4E" w:rsidRDefault="006F7CE2" w:rsidP="00BD4FCB">
            <w:pPr>
              <w:spacing w:line="276" w:lineRule="auto"/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planificación/Información institucional/</w:t>
            </w:r>
            <w:proofErr w:type="spellStart"/>
            <w:r w:rsidR="002B0AD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Curriculum</w:t>
            </w:r>
            <w:proofErr w:type="spellEnd"/>
            <w:r w:rsidR="002B0AD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y retribuciones presidente y director de la Autoridad Portuaria. Creado en abril de 2025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6F7CE2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60A61E94" w:rsidR="00560D54" w:rsidRPr="00B85683" w:rsidRDefault="00B50AF2" w:rsidP="00B50AF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278F59D9" w:rsidR="00560D54" w:rsidRPr="00B50AF2" w:rsidRDefault="00B50AF2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B50AF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En el Portal de Transparencia/Información institucional, organizativa y de planificación/Información de planificación sigue sin publicarse la documentación completa de los planes y programas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6F7CE2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630A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04325CC5" w:rsidR="00560D54" w:rsidRPr="00F72800" w:rsidRDefault="0064650D" w:rsidP="0064650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44E25CCE" w:rsidR="00560D54" w:rsidRPr="00B24900" w:rsidRDefault="0064650D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Pr="00B50AF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 ha localizado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información</w:t>
            </w:r>
            <w:r w:rsidR="00B24900" w:rsidRPr="00B2490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6F7CE2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0B5D6913" w:rsidR="00560D54" w:rsidRPr="00F72800" w:rsidRDefault="00B50AF2" w:rsidP="00B50AF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4180241B" w:rsidR="00560D54" w:rsidRPr="005A3C4E" w:rsidRDefault="00B50AF2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64650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318EC268" w14:textId="77777777" w:rsidR="0064650D" w:rsidRDefault="0064650D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4A029E6" w14:textId="7F0EBF3A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C20DDF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6B519DCB">
                <wp:simplePos x="0" y="0"/>
                <wp:positionH relativeFrom="column">
                  <wp:posOffset>285750</wp:posOffset>
                </wp:positionH>
                <wp:positionV relativeFrom="paragraph">
                  <wp:posOffset>144779</wp:posOffset>
                </wp:positionV>
                <wp:extent cx="6353175" cy="28289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B4A3E26" w14:textId="36A839DE" w:rsidR="00231B7E" w:rsidRDefault="00231B7E" w:rsidP="004515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574861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</w:t>
                            </w:r>
                            <w:r w:rsidR="0057486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EC0D9EE" w14:textId="1B7FE105" w:rsidR="00574861" w:rsidRDefault="0064650D" w:rsidP="00574861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la descripción de la estructura organizativa de la AP</w:t>
                            </w:r>
                            <w:r w:rsidR="005748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E847E6" w14:textId="2CD9A212" w:rsidR="00F95E4B" w:rsidRDefault="00F95E4B" w:rsidP="00574861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el texto completo y actualizado de los planes y programas que ordenan estratégica y operativamente las actividades del organismo.</w:t>
                            </w:r>
                          </w:p>
                          <w:p w14:paraId="27CB096A" w14:textId="392B9ACE" w:rsidR="0064650D" w:rsidRDefault="0064650D" w:rsidP="00574861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el grado de cumplimiento y resultados de los planes y programas de la AP.</w:t>
                            </w:r>
                          </w:p>
                          <w:p w14:paraId="58DE9997" w14:textId="61B9C048" w:rsidR="00F95E4B" w:rsidRDefault="00F95E4B" w:rsidP="00574861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indicadores de medida y valoración del cumplimiento de objetivos de planes y programas.</w:t>
                            </w: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2C81F58" w14:textId="359BE84D" w:rsidR="00231B7E" w:rsidRPr="0045158C" w:rsidRDefault="00F95E4B" w:rsidP="0045158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toda la información se publica datada y/o actualizada</w:t>
                            </w:r>
                            <w:r w:rsidR="0045158C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4pt;width:500.25pt;height:2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B4A3E26" w14:textId="36A839DE" w:rsidR="00231B7E" w:rsidRDefault="00231B7E" w:rsidP="004515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574861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</w:t>
                      </w:r>
                      <w:r w:rsidR="00574861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6EC0D9EE" w14:textId="1B7FE105" w:rsidR="00574861" w:rsidRDefault="0064650D" w:rsidP="00574861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la descripción de la estructura organizativa de la AP</w:t>
                      </w:r>
                      <w:r w:rsidR="005748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3E847E6" w14:textId="2CD9A212" w:rsidR="00F95E4B" w:rsidRDefault="00F95E4B" w:rsidP="00574861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el texto completo y actualizado de los planes y programas que ordenan estratégica y operativamente las actividades del organismo.</w:t>
                      </w:r>
                    </w:p>
                    <w:p w14:paraId="27CB096A" w14:textId="392B9ACE" w:rsidR="0064650D" w:rsidRDefault="0064650D" w:rsidP="00574861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el grado de cumplimiento y resultados de los planes y programas de la AP.</w:t>
                      </w:r>
                    </w:p>
                    <w:p w14:paraId="58DE9997" w14:textId="61B9C048" w:rsidR="00F95E4B" w:rsidRDefault="00F95E4B" w:rsidP="00574861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indicadores de medida y valoración del cumplimiento de objetivos de planes y programas.</w:t>
                      </w: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2C81F58" w14:textId="359BE84D" w:rsidR="00231B7E" w:rsidRPr="0045158C" w:rsidRDefault="00F95E4B" w:rsidP="0045158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toda la información se publica datada y/o actualizada</w:t>
                      </w:r>
                      <w:r w:rsidR="0045158C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423F5630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2DA3A85" w14:textId="5903B3F1" w:rsidR="00574861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E1B0428" w14:textId="6D7B6A0A" w:rsidR="00574861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9FF70C" w14:textId="3DD5531D" w:rsidR="00574861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E24B83" w14:textId="4DBC575E" w:rsidR="00574861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D7097E0" w14:textId="77777777" w:rsidR="00686CAC" w:rsidRDefault="00686CA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F928792" w14:textId="2367ACA1" w:rsidR="00F95E4B" w:rsidRDefault="00F95E4B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5665FE" w14:textId="1C93A262" w:rsidR="00F95E4B" w:rsidRDefault="00F95E4B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337B7025" w:rsidR="006A2766" w:rsidRPr="000E4352" w:rsidRDefault="006A2766" w:rsidP="003C50AD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35FF088F" w:rsidR="003C50AD" w:rsidRPr="003C50AD" w:rsidRDefault="003C50AD" w:rsidP="003C50AD">
            <w:pPr>
              <w:pStyle w:val="Cuerpodelboletn"/>
              <w:spacing w:before="120" w:after="120" w:line="276" w:lineRule="auto"/>
              <w:rPr>
                <w:b/>
                <w:bCs/>
              </w:rPr>
            </w:pPr>
            <w:r w:rsidRPr="003C50A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de relevancia jurídica. No existen referencias a la última fecha en que se revisó o actualizó la información.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5422B996" w:rsidR="001E30F9" w:rsidRPr="00012FDA" w:rsidRDefault="001E30F9" w:rsidP="00D6352A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53E67005" w:rsidR="001E30F9" w:rsidRPr="005A3C4E" w:rsidRDefault="003C50AD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3C50A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de relevancia jurídica/Trámite de información pública. No existen referencias a la última fecha en que se revisó o actualizó la información.</w:t>
            </w:r>
          </w:p>
        </w:tc>
      </w:tr>
    </w:tbl>
    <w:p w14:paraId="16F6E23B" w14:textId="77777777" w:rsidR="009768F1" w:rsidRDefault="009768F1" w:rsidP="009768F1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lastRenderedPageBreak/>
        <w:t>Análisis de la información de Relevancia Jurídica</w:t>
      </w:r>
    </w:p>
    <w:p w14:paraId="1851A849" w14:textId="77777777" w:rsidR="009768F1" w:rsidRPr="005260B7" w:rsidRDefault="009768F1" w:rsidP="009768F1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3B8B86" wp14:editId="168929E6">
                <wp:simplePos x="0" y="0"/>
                <wp:positionH relativeFrom="column">
                  <wp:posOffset>285750</wp:posOffset>
                </wp:positionH>
                <wp:positionV relativeFrom="paragraph">
                  <wp:posOffset>168275</wp:posOffset>
                </wp:positionV>
                <wp:extent cx="6353175" cy="1333500"/>
                <wp:effectExtent l="0" t="0" r="28575" b="1905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1CA74" w14:textId="77777777" w:rsidR="009768F1" w:rsidRPr="005260B7" w:rsidRDefault="009768F1" w:rsidP="009768F1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0908FBF" w14:textId="6FADAA45" w:rsidR="009768F1" w:rsidRPr="002230AE" w:rsidRDefault="003C50AD" w:rsidP="009768F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9768F1">
                              <w:rPr>
                                <w:sz w:val="20"/>
                                <w:szCs w:val="20"/>
                              </w:rPr>
                              <w:t>e publican todos los</w:t>
                            </w:r>
                            <w:r w:rsidR="009768F1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9768F1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9768F1"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7BA9E2F9" w14:textId="509D23A6" w:rsidR="009768F1" w:rsidRDefault="009768F1" w:rsidP="009768F1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76D6FA5" w14:textId="7CC99605" w:rsidR="009768F1" w:rsidRPr="003C50AD" w:rsidRDefault="009768F1" w:rsidP="003C50AD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C50AD">
                              <w:rPr>
                                <w:bCs/>
                                <w:sz w:val="20"/>
                                <w:szCs w:val="20"/>
                              </w:rPr>
                              <w:t>No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B8B86" id="_x0000_s1027" type="#_x0000_t202" style="position:absolute;left:0;text-align:left;margin-left:22.5pt;margin-top:13.25pt;width:500.25pt;height:1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">
                <v:textbox>
                  <w:txbxContent>
                    <w:p w14:paraId="1711CA74" w14:textId="77777777" w:rsidR="009768F1" w:rsidRPr="005260B7" w:rsidRDefault="009768F1" w:rsidP="009768F1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0908FBF" w14:textId="6FADAA45" w:rsidR="009768F1" w:rsidRPr="002230AE" w:rsidRDefault="003C50AD" w:rsidP="009768F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9768F1">
                        <w:rPr>
                          <w:sz w:val="20"/>
                          <w:szCs w:val="20"/>
                        </w:rPr>
                        <w:t>e publican todos los</w:t>
                      </w:r>
                      <w:r w:rsidR="009768F1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9768F1">
                        <w:rPr>
                          <w:sz w:val="20"/>
                          <w:szCs w:val="20"/>
                        </w:rPr>
                        <w:t>7</w:t>
                      </w:r>
                      <w:r w:rsidR="009768F1"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7BA9E2F9" w14:textId="509D23A6" w:rsidR="009768F1" w:rsidRDefault="009768F1" w:rsidP="009768F1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76D6FA5" w14:textId="7CC99605" w:rsidR="009768F1" w:rsidRPr="003C50AD" w:rsidRDefault="009768F1" w:rsidP="003C50AD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3C50AD">
                        <w:rPr>
                          <w:bCs/>
                          <w:sz w:val="20"/>
                          <w:szCs w:val="20"/>
                        </w:rPr>
                        <w:t>No existen referencias a la última vez que se revisó o actualizó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0FB1AA80" w14:textId="77777777" w:rsidR="009768F1" w:rsidRPr="005A3C4E" w:rsidRDefault="009768F1" w:rsidP="009768F1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DE6A9E6" w14:textId="77777777" w:rsidR="009768F1" w:rsidRPr="005A3C4E" w:rsidRDefault="009768F1" w:rsidP="009768F1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05109548" w14:textId="77777777" w:rsidR="009768F1" w:rsidRDefault="009768F1" w:rsidP="009768F1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B5BEB6A" w14:textId="3063071E" w:rsidR="0003355C" w:rsidRDefault="0003355C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4D511BC" w14:textId="77777777" w:rsidR="0003355C" w:rsidRDefault="0003355C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6388E8" w14:textId="471C78C4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 xml:space="preserve">I.3 Información </w:t>
      </w:r>
      <w:r w:rsidR="00C33A23" w:rsidRPr="00934CD5">
        <w:rPr>
          <w:rStyle w:val="Ttulo2Car"/>
          <w:lang w:bidi="es-ES"/>
        </w:rPr>
        <w:t>Económica,</w:t>
      </w:r>
      <w:r w:rsidR="00C33A23" w:rsidRPr="005260B7">
        <w:rPr>
          <w:rStyle w:val="Ttulo2Car"/>
          <w:lang w:bidi="es-ES"/>
        </w:rPr>
        <w:t xml:space="preserve">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D8A8FE7" w:rsidR="00C33A23" w:rsidRPr="007F7992" w:rsidRDefault="00C33A23" w:rsidP="009A053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0FEFC1A" w:rsidR="00C33A23" w:rsidRPr="005A3C4E" w:rsidRDefault="002E3FF2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</w:t>
            </w:r>
            <w:r w:rsidR="00D3192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</w:t>
            </w:r>
            <w:r w:rsidR="008603A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económica, presupuestaria y estadística/Contratación</w:t>
            </w:r>
            <w:r w:rsidR="00601F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un enlace denominado </w:t>
            </w:r>
            <w:r w:rsidR="001111A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Perfil del contratante</w:t>
            </w:r>
            <w:r w:rsidR="008603A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Plataforma Contratación del Sector Público</w:t>
            </w:r>
            <w:r w:rsidR="001111A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</w:t>
            </w:r>
            <w:r w:rsidR="0003355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 redirige </w:t>
            </w:r>
            <w:r w:rsidR="008603A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allí</w:t>
            </w:r>
            <w:r w:rsidR="009A05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, posicionando en </w:t>
            </w:r>
            <w:r w:rsidR="0003355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 perfil del contratante </w:t>
            </w:r>
            <w:r w:rsidR="001111A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la AP</w:t>
            </w:r>
            <w:r w:rsidR="009A05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DC0C5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6649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ha valorado en función de esta información. </w:t>
            </w:r>
            <w:r w:rsidR="008603A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También se publica en el Portal de Transparencia/Información económica, presupuestaria y estadística/Contratación/Contratos adjudicados en 2024 un lis</w:t>
            </w:r>
            <w:r w:rsidR="006649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tado, pero no recoge todos los ítems informativos que establece el artículo 8.1.a LTAIBG: no se informa sobre la duración del contrato, el importe de licitación, los instrumentos de publicidad y el número de licitadores.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0A241B3C" w:rsidR="00C33A23" w:rsidRPr="00B2173B" w:rsidRDefault="0066493B" w:rsidP="006649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0ED61280" w:rsidR="00C33A23" w:rsidRPr="005A3C4E" w:rsidRDefault="0066493B" w:rsidP="002E3FF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1111A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4F9C5013" w:rsidR="00C33A23" w:rsidRPr="007F7992" w:rsidRDefault="00C33A23" w:rsidP="009A053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1A2EC1F4" w:rsidR="00C33A23" w:rsidRPr="005A3C4E" w:rsidRDefault="009A0533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408701AA" w:rsidR="00C33A23" w:rsidRPr="00B2173B" w:rsidRDefault="00C33A23" w:rsidP="0066493B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17CB1A0A" w:rsidR="00C33A23" w:rsidRPr="005A3C4E" w:rsidRDefault="0066493B" w:rsidP="00C17EE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económica, presupuestaria y estadística/Contratación/Porcentajes de adjudicación por tipo de contrato 2024.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0A3DB272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</w:t>
            </w:r>
            <w:r w:rsidR="00B106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número y el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porcentaje en volumen presupuestario de contratos adjudicados a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B266D1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753ADED" w:rsidR="00B266D1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0ED370C8" w:rsidR="00C33A23" w:rsidRPr="007F7992" w:rsidRDefault="00C33A23" w:rsidP="009A053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058EF5E6" w:rsidR="00C33A23" w:rsidRPr="005A3C4E" w:rsidRDefault="00601F8E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1E3E7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 en el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1E3E7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Transparencia/Información económica, presupuestaria y estadística/Contratación/Contratos adjudicados en 2024.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1269B527" w:rsidR="00C33A23" w:rsidRPr="001400C0" w:rsidRDefault="00C33A23" w:rsidP="00AB7525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7DD9E125" w:rsidR="00C33A23" w:rsidRPr="005A3C4E" w:rsidRDefault="00AB7525" w:rsidP="007F799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económica, presupuestaria y estadística/Convenios/Relación de convenios, encomiendas de gestión y memorándums vigentes a 31 de diciembre de 2024.</w:t>
            </w:r>
            <w:r w:rsidRPr="00AB752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se ha localizado información sobre modificaciones de convenios suscritos.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613F379B" w:rsidR="009609E9" w:rsidRPr="001400C0" w:rsidRDefault="007D2D11" w:rsidP="007D2D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34C1A957" w:rsidR="009609E9" w:rsidRPr="005A3C4E" w:rsidRDefault="00AB7525" w:rsidP="00752C2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económica, </w:t>
            </w:r>
            <w:r w:rsidRPr="008465E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presupuestaria y estadística/Convenios hay un apartado denominado Relación de convenios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encomiendas de gestión y memorándums vigentes a 31 de diciembre de 2024. Allí se han localizado los encargos a medios propios, pero el contenido material de la obligación se refiere a las encomiendas de gestión.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58B22772" w:rsidR="009609E9" w:rsidRPr="001400C0" w:rsidRDefault="006C79A3" w:rsidP="006C79A3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6C79A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4D60B414" w:rsidR="009609E9" w:rsidRPr="005A3C4E" w:rsidRDefault="00AB7525" w:rsidP="00D300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D017D2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D017D2" w:rsidRPr="005A3C4E" w:rsidRDefault="00D017D2" w:rsidP="00D017D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D017D2" w:rsidRPr="005A3C4E" w:rsidRDefault="00D017D2" w:rsidP="00D017D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3E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25BB4F06" w:rsidR="00D017D2" w:rsidRPr="001400C0" w:rsidRDefault="00AB7525" w:rsidP="00AB752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6B4642B2" w:rsidR="00D017D2" w:rsidRPr="005A3C4E" w:rsidRDefault="00AB7525" w:rsidP="00D017D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D017D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707EE" w:rsidRPr="005A3C4E" w14:paraId="7353650C" w14:textId="77777777" w:rsidTr="005E0CA3">
        <w:trPr>
          <w:trHeight w:val="940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707EE" w:rsidRPr="005A3C4E" w:rsidRDefault="00F707EE" w:rsidP="00F707E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2B700D8" w:rsidR="00F707EE" w:rsidRPr="001400C0" w:rsidRDefault="00B504AF" w:rsidP="00B504A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26E3DED8" w:rsidR="00F707EE" w:rsidRPr="005A3C4E" w:rsidRDefault="00B504AF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707EE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707EE" w:rsidRPr="005A3C4E" w:rsidRDefault="00F707EE" w:rsidP="00F707E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08D7273E" w:rsidR="00F707EE" w:rsidRPr="001400C0" w:rsidRDefault="00F707EE" w:rsidP="00F707E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7DA22A05" w:rsidR="00F707EE" w:rsidRPr="005A3C4E" w:rsidRDefault="00B504AF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estadística/Cuentas anuales/Cuentas anuales 202</w:t>
            </w:r>
            <w:r w:rsidR="008465E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707EE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1EB2E909" w:rsidR="00F707EE" w:rsidRPr="00F339DA" w:rsidRDefault="00AD5DBB" w:rsidP="00AD5DB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08FBE262" w:rsidR="00F707EE" w:rsidRPr="005A3C4E" w:rsidRDefault="00AD5DBB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</w:t>
            </w:r>
            <w:r w:rsidR="00D54FE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económica, presupuestaria y estadística/Cuentas anuales </w:t>
            </w:r>
            <w:r w:rsidR="008465E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2024 </w:t>
            </w:r>
            <w:r w:rsidR="00D54FE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publica el</w:t>
            </w:r>
            <w:r w:rsidR="008465E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correspondiente</w:t>
            </w:r>
            <w:r w:rsidR="00D54FE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la IGAE, que es un órgano de control interno, pero no los del Tribunal de Cuentas,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órgano de control externo de la AGE, que es a lo que se refiere el contenido material de esta obligación.</w:t>
            </w:r>
          </w:p>
        </w:tc>
      </w:tr>
      <w:tr w:rsidR="00B95885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B95885" w:rsidRPr="005A3C4E" w:rsidRDefault="00B95885" w:rsidP="00B9588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B95885" w:rsidRPr="005A3C4E" w:rsidRDefault="00B95885" w:rsidP="00B9588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928A50B" w:rsidR="00B95885" w:rsidRPr="00091D2B" w:rsidRDefault="00B95885" w:rsidP="00B9588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50A58693" w:rsidR="00B95885" w:rsidRPr="005A3C4E" w:rsidRDefault="00B95885" w:rsidP="00B9588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Pr="0090375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Portal de Transparencia/Información económica/Retribuciones se publica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información datada en 2023. Dado el tiempo transcurrido, no puede darse por cumplida la obligación, ya que la información ha quedado obsoleta.</w:t>
            </w:r>
          </w:p>
        </w:tc>
      </w:tr>
      <w:tr w:rsidR="00F707EE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31B1412A" w:rsidR="00F707EE" w:rsidRPr="00091D2B" w:rsidRDefault="00F32B36" w:rsidP="00F32B3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7F88757A" w:rsidR="00F707EE" w:rsidRPr="005A3C4E" w:rsidRDefault="00F32B36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F707EE" w:rsidRPr="0017005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F707EE" w:rsidRPr="005A3C4E" w14:paraId="2ED83529" w14:textId="77777777" w:rsidTr="00660B7B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6418DA27" w:rsidR="00F707EE" w:rsidRPr="00091D2B" w:rsidRDefault="00F707EE" w:rsidP="00F707E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4C3DAD49" w:rsidR="00F707EE" w:rsidRPr="005A3C4E" w:rsidRDefault="00F32B36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estadística/Reconocimiento de compatibilidades/Reconocimiento de compatibilidades del personal de la Autoridad Portuaria de Ferrol-San </w:t>
            </w:r>
            <w:proofErr w:type="spell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Cibrao</w:t>
            </w:r>
            <w:proofErr w:type="spell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proofErr w:type="gram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Abril</w:t>
            </w:r>
            <w:proofErr w:type="gram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2025.</w:t>
            </w:r>
          </w:p>
        </w:tc>
      </w:tr>
      <w:tr w:rsidR="00F707EE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4F0B7489" w:rsidR="00F707EE" w:rsidRPr="00F32B36" w:rsidRDefault="00F32B36" w:rsidP="00F32B3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1DC32556" w:rsidR="00F707EE" w:rsidRPr="005A3C4E" w:rsidRDefault="00F32B36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5C673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707EE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6FCABB81" w:rsidR="00F707EE" w:rsidRPr="00091D2B" w:rsidRDefault="00F707EE" w:rsidP="00F707E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4BA11184" w:rsidR="00F707EE" w:rsidRPr="005A3C4E" w:rsidRDefault="00FF76D0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 el Portal de Transparencia/</w:t>
            </w:r>
            <w:r w:rsidR="00F32B3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institucional, organizativa y de planificación/Memoria anual de la Autoridad Portuaria la correspondiente a 2024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42F76532" w14:textId="79C4303C" w:rsidR="00E1766A" w:rsidRDefault="00E1766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767B5A11" w14:textId="6E4C2E92" w:rsidR="00255BF8" w:rsidRDefault="00255BF8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7BA38EC5" w14:textId="4CA925F5" w:rsidR="00B95885" w:rsidRDefault="00B95885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102214BA" w14:textId="0681EC8E" w:rsidR="00B95885" w:rsidRDefault="00B95885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15CB3EA" w14:textId="77777777" w:rsidR="00B95885" w:rsidRDefault="00B95885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97AB17B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</w:t>
      </w:r>
      <w:r w:rsidRPr="000D374B">
        <w:rPr>
          <w:rStyle w:val="Ttulo2Car"/>
          <w:lang w:bidi="es-ES"/>
        </w:rPr>
        <w:t xml:space="preserve">de la </w:t>
      </w:r>
      <w:r w:rsidR="002A154B" w:rsidRPr="000D374B">
        <w:rPr>
          <w:rStyle w:val="Ttulo2Car"/>
          <w:lang w:bidi="es-ES"/>
        </w:rPr>
        <w:t>I</w:t>
      </w:r>
      <w:r w:rsidRPr="000D374B">
        <w:rPr>
          <w:rStyle w:val="Ttulo2Car"/>
          <w:lang w:bidi="es-ES"/>
        </w:rPr>
        <w:t>nformación</w:t>
      </w:r>
      <w:r w:rsidRPr="00B1787E">
        <w:rPr>
          <w:rStyle w:val="Ttulo2Car"/>
          <w:lang w:bidi="es-ES"/>
        </w:rPr>
        <w:t xml:space="preserve"> de </w:t>
      </w:r>
      <w:r w:rsidR="00BD4582" w:rsidRPr="00B1787E">
        <w:rPr>
          <w:rStyle w:val="Ttulo2Car"/>
          <w:lang w:bidi="es-ES"/>
        </w:rPr>
        <w:t>Económica,</w:t>
      </w:r>
      <w:r w:rsidR="00BD4582" w:rsidRPr="0060669B">
        <w:rPr>
          <w:rStyle w:val="Ttulo2Car"/>
          <w:lang w:bidi="es-ES"/>
        </w:rPr>
        <w:t xml:space="preserve">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32088503">
                <wp:simplePos x="0" y="0"/>
                <wp:positionH relativeFrom="margin">
                  <wp:align>right</wp:align>
                </wp:positionH>
                <wp:positionV relativeFrom="paragraph">
                  <wp:posOffset>133260</wp:posOffset>
                </wp:positionV>
                <wp:extent cx="6391275" cy="4435200"/>
                <wp:effectExtent l="0" t="0" r="28575" b="2286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44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2910FA38" w14:textId="77777777" w:rsidR="00DB423B" w:rsidRDefault="00DB423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modificaciones de contratos.</w:t>
                            </w:r>
                          </w:p>
                          <w:p w14:paraId="5DBCCDDE" w14:textId="3D545241" w:rsidR="00291FC2" w:rsidRDefault="00291FC2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1DA022B6" w14:textId="11B4F42F" w:rsidR="00FF76D0" w:rsidRDefault="00FF76D0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encomiendas de gestión.</w:t>
                            </w:r>
                          </w:p>
                          <w:p w14:paraId="660869F7" w14:textId="4F5D0FCA" w:rsidR="00FF76D0" w:rsidRDefault="00FF76D0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subcontrataciones derivadas de encomiendas de gestión.</w:t>
                            </w:r>
                          </w:p>
                          <w:p w14:paraId="4033955E" w14:textId="1C947DD9" w:rsidR="00DB423B" w:rsidRDefault="00DB423B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subvenciones y ayudas públicas concedidas por la AP.</w:t>
                            </w:r>
                          </w:p>
                          <w:p w14:paraId="07ACBB29" w14:textId="68C87BAD" w:rsidR="00DB423B" w:rsidRDefault="00DB423B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el presupuesto de la AP.</w:t>
                            </w:r>
                          </w:p>
                          <w:p w14:paraId="02D21768" w14:textId="6E3D8AAA" w:rsidR="00126522" w:rsidRDefault="00126522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informes del Tribunal de Cuentas.</w:t>
                            </w:r>
                          </w:p>
                          <w:p w14:paraId="6829B907" w14:textId="568E77C0" w:rsidR="00B95885" w:rsidRDefault="00B95885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actualizada sobre </w:t>
                            </w:r>
                            <w:r w:rsidRPr="00B95885">
                              <w:rPr>
                                <w:sz w:val="20"/>
                                <w:szCs w:val="20"/>
                              </w:rPr>
                              <w:t>Retribuciones anuales Altos Cargos y máximos responsables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FD8E66" w14:textId="1C6EF7EB" w:rsidR="00DB423B" w:rsidRDefault="00DB423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las indemnizaciones percibidas por los altos cargos de la AP con ocasión del abandono del cargo.</w:t>
                            </w:r>
                          </w:p>
                          <w:p w14:paraId="62AC2CDE" w14:textId="6EBC6EFD" w:rsidR="00DB423B" w:rsidRPr="00DB423B" w:rsidRDefault="00DB423B" w:rsidP="00C40D0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B423B">
                              <w:rPr>
                                <w:sz w:val="20"/>
                                <w:szCs w:val="20"/>
                              </w:rPr>
                              <w:t>No se ha localizado información sobre la autorización para actividad privada al cese de altos cargos.</w:t>
                            </w:r>
                          </w:p>
                          <w:p w14:paraId="254F2D7E" w14:textId="3C74B22B" w:rsidR="008D0439" w:rsidRDefault="00091D2B" w:rsidP="00126522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07B2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52.05pt;margin-top:10.5pt;width:503.25pt;height:349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2910FA38" w14:textId="77777777" w:rsidR="00DB423B" w:rsidRDefault="00DB423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modificaciones de contratos.</w:t>
                      </w:r>
                    </w:p>
                    <w:p w14:paraId="5DBCCDDE" w14:textId="3D545241" w:rsidR="00291FC2" w:rsidRDefault="00291FC2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1DA022B6" w14:textId="11B4F42F" w:rsidR="00FF76D0" w:rsidRDefault="00FF76D0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encomiendas de gestión.</w:t>
                      </w:r>
                    </w:p>
                    <w:p w14:paraId="660869F7" w14:textId="4F5D0FCA" w:rsidR="00FF76D0" w:rsidRDefault="00FF76D0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subcontrataciones derivadas de encomiendas de gestión.</w:t>
                      </w:r>
                    </w:p>
                    <w:p w14:paraId="4033955E" w14:textId="1C947DD9" w:rsidR="00DB423B" w:rsidRDefault="00DB423B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subvenciones y ayudas públicas concedidas por la AP.</w:t>
                      </w:r>
                    </w:p>
                    <w:p w14:paraId="07ACBB29" w14:textId="68C87BAD" w:rsidR="00DB423B" w:rsidRDefault="00DB423B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el presupuesto de la AP.</w:t>
                      </w:r>
                    </w:p>
                    <w:p w14:paraId="02D21768" w14:textId="6E3D8AAA" w:rsidR="00126522" w:rsidRDefault="00126522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informes del Tribunal de Cuentas.</w:t>
                      </w:r>
                    </w:p>
                    <w:p w14:paraId="6829B907" w14:textId="568E77C0" w:rsidR="00B95885" w:rsidRDefault="00B95885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actualizada sobre </w:t>
                      </w:r>
                      <w:r w:rsidRPr="00B95885">
                        <w:rPr>
                          <w:sz w:val="20"/>
                          <w:szCs w:val="20"/>
                        </w:rPr>
                        <w:t>Retribuciones anuales Altos Cargos y máximos responsables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9FD8E66" w14:textId="1C6EF7EB" w:rsidR="00DB423B" w:rsidRDefault="00DB423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las indemnizaciones percibidas por los altos cargos de la AP con ocasión del abandono del cargo.</w:t>
                      </w:r>
                    </w:p>
                    <w:p w14:paraId="62AC2CDE" w14:textId="6EBC6EFD" w:rsidR="00DB423B" w:rsidRPr="00DB423B" w:rsidRDefault="00DB423B" w:rsidP="00C40D0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DB423B">
                        <w:rPr>
                          <w:sz w:val="20"/>
                          <w:szCs w:val="20"/>
                        </w:rPr>
                        <w:t>No se ha localizado información sobre la autorización para actividad privada al cese de altos cargos.</w:t>
                      </w:r>
                    </w:p>
                    <w:p w14:paraId="254F2D7E" w14:textId="3C74B22B" w:rsidR="008D0439" w:rsidRDefault="00091D2B" w:rsidP="00126522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14FCE6" w14:textId="5436C976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2A20A4" w14:textId="0B5C0F5D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5C60E2B" w14:textId="7A1A67FA" w:rsidR="00DB423B" w:rsidRDefault="00DB423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213D249" w14:textId="2D772D16" w:rsidR="00DB423B" w:rsidRDefault="00DB423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09746A" w14:textId="77777777" w:rsidR="00DB423B" w:rsidRDefault="00DB423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584ECC4" w14:textId="77777777" w:rsidR="00B95885" w:rsidRDefault="00B95885" w:rsidP="001D0329">
      <w:pPr>
        <w:ind w:left="426"/>
        <w:rPr>
          <w:rStyle w:val="Ttulo2Car"/>
          <w:lang w:bidi="es-ES"/>
        </w:rPr>
      </w:pPr>
    </w:p>
    <w:p w14:paraId="2CF0DDE3" w14:textId="0BE39983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52218D42" w:rsidR="00BD4582" w:rsidRPr="007A0664" w:rsidRDefault="00DB423B" w:rsidP="00DB42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15E50A9F" w:rsidR="00BD4582" w:rsidRPr="005A3C4E" w:rsidRDefault="00DB423B" w:rsidP="000137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1C3620BA" w14:textId="77777777" w:rsidR="008D0439" w:rsidRDefault="008D0439" w:rsidP="008D0439">
      <w:pPr>
        <w:pStyle w:val="Cuerpodelboletn"/>
        <w:tabs>
          <w:tab w:val="left" w:pos="426"/>
        </w:tabs>
        <w:spacing w:before="120" w:after="120" w:line="312" w:lineRule="auto"/>
        <w:ind w:left="426"/>
        <w:rPr>
          <w:rStyle w:val="Ttulo2Car"/>
          <w:lang w:bidi="es-ES"/>
        </w:rPr>
      </w:pPr>
    </w:p>
    <w:p w14:paraId="466C54F8" w14:textId="7D9366B4" w:rsidR="003A4BD8" w:rsidRDefault="002A154B" w:rsidP="003A4BD8">
      <w:pPr>
        <w:pStyle w:val="Cuerpodelboletn"/>
        <w:tabs>
          <w:tab w:val="left" w:pos="426"/>
        </w:tabs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  <w:r w:rsidR="00B97873"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1D378A9E">
                <wp:simplePos x="0" y="0"/>
                <wp:positionH relativeFrom="column">
                  <wp:posOffset>276225</wp:posOffset>
                </wp:positionH>
                <wp:positionV relativeFrom="paragraph">
                  <wp:posOffset>349250</wp:posOffset>
                </wp:positionV>
                <wp:extent cx="6381750" cy="1032199"/>
                <wp:effectExtent l="0" t="0" r="19050" b="1587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32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264291BA" w:rsidR="007A0664" w:rsidRDefault="00DB423B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0758E69B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78936D8B" w14:textId="77777777" w:rsidR="0001377F" w:rsidRDefault="0001377F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1.75pt;margin-top:27.5pt;width:502.5pt;height:8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264291BA" w:rsidR="007A0664" w:rsidRDefault="00DB423B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0758E69B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78936D8B" w14:textId="77777777" w:rsidR="0001377F" w:rsidRDefault="0001377F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2281CF7E" w14:textId="77777777" w:rsidR="003A4BD8" w:rsidRPr="005A3C4E" w:rsidRDefault="003A4BD8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C352923" w14:textId="77777777" w:rsidR="003A4BD8" w:rsidRDefault="003A4BD8" w:rsidP="003A4BD8">
      <w:pPr>
        <w:pStyle w:val="Cuerpodelboletn"/>
        <w:spacing w:before="120" w:after="120" w:line="312" w:lineRule="auto"/>
        <w:ind w:left="851"/>
        <w:rPr>
          <w:b/>
          <w:color w:val="3C8378"/>
          <w:sz w:val="32"/>
        </w:rPr>
      </w:pPr>
    </w:p>
    <w:p w14:paraId="319E0830" w14:textId="1AD80499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27E1A9AE" w14:textId="0DBC0B4D" w:rsidR="00004267" w:rsidRDefault="00004267" w:rsidP="003A4BD8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7"/>
        <w:gridCol w:w="747"/>
        <w:gridCol w:w="747"/>
        <w:gridCol w:w="747"/>
        <w:gridCol w:w="747"/>
        <w:gridCol w:w="749"/>
        <w:gridCol w:w="743"/>
      </w:tblGrid>
      <w:tr w:rsidR="00004267" w:rsidRPr="00004267" w14:paraId="273D1774" w14:textId="77777777" w:rsidTr="00004267">
        <w:trPr>
          <w:divId w:val="1050301304"/>
          <w:trHeight w:val="1245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396A5051" w14:textId="65C09359" w:rsidR="00004267" w:rsidRPr="00004267" w:rsidRDefault="00004267" w:rsidP="0000426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04267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E97F30A" w14:textId="77777777" w:rsidR="00004267" w:rsidRPr="00004267" w:rsidRDefault="00004267" w:rsidP="0000426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653A8A3" w14:textId="77777777" w:rsidR="00004267" w:rsidRPr="00004267" w:rsidRDefault="00004267" w:rsidP="0000426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2796589" w14:textId="77777777" w:rsidR="00004267" w:rsidRPr="00004267" w:rsidRDefault="00004267" w:rsidP="0000426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638F6F5" w14:textId="77777777" w:rsidR="00004267" w:rsidRPr="00004267" w:rsidRDefault="00004267" w:rsidP="0000426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2670C12" w14:textId="77777777" w:rsidR="00004267" w:rsidRPr="00004267" w:rsidRDefault="00004267" w:rsidP="0000426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646B3C7" w14:textId="77777777" w:rsidR="00004267" w:rsidRPr="00004267" w:rsidRDefault="00004267" w:rsidP="0000426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6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16BBDB4" w14:textId="77777777" w:rsidR="00004267" w:rsidRPr="00004267" w:rsidRDefault="00004267" w:rsidP="0000426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D5955CB" w14:textId="77777777" w:rsidR="00004267" w:rsidRPr="00004267" w:rsidRDefault="00004267" w:rsidP="0000426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004267" w:rsidRPr="00004267" w14:paraId="7B08B232" w14:textId="77777777" w:rsidTr="00004267">
        <w:trPr>
          <w:divId w:val="1050301304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DB97449" w14:textId="77777777" w:rsidR="00004267" w:rsidRPr="00004267" w:rsidRDefault="00004267" w:rsidP="0000426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EAF08BB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BEEE3A6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A01891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DB5488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746C7CA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6B56D2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DEE5FDF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E0E6F3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56,4</w:t>
            </w:r>
          </w:p>
        </w:tc>
      </w:tr>
      <w:tr w:rsidR="00004267" w:rsidRPr="00004267" w14:paraId="2B11D687" w14:textId="77777777" w:rsidTr="00004267">
        <w:trPr>
          <w:divId w:val="1050301304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7A911AA" w14:textId="77777777" w:rsidR="00004267" w:rsidRPr="00004267" w:rsidRDefault="00004267" w:rsidP="0000426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177701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3D4FCF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2B8800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0D2CA3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762B61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F6AEAA1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B7D36A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367ACD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004267" w:rsidRPr="00004267" w14:paraId="6108BA92" w14:textId="77777777" w:rsidTr="00004267">
        <w:trPr>
          <w:divId w:val="1050301304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65FBA87" w14:textId="53F27C49" w:rsidR="00004267" w:rsidRPr="00004267" w:rsidRDefault="00004267" w:rsidP="0000426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83C3CF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FB8BDB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31181D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57707BF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27103ED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4B07742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DC08DA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44C5FEC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39,4</w:t>
            </w:r>
          </w:p>
        </w:tc>
      </w:tr>
      <w:tr w:rsidR="00004267" w:rsidRPr="00004267" w14:paraId="4E995A47" w14:textId="77777777" w:rsidTr="00004267">
        <w:trPr>
          <w:divId w:val="1050301304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6EA6B13" w14:textId="77777777" w:rsidR="00004267" w:rsidRPr="00004267" w:rsidRDefault="00004267" w:rsidP="0000426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1A914C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44B879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65C5B6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5EA318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A3B09A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BAD877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0F22DF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B9B673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004267" w:rsidRPr="00004267" w14:paraId="49096806" w14:textId="77777777" w:rsidTr="00004267">
        <w:trPr>
          <w:divId w:val="1050301304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C294369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60C0963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D0C05B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702F09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7C94D27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A1A5AF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45E2696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AFAED49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6DC41C" w14:textId="77777777" w:rsidR="00004267" w:rsidRPr="00004267" w:rsidRDefault="00004267" w:rsidP="000042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0426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47,8</w:t>
            </w:r>
          </w:p>
        </w:tc>
      </w:tr>
    </w:tbl>
    <w:p w14:paraId="6EF6037F" w14:textId="6EF112F9" w:rsidR="003A4BD8" w:rsidRDefault="003A4BD8" w:rsidP="001E6ABB">
      <w:pPr>
        <w:pStyle w:val="Cuerpodelboletn"/>
        <w:spacing w:before="120" w:after="120" w:line="276" w:lineRule="auto"/>
      </w:pPr>
    </w:p>
    <w:p w14:paraId="0CBFD59A" w14:textId="6B80FC85" w:rsidR="007A0664" w:rsidRDefault="007A0664" w:rsidP="00992FF6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B95885">
        <w:t>47,8</w:t>
      </w:r>
      <w:r w:rsidRPr="00396A23">
        <w:t>%. Respecto de 202</w:t>
      </w:r>
      <w:r w:rsidR="00DB423B">
        <w:t>4</w:t>
      </w:r>
      <w:r w:rsidRPr="00396A23">
        <w:t xml:space="preserve">, el nivel de cumplimiento </w:t>
      </w:r>
      <w:r w:rsidR="00DB423B">
        <w:t xml:space="preserve">se </w:t>
      </w:r>
      <w:r w:rsidR="00B95885">
        <w:t>reduce</w:t>
      </w:r>
      <w:r w:rsidR="00992FF6">
        <w:t xml:space="preserve"> </w:t>
      </w:r>
      <w:r w:rsidR="00DB423B">
        <w:t xml:space="preserve">en </w:t>
      </w:r>
      <w:r w:rsidR="0021583C">
        <w:t xml:space="preserve">un </w:t>
      </w:r>
      <w:r w:rsidR="00B95885">
        <w:t>0,20</w:t>
      </w:r>
      <w:r w:rsidR="000D6B7B">
        <w:t xml:space="preserve">%, </w:t>
      </w:r>
      <w:r w:rsidR="000C0C8A">
        <w:t>ya que</w:t>
      </w:r>
      <w:r w:rsidR="004F01F2">
        <w:t xml:space="preserve">, aunque se han aplicado </w:t>
      </w:r>
      <w:r w:rsidR="0021583C">
        <w:t>dos</w:t>
      </w:r>
      <w:r w:rsidR="000C0C8A">
        <w:t xml:space="preserve"> de</w:t>
      </w:r>
      <w:r w:rsidR="00521AA8">
        <w:t xml:space="preserve"> las recomendaciones derivadas de la evaluación de 202</w:t>
      </w:r>
      <w:r w:rsidR="0021583C">
        <w:t>4</w:t>
      </w:r>
      <w:r w:rsidR="00D31BD4">
        <w:t xml:space="preserve">, </w:t>
      </w:r>
      <w:r w:rsidR="004F01F2">
        <w:t>t</w:t>
      </w:r>
      <w:r w:rsidR="00D31BD4">
        <w:t>ambién ha habido que revisar a la baja el cumplimiento de la obligaci</w:t>
      </w:r>
      <w:r w:rsidR="0021583C">
        <w:t>ón</w:t>
      </w:r>
      <w:r w:rsidR="005A7C3E">
        <w:t xml:space="preserve"> </w:t>
      </w:r>
      <w:r w:rsidR="0021583C">
        <w:t>Encomiendas de gestión</w:t>
      </w:r>
      <w:r w:rsidR="00D31BD4">
        <w:t xml:space="preserve">, ya que </w:t>
      </w:r>
      <w:r w:rsidR="005A7C3E">
        <w:t>no se ha localizado la información</w:t>
      </w:r>
      <w:r w:rsidR="00B95885">
        <w:t xml:space="preserve"> y retribuciones</w:t>
      </w:r>
      <w:r w:rsidR="00992FF6">
        <w:t>.</w:t>
      </w:r>
    </w:p>
    <w:p w14:paraId="6973F1B5" w14:textId="77777777" w:rsidR="00992FF6" w:rsidRPr="00396A23" w:rsidRDefault="00992FF6" w:rsidP="00992FF6">
      <w:pPr>
        <w:pStyle w:val="Cuerpodelboletn"/>
        <w:spacing w:before="120" w:after="120" w:line="276" w:lineRule="auto"/>
        <w:ind w:left="284"/>
      </w:pPr>
    </w:p>
    <w:p w14:paraId="36722D24" w14:textId="77777777" w:rsidR="007A0664" w:rsidRPr="001C00DE" w:rsidRDefault="007A0664" w:rsidP="00DA0204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t>Con</w:t>
      </w:r>
      <w:r w:rsidRPr="001D3E8E">
        <w:rPr>
          <w:b/>
          <w:color w:val="3C8378"/>
          <w:sz w:val="32"/>
          <w:szCs w:val="24"/>
        </w:rPr>
        <w:t>clusiones</w:t>
      </w:r>
      <w:r w:rsidRPr="001C00DE">
        <w:rPr>
          <w:b/>
          <w:color w:val="3C8378"/>
          <w:sz w:val="32"/>
          <w:szCs w:val="24"/>
        </w:rPr>
        <w:t xml:space="preserve"> </w:t>
      </w:r>
    </w:p>
    <w:p w14:paraId="553AA0C2" w14:textId="10B8D88B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21583C">
        <w:t>3</w:t>
      </w:r>
      <w:r>
        <w:t xml:space="preserve"> </w:t>
      </w:r>
      <w:r w:rsidRPr="00396A23">
        <w:t xml:space="preserve">se realizó una primera evaluación de cumplimiento de las obligaciones de publicidad activa por parte </w:t>
      </w:r>
      <w:r w:rsidR="002E3EA8">
        <w:t>de</w:t>
      </w:r>
      <w:r w:rsidR="001D3E8E">
        <w:t xml:space="preserve"> la AP de </w:t>
      </w:r>
      <w:r w:rsidR="0021583C">
        <w:t>Ferrol</w:t>
      </w:r>
      <w:r w:rsidRPr="00396A23">
        <w:t xml:space="preserve">. El índice de cumplimiento alcanzado se situó en el </w:t>
      </w:r>
      <w:r w:rsidR="0021583C">
        <w:t>34,5</w:t>
      </w:r>
      <w:r w:rsidRPr="00396A23">
        <w:t xml:space="preserve">% y, a partir de las evidencias obtenidas en la evaluación, este Consejo efectuó </w:t>
      </w:r>
      <w:r w:rsidR="0021583C">
        <w:t>22</w:t>
      </w:r>
      <w:r w:rsidRPr="00396A23">
        <w:t xml:space="preserve"> recomendaciones, cuya finalidad era la mejora del cumplimiento de la LTAIBG por parte de la organización.</w:t>
      </w:r>
    </w:p>
    <w:p w14:paraId="453614C8" w14:textId="6A8A679E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21583C">
        <w:t>4</w:t>
      </w:r>
      <w:r w:rsidRPr="00396A23">
        <w:t xml:space="preserve">, se abordó una nueva evaluación de cumplimiento, en la que se constató que </w:t>
      </w:r>
      <w:r w:rsidR="001D3E8E">
        <w:t xml:space="preserve">la AP de </w:t>
      </w:r>
      <w:r w:rsidR="0021583C">
        <w:t>Ferrol</w:t>
      </w:r>
      <w:r w:rsidR="005D6009">
        <w:t xml:space="preserve"> </w:t>
      </w:r>
      <w:r w:rsidR="000C0C8A">
        <w:t>h</w:t>
      </w:r>
      <w:r w:rsidRPr="00396A23">
        <w:t xml:space="preserve">abía aplicado </w:t>
      </w:r>
      <w:r w:rsidR="0021583C">
        <w:t>ocho</w:t>
      </w:r>
      <w:r w:rsidR="008D69CD">
        <w:t xml:space="preserve"> d</w:t>
      </w:r>
      <w:r w:rsidR="00E16E35">
        <w:t>e las</w:t>
      </w:r>
      <w:r w:rsidRPr="00396A23">
        <w:t xml:space="preserve"> recomendaciones derivadas de la evaluación </w:t>
      </w:r>
      <w:r w:rsidR="00021D8F">
        <w:t xml:space="preserve">de </w:t>
      </w:r>
      <w:r w:rsidRPr="00396A23">
        <w:t>202</w:t>
      </w:r>
      <w:r w:rsidR="0021583C">
        <w:t>3</w:t>
      </w:r>
      <w:r w:rsidR="008D69CD">
        <w:t>, lo que</w:t>
      </w:r>
      <w:r w:rsidRPr="00396A23">
        <w:t xml:space="preserve"> se tradujo en un </w:t>
      </w:r>
      <w:r w:rsidR="008D69CD">
        <w:t>in</w:t>
      </w:r>
      <w:r w:rsidRPr="00396A23">
        <w:t xml:space="preserve">cremento de su Índice de Cumplimiento en </w:t>
      </w:r>
      <w:r w:rsidR="0021583C">
        <w:t>13,4</w:t>
      </w:r>
      <w:r w:rsidRPr="00396A23">
        <w:t xml:space="preserve"> puntos porcentuales,</w:t>
      </w:r>
      <w:r w:rsidR="00021D8F">
        <w:t xml:space="preserve"> </w:t>
      </w:r>
      <w:r w:rsidRPr="00396A23">
        <w:t xml:space="preserve">alcanzando el </w:t>
      </w:r>
      <w:r w:rsidR="0021583C">
        <w:t>47,9</w:t>
      </w:r>
      <w:r w:rsidRPr="00396A23">
        <w:t>%.</w:t>
      </w:r>
    </w:p>
    <w:p w14:paraId="46C8227C" w14:textId="272BEB53" w:rsidR="007A0664" w:rsidRPr="00396A23" w:rsidRDefault="007A0664" w:rsidP="0021583C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1837EC">
        <w:t>de</w:t>
      </w:r>
      <w:r w:rsidR="00B82D89">
        <w:t xml:space="preserve"> la AP de </w:t>
      </w:r>
      <w:r w:rsidR="0021583C">
        <w:t>Ferrol</w:t>
      </w:r>
      <w:r w:rsidR="001837EC" w:rsidRPr="00396A23">
        <w:t xml:space="preserve"> </w:t>
      </w:r>
      <w:r w:rsidRPr="00396A23">
        <w:t>era insuficiente, se decidió por parte de este CTBG</w:t>
      </w:r>
      <w:r w:rsidR="00FE3443">
        <w:t>,</w:t>
      </w:r>
      <w:r w:rsidRPr="00396A23">
        <w:t xml:space="preserve"> </w:t>
      </w:r>
      <w:r w:rsidR="00FE3443">
        <w:t xml:space="preserve">incluir </w:t>
      </w:r>
      <w:r w:rsidR="00B82D89">
        <w:t xml:space="preserve">a la AP de </w:t>
      </w:r>
      <w:r w:rsidR="0021583C">
        <w:t>Ferrol</w:t>
      </w:r>
      <w:r w:rsidR="00B82D89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2014AB6B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B82D89">
        <w:t xml:space="preserve">la AP de </w:t>
      </w:r>
      <w:r w:rsidR="00B7351E">
        <w:t>Ferrol</w:t>
      </w:r>
      <w:r w:rsidR="00B82D89" w:rsidRPr="00396A23">
        <w:t xml:space="preserve"> </w:t>
      </w:r>
      <w:r w:rsidR="00992FF6">
        <w:t xml:space="preserve">ha </w:t>
      </w:r>
      <w:r w:rsidR="00B95885">
        <w:t>decrecido</w:t>
      </w:r>
      <w:r w:rsidR="00B82D89">
        <w:t xml:space="preserve"> en </w:t>
      </w:r>
      <w:r w:rsidR="00B95885">
        <w:t>0,1</w:t>
      </w:r>
      <w:r w:rsidR="00992FF6">
        <w:t xml:space="preserve"> puntos porcentuales</w:t>
      </w:r>
      <w:r w:rsidRPr="00396A23">
        <w:t xml:space="preserve"> respecto de los valores alcanzados en 202</w:t>
      </w:r>
      <w:r w:rsidR="00B7351E">
        <w:t>4</w:t>
      </w:r>
      <w:r w:rsidRPr="00396A23">
        <w:t>, dado que</w:t>
      </w:r>
      <w:r w:rsidR="00B82D89">
        <w:t xml:space="preserve">, aunque se </w:t>
      </w:r>
      <w:r w:rsidR="00992FF6">
        <w:t>ha</w:t>
      </w:r>
      <w:r w:rsidR="0090447F">
        <w:t>n</w:t>
      </w:r>
      <w:r w:rsidR="00992FF6">
        <w:t xml:space="preserve"> aplicado </w:t>
      </w:r>
      <w:r w:rsidR="00B7351E">
        <w:t>dos</w:t>
      </w:r>
      <w:r w:rsidR="00992FF6">
        <w:t xml:space="preserve"> </w:t>
      </w:r>
      <w:r w:rsidRPr="00396A23">
        <w:t>de las recomendaciones derivadas de la evaluación realizada en ese año</w:t>
      </w:r>
      <w:r w:rsidR="001837EC">
        <w:t xml:space="preserve">, </w:t>
      </w:r>
      <w:r w:rsidR="00B82D89">
        <w:t>también</w:t>
      </w:r>
      <w:r w:rsidR="001837EC">
        <w:t xml:space="preserve"> ha habido que revisar a la baja </w:t>
      </w:r>
      <w:r w:rsidR="00B7351E">
        <w:t>otra</w:t>
      </w:r>
      <w:r w:rsidRPr="00396A23">
        <w:t xml:space="preserve">. </w:t>
      </w:r>
    </w:p>
    <w:p w14:paraId="70775545" w14:textId="1A1D3592" w:rsidR="00445DB1" w:rsidRPr="00396A23" w:rsidRDefault="00445DB1" w:rsidP="00521AA8">
      <w:pPr>
        <w:spacing w:before="120" w:after="120"/>
        <w:ind w:left="284"/>
        <w:jc w:val="both"/>
      </w:pPr>
      <w:r w:rsidRPr="00445DB1">
        <w:t xml:space="preserve">Por todo lo que antecede, y tras la realización de tres evaluaciones </w:t>
      </w:r>
      <w:r>
        <w:t>en las que la progresión no ha sido la esperada</w:t>
      </w:r>
      <w:r w:rsidRPr="00445DB1">
        <w:t xml:space="preserve">, este Consejo considera necesario que, para lograr el pleno cumplimiento de las obligaciones establecidas en la LTAIBG, </w:t>
      </w:r>
      <w:r>
        <w:t>la AP de Ferrol</w:t>
      </w:r>
      <w:r w:rsidRPr="00396A23">
        <w:t xml:space="preserve"> </w:t>
      </w:r>
      <w:r w:rsidRPr="00445DB1">
        <w:t>proceda a la subsanación de los siguientes incumplimientos en los términos que se establecen a continuación:</w:t>
      </w:r>
    </w:p>
    <w:p w14:paraId="57592E43" w14:textId="157C0701" w:rsidR="00805061" w:rsidRDefault="00B82D89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 w:rsidRPr="00B82D89">
        <w:rPr>
          <w:bCs/>
        </w:rPr>
        <w:lastRenderedPageBreak/>
        <w:t xml:space="preserve">Publicar la descripción </w:t>
      </w:r>
      <w:r>
        <w:rPr>
          <w:bCs/>
        </w:rPr>
        <w:t>de</w:t>
      </w:r>
      <w:r w:rsidR="00805061" w:rsidRPr="00B82D89">
        <w:rPr>
          <w:bCs/>
        </w:rPr>
        <w:t xml:space="preserve"> la estructura organizativa.</w:t>
      </w:r>
    </w:p>
    <w:p w14:paraId="522574E0" w14:textId="32CBE505" w:rsidR="00B7351E" w:rsidRDefault="00B7351E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los planes y programas</w:t>
      </w:r>
      <w:r w:rsidR="003F17C5">
        <w:rPr>
          <w:bCs/>
        </w:rPr>
        <w:t xml:space="preserve"> que ordenan estratégica y operativamente las actividades de la AP</w:t>
      </w:r>
      <w:r>
        <w:rPr>
          <w:bCs/>
        </w:rPr>
        <w:t>.</w:t>
      </w:r>
    </w:p>
    <w:p w14:paraId="5D6FFA28" w14:textId="39F04C5F" w:rsidR="00B82D89" w:rsidRDefault="00B82D89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el grado de cumplimiento y resultados de los planes y programas de la AP.</w:t>
      </w:r>
    </w:p>
    <w:p w14:paraId="52AEA024" w14:textId="3FA07E9B" w:rsidR="00B7351E" w:rsidRDefault="00B7351E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los indicadores de medida y valoración de los planes y programas.</w:t>
      </w:r>
    </w:p>
    <w:p w14:paraId="4FDB4D7D" w14:textId="77777777" w:rsidR="00B7351E" w:rsidRDefault="00B7351E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las modificaciones de contratos.</w:t>
      </w:r>
    </w:p>
    <w:p w14:paraId="3F997608" w14:textId="4E094F36" w:rsidR="00C53371" w:rsidRDefault="00C53371" w:rsidP="00C53371">
      <w:pPr>
        <w:pStyle w:val="Prrafodelista"/>
        <w:numPr>
          <w:ilvl w:val="0"/>
          <w:numId w:val="7"/>
        </w:numPr>
        <w:jc w:val="both"/>
      </w:pPr>
      <w:r w:rsidRPr="00C53371">
        <w:t>Publicar información estadística sobre el número y el porcentaje en volumen presupuestario de contratos adjudicados a PYMES según tipo de contrato y según procedimiento de licitación.</w:t>
      </w:r>
    </w:p>
    <w:p w14:paraId="64CE865C" w14:textId="3E0E8D68" w:rsidR="00B82D89" w:rsidRDefault="00B82D89" w:rsidP="00FC0352">
      <w:pPr>
        <w:pStyle w:val="Prrafodelista"/>
        <w:numPr>
          <w:ilvl w:val="0"/>
          <w:numId w:val="7"/>
        </w:numPr>
        <w:jc w:val="both"/>
      </w:pPr>
      <w:r>
        <w:t>Publicar las encomiendas de gestión de forma actualizada.</w:t>
      </w:r>
    </w:p>
    <w:p w14:paraId="4F53A446" w14:textId="0D1C2FE4" w:rsidR="00B82D89" w:rsidRDefault="00B82D89" w:rsidP="00FC0352">
      <w:pPr>
        <w:pStyle w:val="Prrafodelista"/>
        <w:numPr>
          <w:ilvl w:val="0"/>
          <w:numId w:val="7"/>
        </w:numPr>
        <w:jc w:val="both"/>
      </w:pPr>
      <w:r>
        <w:t>Publicar las subcontrataciones, si las hubiera.</w:t>
      </w:r>
    </w:p>
    <w:p w14:paraId="1AB882A5" w14:textId="033103A0" w:rsidR="00B7351E" w:rsidRDefault="00B7351E" w:rsidP="00FC0352">
      <w:pPr>
        <w:pStyle w:val="Prrafodelista"/>
        <w:numPr>
          <w:ilvl w:val="0"/>
          <w:numId w:val="7"/>
        </w:numPr>
        <w:jc w:val="both"/>
      </w:pPr>
      <w:r>
        <w:t>Publicar las subvenciones o ayudas públicas concedidas por la AP.</w:t>
      </w:r>
    </w:p>
    <w:p w14:paraId="3484F59D" w14:textId="71918D10" w:rsidR="00B7351E" w:rsidRDefault="00B7351E" w:rsidP="00FC0352">
      <w:pPr>
        <w:pStyle w:val="Prrafodelista"/>
        <w:numPr>
          <w:ilvl w:val="0"/>
          <w:numId w:val="7"/>
        </w:numPr>
        <w:jc w:val="both"/>
      </w:pPr>
      <w:r>
        <w:t>Publicar los presupuestos de la AP.</w:t>
      </w:r>
    </w:p>
    <w:p w14:paraId="698855D9" w14:textId="5E710AA4" w:rsidR="00B82D89" w:rsidRDefault="00B82D89" w:rsidP="00FC0352">
      <w:pPr>
        <w:pStyle w:val="Prrafodelista"/>
        <w:numPr>
          <w:ilvl w:val="0"/>
          <w:numId w:val="7"/>
        </w:numPr>
        <w:jc w:val="both"/>
      </w:pPr>
      <w:r>
        <w:t>Publicar los informes de</w:t>
      </w:r>
      <w:r w:rsidR="00992B76">
        <w:t xml:space="preserve"> auditoría del Tribunal de Cuentas.</w:t>
      </w:r>
    </w:p>
    <w:p w14:paraId="6B3101F4" w14:textId="091560EA" w:rsidR="00B95885" w:rsidRPr="00B95885" w:rsidRDefault="00B95885" w:rsidP="00B95885">
      <w:pPr>
        <w:pStyle w:val="Prrafodelista"/>
        <w:numPr>
          <w:ilvl w:val="0"/>
          <w:numId w:val="7"/>
        </w:numPr>
      </w:pPr>
      <w:r>
        <w:t>Publicar las r</w:t>
      </w:r>
      <w:r w:rsidRPr="00B95885">
        <w:t>etribuciones anuales Altos Cargos y máximos responsables.</w:t>
      </w:r>
    </w:p>
    <w:p w14:paraId="31B22765" w14:textId="3E767425" w:rsidR="00B7351E" w:rsidRDefault="00B7351E" w:rsidP="00FC0352">
      <w:pPr>
        <w:pStyle w:val="Prrafodelista"/>
        <w:numPr>
          <w:ilvl w:val="0"/>
          <w:numId w:val="7"/>
        </w:numPr>
        <w:jc w:val="both"/>
      </w:pPr>
      <w:r>
        <w:t>Publicar las indemnizaciones percibidas por altos cargos con ocasión del abandono del cargo.</w:t>
      </w:r>
    </w:p>
    <w:p w14:paraId="6BC324A4" w14:textId="09E4A744" w:rsidR="00B7351E" w:rsidRDefault="00B7351E" w:rsidP="00FC0352">
      <w:pPr>
        <w:pStyle w:val="Prrafodelista"/>
        <w:numPr>
          <w:ilvl w:val="0"/>
          <w:numId w:val="7"/>
        </w:numPr>
        <w:jc w:val="both"/>
      </w:pPr>
      <w:r>
        <w:t>Publicar la autorización para actividad privada al cese de altos cargos.</w:t>
      </w:r>
    </w:p>
    <w:p w14:paraId="23F192B4" w14:textId="02A96D0D" w:rsidR="00B7351E" w:rsidRDefault="00B7351E" w:rsidP="00FC0352">
      <w:pPr>
        <w:pStyle w:val="Prrafodelista"/>
        <w:numPr>
          <w:ilvl w:val="0"/>
          <w:numId w:val="7"/>
        </w:numPr>
        <w:jc w:val="both"/>
      </w:pPr>
      <w:r>
        <w:t>Publicar la relación de bienes inmuebles que sean propiedad de la AP o sobre los que ostente algún derecho real.</w:t>
      </w:r>
    </w:p>
    <w:p w14:paraId="2DB44CB1" w14:textId="77777777" w:rsidR="00992B76" w:rsidRPr="00E16E35" w:rsidRDefault="00992B76" w:rsidP="00992B76">
      <w:pPr>
        <w:pStyle w:val="Prrafodelista"/>
        <w:ind w:left="1440"/>
        <w:jc w:val="both"/>
      </w:pP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67974A85" w14:textId="67A87A5C" w:rsidR="007A0664" w:rsidRPr="005A3C4E" w:rsidRDefault="007A0664" w:rsidP="001E6ABB">
      <w:pPr>
        <w:ind w:left="6372" w:firstLine="708"/>
        <w:jc w:val="right"/>
      </w:pPr>
      <w:r w:rsidRPr="005A3C4E">
        <w:t xml:space="preserve">Madrid, </w:t>
      </w:r>
      <w:r w:rsidR="00C271F8">
        <w:t>octubre</w:t>
      </w:r>
      <w:r>
        <w:t xml:space="preserve"> 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C271F8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283E3CBB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587A" w14:textId="77777777" w:rsidR="00D2408D" w:rsidRDefault="00D2408D" w:rsidP="00932008">
      <w:pPr>
        <w:spacing w:after="0" w:line="240" w:lineRule="auto"/>
      </w:pPr>
      <w:r>
        <w:separator/>
      </w:r>
    </w:p>
  </w:endnote>
  <w:endnote w:type="continuationSeparator" w:id="0">
    <w:p w14:paraId="4CB18AD2" w14:textId="77777777" w:rsidR="00D2408D" w:rsidRDefault="00D2408D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0667" w14:textId="77777777" w:rsidR="00D2408D" w:rsidRDefault="00D2408D" w:rsidP="00932008">
      <w:pPr>
        <w:spacing w:after="0" w:line="240" w:lineRule="auto"/>
      </w:pPr>
      <w:r>
        <w:separator/>
      </w:r>
    </w:p>
  </w:footnote>
  <w:footnote w:type="continuationSeparator" w:id="0">
    <w:p w14:paraId="4261F29B" w14:textId="77777777" w:rsidR="00D2408D" w:rsidRDefault="00D2408D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47DE455A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5B4159CA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" name="Imagen 2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1305280D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45" type="#_x0000_t75" style="width:9pt;height:9pt" o:bullet="t">
        <v:imagedata r:id="rId1" o:title="BD14533_"/>
      </v:shape>
    </w:pict>
  </w:numPicBullet>
  <w:numPicBullet w:numPicBulletId="1">
    <w:pict>
      <v:shape id="_x0000_i2646" type="#_x0000_t75" style="width:9pt;height:9pt" o:bullet="t">
        <v:imagedata r:id="rId2" o:title="BD14533_"/>
      </v:shape>
    </w:pict>
  </w:numPicBullet>
  <w:abstractNum w:abstractNumId="0" w15:restartNumberingAfterBreak="0">
    <w:nsid w:val="02C918E1"/>
    <w:multiLevelType w:val="hybridMultilevel"/>
    <w:tmpl w:val="5E9856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E29"/>
    <w:multiLevelType w:val="hybridMultilevel"/>
    <w:tmpl w:val="95F8EE3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0D21"/>
    <w:multiLevelType w:val="hybridMultilevel"/>
    <w:tmpl w:val="21C84B3E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86165"/>
    <w:multiLevelType w:val="hybridMultilevel"/>
    <w:tmpl w:val="4DDC713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9F627A"/>
    <w:multiLevelType w:val="hybridMultilevel"/>
    <w:tmpl w:val="43FC9494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F3BFC"/>
    <w:multiLevelType w:val="hybridMultilevel"/>
    <w:tmpl w:val="D3E8F59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07563"/>
    <w:multiLevelType w:val="hybridMultilevel"/>
    <w:tmpl w:val="D5223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736CF"/>
    <w:multiLevelType w:val="hybridMultilevel"/>
    <w:tmpl w:val="D70A240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502A92"/>
    <w:multiLevelType w:val="hybridMultilevel"/>
    <w:tmpl w:val="F8AC7C80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445F6"/>
    <w:multiLevelType w:val="hybridMultilevel"/>
    <w:tmpl w:val="7784693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552"/>
    <w:multiLevelType w:val="hybridMultilevel"/>
    <w:tmpl w:val="992252C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1D6899"/>
    <w:multiLevelType w:val="hybridMultilevel"/>
    <w:tmpl w:val="0500264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7521FC"/>
    <w:multiLevelType w:val="hybridMultilevel"/>
    <w:tmpl w:val="F4422596"/>
    <w:lvl w:ilvl="0" w:tplc="A036BCB0">
      <w:start w:val="2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080C0E"/>
    <w:multiLevelType w:val="hybridMultilevel"/>
    <w:tmpl w:val="5AC2368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A61AD"/>
    <w:multiLevelType w:val="hybridMultilevel"/>
    <w:tmpl w:val="DE2019B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568B"/>
    <w:multiLevelType w:val="hybridMultilevel"/>
    <w:tmpl w:val="3C922D7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7446FB"/>
    <w:multiLevelType w:val="hybridMultilevel"/>
    <w:tmpl w:val="8A78B96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E4AB6"/>
    <w:multiLevelType w:val="hybridMultilevel"/>
    <w:tmpl w:val="D9400C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E469A"/>
    <w:multiLevelType w:val="hybridMultilevel"/>
    <w:tmpl w:val="767859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32D3E"/>
    <w:multiLevelType w:val="hybridMultilevel"/>
    <w:tmpl w:val="DC2E567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0C87896"/>
    <w:multiLevelType w:val="hybridMultilevel"/>
    <w:tmpl w:val="5492FA3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E21855"/>
    <w:multiLevelType w:val="hybridMultilevel"/>
    <w:tmpl w:val="3BE4197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3D171EC"/>
    <w:multiLevelType w:val="hybridMultilevel"/>
    <w:tmpl w:val="F020C356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1788A"/>
    <w:multiLevelType w:val="hybridMultilevel"/>
    <w:tmpl w:val="EAD80962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486073F"/>
    <w:multiLevelType w:val="hybridMultilevel"/>
    <w:tmpl w:val="34D098B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6920019"/>
    <w:multiLevelType w:val="hybridMultilevel"/>
    <w:tmpl w:val="CCDA6AC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7E84999"/>
    <w:multiLevelType w:val="hybridMultilevel"/>
    <w:tmpl w:val="28C0A9B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B2E13"/>
    <w:multiLevelType w:val="hybridMultilevel"/>
    <w:tmpl w:val="77DEFD1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E4D29B6"/>
    <w:multiLevelType w:val="hybridMultilevel"/>
    <w:tmpl w:val="D632C70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B6E43"/>
    <w:multiLevelType w:val="hybridMultilevel"/>
    <w:tmpl w:val="3D346EE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C22FA"/>
    <w:multiLevelType w:val="hybridMultilevel"/>
    <w:tmpl w:val="287EDA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E3421D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F9653E8"/>
    <w:multiLevelType w:val="hybridMultilevel"/>
    <w:tmpl w:val="615EE00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92596"/>
    <w:multiLevelType w:val="hybridMultilevel"/>
    <w:tmpl w:val="6D082E9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76003"/>
    <w:multiLevelType w:val="hybridMultilevel"/>
    <w:tmpl w:val="21981E20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160CAA"/>
    <w:multiLevelType w:val="hybridMultilevel"/>
    <w:tmpl w:val="50A2C2C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863B2"/>
    <w:multiLevelType w:val="hybridMultilevel"/>
    <w:tmpl w:val="D2B8908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540B80"/>
    <w:multiLevelType w:val="hybridMultilevel"/>
    <w:tmpl w:val="EB2CAE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31B17"/>
    <w:multiLevelType w:val="hybridMultilevel"/>
    <w:tmpl w:val="49CA498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D352DFF"/>
    <w:multiLevelType w:val="hybridMultilevel"/>
    <w:tmpl w:val="5B623FD6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8"/>
  </w:num>
  <w:num w:numId="3">
    <w:abstractNumId w:val="22"/>
  </w:num>
  <w:num w:numId="4">
    <w:abstractNumId w:val="21"/>
  </w:num>
  <w:num w:numId="5">
    <w:abstractNumId w:val="19"/>
  </w:num>
  <w:num w:numId="6">
    <w:abstractNumId w:val="36"/>
  </w:num>
  <w:num w:numId="7">
    <w:abstractNumId w:val="35"/>
  </w:num>
  <w:num w:numId="8">
    <w:abstractNumId w:val="45"/>
  </w:num>
  <w:num w:numId="9">
    <w:abstractNumId w:val="20"/>
  </w:num>
  <w:num w:numId="10">
    <w:abstractNumId w:val="43"/>
  </w:num>
  <w:num w:numId="11">
    <w:abstractNumId w:val="11"/>
  </w:num>
  <w:num w:numId="12">
    <w:abstractNumId w:val="44"/>
  </w:num>
  <w:num w:numId="13">
    <w:abstractNumId w:val="0"/>
  </w:num>
  <w:num w:numId="14">
    <w:abstractNumId w:val="14"/>
  </w:num>
  <w:num w:numId="15">
    <w:abstractNumId w:val="34"/>
  </w:num>
  <w:num w:numId="16">
    <w:abstractNumId w:val="42"/>
  </w:num>
  <w:num w:numId="17">
    <w:abstractNumId w:val="33"/>
  </w:num>
  <w:num w:numId="18">
    <w:abstractNumId w:val="25"/>
  </w:num>
  <w:num w:numId="19">
    <w:abstractNumId w:val="24"/>
  </w:num>
  <w:num w:numId="20">
    <w:abstractNumId w:val="10"/>
  </w:num>
  <w:num w:numId="21">
    <w:abstractNumId w:val="4"/>
  </w:num>
  <w:num w:numId="22">
    <w:abstractNumId w:val="17"/>
  </w:num>
  <w:num w:numId="23">
    <w:abstractNumId w:val="6"/>
  </w:num>
  <w:num w:numId="24">
    <w:abstractNumId w:val="13"/>
  </w:num>
  <w:num w:numId="25">
    <w:abstractNumId w:val="3"/>
  </w:num>
  <w:num w:numId="26">
    <w:abstractNumId w:val="40"/>
  </w:num>
  <w:num w:numId="27">
    <w:abstractNumId w:val="39"/>
  </w:num>
  <w:num w:numId="28">
    <w:abstractNumId w:val="30"/>
  </w:num>
  <w:num w:numId="29">
    <w:abstractNumId w:val="28"/>
  </w:num>
  <w:num w:numId="30">
    <w:abstractNumId w:val="7"/>
  </w:num>
  <w:num w:numId="31">
    <w:abstractNumId w:val="12"/>
  </w:num>
  <w:num w:numId="32">
    <w:abstractNumId w:val="27"/>
  </w:num>
  <w:num w:numId="33">
    <w:abstractNumId w:val="41"/>
  </w:num>
  <w:num w:numId="34">
    <w:abstractNumId w:val="31"/>
  </w:num>
  <w:num w:numId="35">
    <w:abstractNumId w:val="5"/>
  </w:num>
  <w:num w:numId="36">
    <w:abstractNumId w:val="38"/>
  </w:num>
  <w:num w:numId="37">
    <w:abstractNumId w:val="15"/>
  </w:num>
  <w:num w:numId="38">
    <w:abstractNumId w:val="16"/>
  </w:num>
  <w:num w:numId="39">
    <w:abstractNumId w:val="18"/>
  </w:num>
  <w:num w:numId="40">
    <w:abstractNumId w:val="32"/>
  </w:num>
  <w:num w:numId="41">
    <w:abstractNumId w:val="26"/>
  </w:num>
  <w:num w:numId="42">
    <w:abstractNumId w:val="1"/>
  </w:num>
  <w:num w:numId="43">
    <w:abstractNumId w:val="23"/>
  </w:num>
  <w:num w:numId="44">
    <w:abstractNumId w:val="29"/>
  </w:num>
  <w:num w:numId="45">
    <w:abstractNumId w:val="9"/>
  </w:num>
  <w:num w:numId="4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3CF3"/>
    <w:rsid w:val="00004267"/>
    <w:rsid w:val="000076A6"/>
    <w:rsid w:val="00012FDA"/>
    <w:rsid w:val="0001377F"/>
    <w:rsid w:val="00016115"/>
    <w:rsid w:val="00021D8F"/>
    <w:rsid w:val="000256E7"/>
    <w:rsid w:val="00025ACE"/>
    <w:rsid w:val="000262A3"/>
    <w:rsid w:val="00027D55"/>
    <w:rsid w:val="000333DE"/>
    <w:rsid w:val="0003355C"/>
    <w:rsid w:val="00044005"/>
    <w:rsid w:val="000459CC"/>
    <w:rsid w:val="000504F6"/>
    <w:rsid w:val="00055544"/>
    <w:rsid w:val="00060EC0"/>
    <w:rsid w:val="00072AA8"/>
    <w:rsid w:val="000807E2"/>
    <w:rsid w:val="00082566"/>
    <w:rsid w:val="00083F93"/>
    <w:rsid w:val="00091D2B"/>
    <w:rsid w:val="000965B3"/>
    <w:rsid w:val="000B0FBA"/>
    <w:rsid w:val="000C0C8A"/>
    <w:rsid w:val="000C6CFF"/>
    <w:rsid w:val="000D374B"/>
    <w:rsid w:val="000D37BA"/>
    <w:rsid w:val="000D6B7B"/>
    <w:rsid w:val="000E1411"/>
    <w:rsid w:val="000E4352"/>
    <w:rsid w:val="000E62B9"/>
    <w:rsid w:val="000F2417"/>
    <w:rsid w:val="000F269D"/>
    <w:rsid w:val="00102733"/>
    <w:rsid w:val="00102EC4"/>
    <w:rsid w:val="00110B79"/>
    <w:rsid w:val="001111A5"/>
    <w:rsid w:val="0011279F"/>
    <w:rsid w:val="00120A59"/>
    <w:rsid w:val="00126522"/>
    <w:rsid w:val="0012731F"/>
    <w:rsid w:val="0013115D"/>
    <w:rsid w:val="001400C0"/>
    <w:rsid w:val="00154B1B"/>
    <w:rsid w:val="001561A4"/>
    <w:rsid w:val="00156A51"/>
    <w:rsid w:val="00175BCB"/>
    <w:rsid w:val="001837EC"/>
    <w:rsid w:val="00186FE9"/>
    <w:rsid w:val="00194552"/>
    <w:rsid w:val="001A17D1"/>
    <w:rsid w:val="001A3A54"/>
    <w:rsid w:val="001C57A3"/>
    <w:rsid w:val="001C5813"/>
    <w:rsid w:val="001C72D3"/>
    <w:rsid w:val="001D0329"/>
    <w:rsid w:val="001D3E8E"/>
    <w:rsid w:val="001D55FD"/>
    <w:rsid w:val="001E30F9"/>
    <w:rsid w:val="001E3E71"/>
    <w:rsid w:val="001E6ABB"/>
    <w:rsid w:val="001E7831"/>
    <w:rsid w:val="001F1FD6"/>
    <w:rsid w:val="001F1FFC"/>
    <w:rsid w:val="00203CD9"/>
    <w:rsid w:val="00204440"/>
    <w:rsid w:val="00206263"/>
    <w:rsid w:val="0021059E"/>
    <w:rsid w:val="0021583C"/>
    <w:rsid w:val="00231B7E"/>
    <w:rsid w:val="00235095"/>
    <w:rsid w:val="002407CA"/>
    <w:rsid w:val="00254323"/>
    <w:rsid w:val="00255BF8"/>
    <w:rsid w:val="002562C9"/>
    <w:rsid w:val="002745F8"/>
    <w:rsid w:val="00280DE8"/>
    <w:rsid w:val="00285021"/>
    <w:rsid w:val="00291FC2"/>
    <w:rsid w:val="00295CA7"/>
    <w:rsid w:val="002A154B"/>
    <w:rsid w:val="002B0AD9"/>
    <w:rsid w:val="002D04DC"/>
    <w:rsid w:val="002D51FC"/>
    <w:rsid w:val="002D7DF4"/>
    <w:rsid w:val="002E3EA8"/>
    <w:rsid w:val="002E3FF2"/>
    <w:rsid w:val="002E6466"/>
    <w:rsid w:val="002F2850"/>
    <w:rsid w:val="00327C3F"/>
    <w:rsid w:val="00353A72"/>
    <w:rsid w:val="003630AF"/>
    <w:rsid w:val="0037239B"/>
    <w:rsid w:val="00374113"/>
    <w:rsid w:val="00375D58"/>
    <w:rsid w:val="00384A99"/>
    <w:rsid w:val="003953F6"/>
    <w:rsid w:val="003A3110"/>
    <w:rsid w:val="003A4BD8"/>
    <w:rsid w:val="003B1B0D"/>
    <w:rsid w:val="003B4274"/>
    <w:rsid w:val="003B7F67"/>
    <w:rsid w:val="003C0888"/>
    <w:rsid w:val="003C50AD"/>
    <w:rsid w:val="003C7495"/>
    <w:rsid w:val="003D3F6C"/>
    <w:rsid w:val="003E3018"/>
    <w:rsid w:val="003F17C5"/>
    <w:rsid w:val="003F271E"/>
    <w:rsid w:val="003F572A"/>
    <w:rsid w:val="004013B3"/>
    <w:rsid w:val="00410A68"/>
    <w:rsid w:val="00421CCF"/>
    <w:rsid w:val="00442DDF"/>
    <w:rsid w:val="00445B10"/>
    <w:rsid w:val="00445DB1"/>
    <w:rsid w:val="0045158C"/>
    <w:rsid w:val="00466D7A"/>
    <w:rsid w:val="00474FFF"/>
    <w:rsid w:val="00486099"/>
    <w:rsid w:val="004A4F6E"/>
    <w:rsid w:val="004B2814"/>
    <w:rsid w:val="004B675B"/>
    <w:rsid w:val="004B6CFE"/>
    <w:rsid w:val="004D2EFC"/>
    <w:rsid w:val="004D649C"/>
    <w:rsid w:val="004F01F2"/>
    <w:rsid w:val="004F2655"/>
    <w:rsid w:val="00521AA8"/>
    <w:rsid w:val="00521DA9"/>
    <w:rsid w:val="00524341"/>
    <w:rsid w:val="005260B7"/>
    <w:rsid w:val="005366E7"/>
    <w:rsid w:val="00544E0C"/>
    <w:rsid w:val="00547DC2"/>
    <w:rsid w:val="00552149"/>
    <w:rsid w:val="00560759"/>
    <w:rsid w:val="00560D54"/>
    <w:rsid w:val="00561402"/>
    <w:rsid w:val="00565E5C"/>
    <w:rsid w:val="00573207"/>
    <w:rsid w:val="00574861"/>
    <w:rsid w:val="0057532F"/>
    <w:rsid w:val="0059055F"/>
    <w:rsid w:val="00595C16"/>
    <w:rsid w:val="005A1669"/>
    <w:rsid w:val="005A1BD7"/>
    <w:rsid w:val="005A3C4E"/>
    <w:rsid w:val="005A771D"/>
    <w:rsid w:val="005A7C3E"/>
    <w:rsid w:val="005B19E4"/>
    <w:rsid w:val="005C6739"/>
    <w:rsid w:val="005C7202"/>
    <w:rsid w:val="005D6009"/>
    <w:rsid w:val="005E0CA3"/>
    <w:rsid w:val="005F0BDE"/>
    <w:rsid w:val="005F29B8"/>
    <w:rsid w:val="00601F8E"/>
    <w:rsid w:val="00605E0D"/>
    <w:rsid w:val="0060669B"/>
    <w:rsid w:val="00615BE4"/>
    <w:rsid w:val="006439A2"/>
    <w:rsid w:val="0064650D"/>
    <w:rsid w:val="00647F81"/>
    <w:rsid w:val="0065558B"/>
    <w:rsid w:val="00660B7B"/>
    <w:rsid w:val="0066493B"/>
    <w:rsid w:val="00671D67"/>
    <w:rsid w:val="00680E0B"/>
    <w:rsid w:val="00686CAC"/>
    <w:rsid w:val="0069157E"/>
    <w:rsid w:val="006963A9"/>
    <w:rsid w:val="006A16DF"/>
    <w:rsid w:val="006A2766"/>
    <w:rsid w:val="006A760C"/>
    <w:rsid w:val="006C5A9D"/>
    <w:rsid w:val="006C6A19"/>
    <w:rsid w:val="006C79A3"/>
    <w:rsid w:val="006D1122"/>
    <w:rsid w:val="006E2D8F"/>
    <w:rsid w:val="006E5667"/>
    <w:rsid w:val="006F2AF0"/>
    <w:rsid w:val="006F4DAA"/>
    <w:rsid w:val="006F7CE2"/>
    <w:rsid w:val="00710031"/>
    <w:rsid w:val="00715014"/>
    <w:rsid w:val="00716924"/>
    <w:rsid w:val="00716F29"/>
    <w:rsid w:val="00717477"/>
    <w:rsid w:val="00723475"/>
    <w:rsid w:val="007372AE"/>
    <w:rsid w:val="00743756"/>
    <w:rsid w:val="007456C5"/>
    <w:rsid w:val="00752C2C"/>
    <w:rsid w:val="00752CCF"/>
    <w:rsid w:val="007612B1"/>
    <w:rsid w:val="007615B6"/>
    <w:rsid w:val="00772604"/>
    <w:rsid w:val="00783F7C"/>
    <w:rsid w:val="007A00B8"/>
    <w:rsid w:val="007A0664"/>
    <w:rsid w:val="007B0F99"/>
    <w:rsid w:val="007C01FD"/>
    <w:rsid w:val="007D0949"/>
    <w:rsid w:val="007D1FDC"/>
    <w:rsid w:val="007D2D11"/>
    <w:rsid w:val="007D5475"/>
    <w:rsid w:val="007E6117"/>
    <w:rsid w:val="007E769D"/>
    <w:rsid w:val="007F7992"/>
    <w:rsid w:val="00805061"/>
    <w:rsid w:val="00817B66"/>
    <w:rsid w:val="00820CA8"/>
    <w:rsid w:val="00821694"/>
    <w:rsid w:val="00825788"/>
    <w:rsid w:val="00827ABE"/>
    <w:rsid w:val="00833517"/>
    <w:rsid w:val="0084044A"/>
    <w:rsid w:val="00840B55"/>
    <w:rsid w:val="00844FA9"/>
    <w:rsid w:val="008465E3"/>
    <w:rsid w:val="0085044A"/>
    <w:rsid w:val="0085086F"/>
    <w:rsid w:val="008603A0"/>
    <w:rsid w:val="00870A89"/>
    <w:rsid w:val="00871712"/>
    <w:rsid w:val="008831F3"/>
    <w:rsid w:val="00883E96"/>
    <w:rsid w:val="00896824"/>
    <w:rsid w:val="00896C38"/>
    <w:rsid w:val="008B3487"/>
    <w:rsid w:val="008C15D2"/>
    <w:rsid w:val="008C1E1E"/>
    <w:rsid w:val="008D0439"/>
    <w:rsid w:val="008D69CD"/>
    <w:rsid w:val="008D783F"/>
    <w:rsid w:val="008E6385"/>
    <w:rsid w:val="008F09D6"/>
    <w:rsid w:val="008F3318"/>
    <w:rsid w:val="00903916"/>
    <w:rsid w:val="0090447F"/>
    <w:rsid w:val="00912C2E"/>
    <w:rsid w:val="009150B8"/>
    <w:rsid w:val="00915FD7"/>
    <w:rsid w:val="009208C3"/>
    <w:rsid w:val="00923F05"/>
    <w:rsid w:val="0092723A"/>
    <w:rsid w:val="00932008"/>
    <w:rsid w:val="00934CD5"/>
    <w:rsid w:val="0093747F"/>
    <w:rsid w:val="009609E9"/>
    <w:rsid w:val="00967B04"/>
    <w:rsid w:val="009768F1"/>
    <w:rsid w:val="00980F65"/>
    <w:rsid w:val="0098178F"/>
    <w:rsid w:val="0098555C"/>
    <w:rsid w:val="00987818"/>
    <w:rsid w:val="00992B76"/>
    <w:rsid w:val="00992FF6"/>
    <w:rsid w:val="009A0533"/>
    <w:rsid w:val="009A1C07"/>
    <w:rsid w:val="009A5239"/>
    <w:rsid w:val="009A7780"/>
    <w:rsid w:val="009D0008"/>
    <w:rsid w:val="009D75BF"/>
    <w:rsid w:val="009E60EB"/>
    <w:rsid w:val="00A20D73"/>
    <w:rsid w:val="00A30CCF"/>
    <w:rsid w:val="00A3359D"/>
    <w:rsid w:val="00A442CF"/>
    <w:rsid w:val="00A568B9"/>
    <w:rsid w:val="00A608E2"/>
    <w:rsid w:val="00A712FD"/>
    <w:rsid w:val="00A758CF"/>
    <w:rsid w:val="00A94252"/>
    <w:rsid w:val="00A97F0A"/>
    <w:rsid w:val="00AA01CF"/>
    <w:rsid w:val="00AA3642"/>
    <w:rsid w:val="00AB07F5"/>
    <w:rsid w:val="00AB7525"/>
    <w:rsid w:val="00AD2022"/>
    <w:rsid w:val="00AD50A1"/>
    <w:rsid w:val="00AD5DBB"/>
    <w:rsid w:val="00AE3317"/>
    <w:rsid w:val="00AF0A48"/>
    <w:rsid w:val="00B00808"/>
    <w:rsid w:val="00B106C7"/>
    <w:rsid w:val="00B14926"/>
    <w:rsid w:val="00B15FC1"/>
    <w:rsid w:val="00B1787E"/>
    <w:rsid w:val="00B2173B"/>
    <w:rsid w:val="00B24900"/>
    <w:rsid w:val="00B266D1"/>
    <w:rsid w:val="00B32D40"/>
    <w:rsid w:val="00B33DC7"/>
    <w:rsid w:val="00B40246"/>
    <w:rsid w:val="00B42B98"/>
    <w:rsid w:val="00B4544B"/>
    <w:rsid w:val="00B504AF"/>
    <w:rsid w:val="00B50AF2"/>
    <w:rsid w:val="00B7351E"/>
    <w:rsid w:val="00B76E4A"/>
    <w:rsid w:val="00B77303"/>
    <w:rsid w:val="00B82D89"/>
    <w:rsid w:val="00B841AE"/>
    <w:rsid w:val="00B85683"/>
    <w:rsid w:val="00B914FA"/>
    <w:rsid w:val="00B921B7"/>
    <w:rsid w:val="00B932EB"/>
    <w:rsid w:val="00B95885"/>
    <w:rsid w:val="00B97873"/>
    <w:rsid w:val="00BA096B"/>
    <w:rsid w:val="00BA2751"/>
    <w:rsid w:val="00BA5247"/>
    <w:rsid w:val="00BA78EA"/>
    <w:rsid w:val="00BB6602"/>
    <w:rsid w:val="00BB6799"/>
    <w:rsid w:val="00BB6FE4"/>
    <w:rsid w:val="00BC0101"/>
    <w:rsid w:val="00BC15C1"/>
    <w:rsid w:val="00BC25E1"/>
    <w:rsid w:val="00BC6ADF"/>
    <w:rsid w:val="00BC72D4"/>
    <w:rsid w:val="00BD4582"/>
    <w:rsid w:val="00BD47E8"/>
    <w:rsid w:val="00BD4FCB"/>
    <w:rsid w:val="00BE18B0"/>
    <w:rsid w:val="00BE6A46"/>
    <w:rsid w:val="00BF6C49"/>
    <w:rsid w:val="00C068F1"/>
    <w:rsid w:val="00C1491D"/>
    <w:rsid w:val="00C17EE3"/>
    <w:rsid w:val="00C20DDF"/>
    <w:rsid w:val="00C23166"/>
    <w:rsid w:val="00C2466C"/>
    <w:rsid w:val="00C268ED"/>
    <w:rsid w:val="00C271F8"/>
    <w:rsid w:val="00C30F62"/>
    <w:rsid w:val="00C33225"/>
    <w:rsid w:val="00C33A23"/>
    <w:rsid w:val="00C42226"/>
    <w:rsid w:val="00C53371"/>
    <w:rsid w:val="00C5744D"/>
    <w:rsid w:val="00C60F5A"/>
    <w:rsid w:val="00C65B55"/>
    <w:rsid w:val="00C65B5B"/>
    <w:rsid w:val="00C6710B"/>
    <w:rsid w:val="00C702ED"/>
    <w:rsid w:val="00C714A0"/>
    <w:rsid w:val="00C726D2"/>
    <w:rsid w:val="00C81AD2"/>
    <w:rsid w:val="00C84ECB"/>
    <w:rsid w:val="00C94750"/>
    <w:rsid w:val="00CA4FB1"/>
    <w:rsid w:val="00CB4BF4"/>
    <w:rsid w:val="00CB5511"/>
    <w:rsid w:val="00CC2049"/>
    <w:rsid w:val="00CC5B4F"/>
    <w:rsid w:val="00CD244C"/>
    <w:rsid w:val="00CD495A"/>
    <w:rsid w:val="00CD603A"/>
    <w:rsid w:val="00CE393C"/>
    <w:rsid w:val="00CF448F"/>
    <w:rsid w:val="00CF46A1"/>
    <w:rsid w:val="00D017D2"/>
    <w:rsid w:val="00D048CE"/>
    <w:rsid w:val="00D14F3E"/>
    <w:rsid w:val="00D17380"/>
    <w:rsid w:val="00D221AE"/>
    <w:rsid w:val="00D2408D"/>
    <w:rsid w:val="00D3007F"/>
    <w:rsid w:val="00D3192C"/>
    <w:rsid w:val="00D31BD4"/>
    <w:rsid w:val="00D374C0"/>
    <w:rsid w:val="00D37742"/>
    <w:rsid w:val="00D42966"/>
    <w:rsid w:val="00D50B89"/>
    <w:rsid w:val="00D530F3"/>
    <w:rsid w:val="00D54FEF"/>
    <w:rsid w:val="00D61A4E"/>
    <w:rsid w:val="00D6352A"/>
    <w:rsid w:val="00D65621"/>
    <w:rsid w:val="00D81B16"/>
    <w:rsid w:val="00D823EF"/>
    <w:rsid w:val="00D903FE"/>
    <w:rsid w:val="00D92A52"/>
    <w:rsid w:val="00D96F84"/>
    <w:rsid w:val="00DA0204"/>
    <w:rsid w:val="00DA26FE"/>
    <w:rsid w:val="00DA341B"/>
    <w:rsid w:val="00DA76E7"/>
    <w:rsid w:val="00DA7CC0"/>
    <w:rsid w:val="00DB3548"/>
    <w:rsid w:val="00DB423B"/>
    <w:rsid w:val="00DB63F1"/>
    <w:rsid w:val="00DB677C"/>
    <w:rsid w:val="00DC0C5B"/>
    <w:rsid w:val="00DC0D10"/>
    <w:rsid w:val="00DC3EE0"/>
    <w:rsid w:val="00DF0BBA"/>
    <w:rsid w:val="00DF171B"/>
    <w:rsid w:val="00DF5F2A"/>
    <w:rsid w:val="00DF63E7"/>
    <w:rsid w:val="00E03CC0"/>
    <w:rsid w:val="00E10482"/>
    <w:rsid w:val="00E16E35"/>
    <w:rsid w:val="00E1766A"/>
    <w:rsid w:val="00E20808"/>
    <w:rsid w:val="00E22752"/>
    <w:rsid w:val="00E24139"/>
    <w:rsid w:val="00E24A76"/>
    <w:rsid w:val="00E3088D"/>
    <w:rsid w:val="00E30CC0"/>
    <w:rsid w:val="00E34195"/>
    <w:rsid w:val="00E47613"/>
    <w:rsid w:val="00E56988"/>
    <w:rsid w:val="00E65B7F"/>
    <w:rsid w:val="00E67F66"/>
    <w:rsid w:val="00E738BE"/>
    <w:rsid w:val="00E81AAD"/>
    <w:rsid w:val="00E83F76"/>
    <w:rsid w:val="00E86E1A"/>
    <w:rsid w:val="00EB169A"/>
    <w:rsid w:val="00EB51D7"/>
    <w:rsid w:val="00EC3099"/>
    <w:rsid w:val="00EC5A86"/>
    <w:rsid w:val="00ED006B"/>
    <w:rsid w:val="00EE1A7C"/>
    <w:rsid w:val="00EE54A7"/>
    <w:rsid w:val="00EF1002"/>
    <w:rsid w:val="00EF2EA6"/>
    <w:rsid w:val="00F072CD"/>
    <w:rsid w:val="00F14DA4"/>
    <w:rsid w:val="00F21D28"/>
    <w:rsid w:val="00F22752"/>
    <w:rsid w:val="00F22B6F"/>
    <w:rsid w:val="00F23192"/>
    <w:rsid w:val="00F32B36"/>
    <w:rsid w:val="00F339DA"/>
    <w:rsid w:val="00F47C3B"/>
    <w:rsid w:val="00F52C5C"/>
    <w:rsid w:val="00F66BBF"/>
    <w:rsid w:val="00F707EE"/>
    <w:rsid w:val="00F71D7D"/>
    <w:rsid w:val="00F72800"/>
    <w:rsid w:val="00F80DC2"/>
    <w:rsid w:val="00F8700D"/>
    <w:rsid w:val="00F95E4B"/>
    <w:rsid w:val="00FA460D"/>
    <w:rsid w:val="00FB0FE2"/>
    <w:rsid w:val="00FB32EE"/>
    <w:rsid w:val="00FC0352"/>
    <w:rsid w:val="00FC05B8"/>
    <w:rsid w:val="00FC67A9"/>
    <w:rsid w:val="00FD019D"/>
    <w:rsid w:val="00FD1549"/>
    <w:rsid w:val="00FE0FC5"/>
    <w:rsid w:val="00FE3443"/>
    <w:rsid w:val="00FE3595"/>
    <w:rsid w:val="00FF2C5A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FCA22B0A-4FB4-4971-A2AD-13442AE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pfsc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869DE"/>
    <w:rsid w:val="000A7047"/>
    <w:rsid w:val="000B4184"/>
    <w:rsid w:val="0013771E"/>
    <w:rsid w:val="001B6453"/>
    <w:rsid w:val="001E1683"/>
    <w:rsid w:val="00204ACD"/>
    <w:rsid w:val="002573DD"/>
    <w:rsid w:val="003A0EDC"/>
    <w:rsid w:val="003D088C"/>
    <w:rsid w:val="00447F79"/>
    <w:rsid w:val="004809D8"/>
    <w:rsid w:val="004D543B"/>
    <w:rsid w:val="004F291A"/>
    <w:rsid w:val="00561A16"/>
    <w:rsid w:val="00617EB2"/>
    <w:rsid w:val="006C0296"/>
    <w:rsid w:val="0071449A"/>
    <w:rsid w:val="007728A6"/>
    <w:rsid w:val="007C4095"/>
    <w:rsid w:val="008B6C28"/>
    <w:rsid w:val="00914C00"/>
    <w:rsid w:val="009B1029"/>
    <w:rsid w:val="009C534F"/>
    <w:rsid w:val="00A324F5"/>
    <w:rsid w:val="00A72712"/>
    <w:rsid w:val="00AC72EB"/>
    <w:rsid w:val="00B35D83"/>
    <w:rsid w:val="00B63DA2"/>
    <w:rsid w:val="00B71197"/>
    <w:rsid w:val="00BB5CE9"/>
    <w:rsid w:val="00C55F34"/>
    <w:rsid w:val="00D23788"/>
    <w:rsid w:val="00D35513"/>
    <w:rsid w:val="00D53198"/>
    <w:rsid w:val="00D916A4"/>
    <w:rsid w:val="00DE4B57"/>
    <w:rsid w:val="00E2058A"/>
    <w:rsid w:val="00ED29BD"/>
    <w:rsid w:val="00E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1527</TotalTime>
  <Pages>13</Pages>
  <Words>2965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subject/>
  <dc:creator>anam.ruiz</dc:creator>
  <cp:keywords/>
  <dc:description/>
  <cp:lastModifiedBy>GONZALO GOMEZ DE VILLALOBOS</cp:lastModifiedBy>
  <cp:revision>168</cp:revision>
  <cp:lastPrinted>2024-10-21T09:52:00Z</cp:lastPrinted>
  <dcterms:created xsi:type="dcterms:W3CDTF">2025-04-29T10:04:00Z</dcterms:created>
  <dcterms:modified xsi:type="dcterms:W3CDTF">2025-11-06T09:25:00Z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