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685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6FA505D" w:rsidR="000C6CFF" w:rsidRPr="005A3C4E" w:rsidRDefault="00DD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Fundación </w:t>
            </w:r>
            <w:r w:rsidR="00376010">
              <w:rPr>
                <w:sz w:val="24"/>
                <w:szCs w:val="24"/>
              </w:rPr>
              <w:t>Teatro Real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3742CA4C" w:rsidR="00CB4BF4" w:rsidRDefault="00DD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60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/05/2025</w:t>
            </w:r>
          </w:p>
          <w:p w14:paraId="0D584C03" w14:textId="1637FC6E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227AD5">
              <w:rPr>
                <w:sz w:val="24"/>
                <w:szCs w:val="24"/>
              </w:rPr>
              <w:t>28/07/2025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00900472" w:rsidR="00376010" w:rsidRPr="00376010" w:rsidRDefault="00871ACC" w:rsidP="00376010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https://www.teatroreal.es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4391B8C8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2C8E887C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3DBC87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3406" w:rsidRPr="005A3C4E" w14:paraId="6A6B1C74" w14:textId="77777777" w:rsidTr="00B15FC1">
        <w:tc>
          <w:tcPr>
            <w:tcW w:w="1760" w:type="dxa"/>
            <w:vAlign w:val="center"/>
          </w:tcPr>
          <w:p w14:paraId="368A6451" w14:textId="5B9695FE" w:rsidR="00083406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76374636" w14:textId="0D974990" w:rsidR="00083406" w:rsidRPr="005A3C4E" w:rsidRDefault="00083406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418D726A" w14:textId="04A81013" w:rsidR="00083406" w:rsidRDefault="005C46A8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36B2F6CE" w:rsidR="005B19E4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10E4C03A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351A82B9" w:rsidR="00F14DA4" w:rsidRDefault="00F14DA4"/>
    <w:p w14:paraId="5515CCAC" w14:textId="4059B7AE" w:rsidR="00883143" w:rsidRDefault="00883143"/>
    <w:p w14:paraId="4CE855D8" w14:textId="77777777" w:rsidR="00883143" w:rsidRPr="005A3C4E" w:rsidRDefault="00883143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5002E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  <w:shd w:val="clear" w:color="auto" w:fill="auto"/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002E2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3E7D6E10" w:rsidR="00AD2022" w:rsidRPr="00B15FC1" w:rsidRDefault="005C46A8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1754B0" w:rsidRDefault="0092723A" w:rsidP="0057532F">
            <w:pPr>
              <w:rPr>
                <w:sz w:val="20"/>
                <w:szCs w:val="20"/>
              </w:rPr>
            </w:pPr>
            <w:r w:rsidRPr="001754B0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5002E2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12DD6FB2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5412C978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6FC7D735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60980B8E" w:rsidR="00817B66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190E3FB1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2A507BF3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</w:t>
            </w:r>
            <w:r w:rsidR="000B73F2">
              <w:rPr>
                <w:sz w:val="20"/>
                <w:szCs w:val="20"/>
              </w:rPr>
              <w:t>por la entidad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6276B1CD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1E099D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shd w:val="clear" w:color="auto" w:fill="auto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1E099D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66437535" w:rsidR="00AD2022" w:rsidRPr="005002E2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5D71A6BE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4138DC24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3D6234E2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4E21DE9A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0465A04D" w:rsidR="00544E0C" w:rsidRPr="005002E2" w:rsidRDefault="005002E2" w:rsidP="00544E0C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7B9399D7" w:rsidR="00544E0C" w:rsidRPr="005A3C4E" w:rsidRDefault="007261D9" w:rsidP="00544E0C">
            <w:pPr>
              <w:jc w:val="center"/>
            </w:pPr>
            <w:r w:rsidRPr="007261D9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6C16BA8F" w:rsidR="006D1122" w:rsidRDefault="006D1122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871ACC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D46BD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091B56CD" w:rsidR="00CB5511" w:rsidRPr="005A3C4E" w:rsidRDefault="00DD3F88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13F57FAA" w:rsidR="00CB5511" w:rsidRPr="005A3C4E" w:rsidRDefault="00376010" w:rsidP="00DD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apartado Transparencia está situado en la parte más baja de la web</w:t>
            </w:r>
            <w:r w:rsidR="00D46BD4">
              <w:rPr>
                <w:sz w:val="20"/>
                <w:szCs w:val="20"/>
              </w:rPr>
              <w:t>, lo que no facilita su localización.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960E8C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AB2779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5D4D05F3" w:rsidR="00932008" w:rsidRPr="005A3C4E" w:rsidRDefault="00D46BD4" w:rsidP="00AB2779">
            <w:pPr>
              <w:jc w:val="both"/>
              <w:rPr>
                <w:sz w:val="20"/>
                <w:szCs w:val="20"/>
              </w:rPr>
            </w:pPr>
            <w:r w:rsidRPr="00824B9C">
              <w:rPr>
                <w:sz w:val="20"/>
                <w:szCs w:val="20"/>
              </w:rPr>
              <w:t>El portal de Transparencia cuenta con cuatro apartados: Órganos y Profesionales, Régimen Jurídico, Trabaja con nosotros y Licitaciones. Esta estructuración no se ajusta al patrón definido en la LTAIBG. Además, algunas informaciones obligatorias se encuentran fuera del Portal.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La </w:t>
            </w:r>
            <w:r w:rsidRPr="00D46BD4">
              <w:rPr>
                <w:sz w:val="20"/>
                <w:szCs w:val="20"/>
              </w:rPr>
              <w:t>información está organizada</w:t>
            </w:r>
            <w:r w:rsidR="00FB32EE" w:rsidRPr="00D46BD4">
              <w:rPr>
                <w:sz w:val="20"/>
                <w:szCs w:val="20"/>
              </w:rPr>
              <w:t>,</w:t>
            </w:r>
            <w:r w:rsidRPr="00D46BD4">
              <w:rPr>
                <w:sz w:val="20"/>
                <w:szCs w:val="20"/>
              </w:rPr>
              <w:t xml:space="preserve"> aunque no se ajusta al patrón definido</w:t>
            </w:r>
            <w:r w:rsidRPr="005A3C4E">
              <w:rPr>
                <w:sz w:val="20"/>
                <w:szCs w:val="20"/>
              </w:rPr>
              <w:t xml:space="preserve">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9B89ADA" w:rsidR="00932008" w:rsidRPr="005A3C4E" w:rsidRDefault="004440A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61D03B15" w:rsidR="002F2850" w:rsidRDefault="002F2850" w:rsidP="002F2850"/>
    <w:p w14:paraId="345042BC" w14:textId="77777777" w:rsidR="00B73469" w:rsidRPr="003B1702" w:rsidRDefault="00B73469" w:rsidP="00B7346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B73469" w:rsidRPr="00396A23" w14:paraId="00C9ACA6" w14:textId="77777777" w:rsidTr="00022FC9">
        <w:tc>
          <w:tcPr>
            <w:tcW w:w="2711" w:type="dxa"/>
            <w:vAlign w:val="center"/>
          </w:tcPr>
          <w:p w14:paraId="061CF9EC" w14:textId="77777777" w:rsidR="00B73469" w:rsidRPr="003B1702" w:rsidRDefault="00B73469" w:rsidP="00022FC9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20AC7B1F" w14:textId="77777777" w:rsidR="00B73469" w:rsidRPr="003B1702" w:rsidRDefault="00B73469" w:rsidP="00022FC9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13FC2A6F" w14:textId="77777777" w:rsidR="00B73469" w:rsidRPr="003B1702" w:rsidRDefault="00B73469" w:rsidP="00022FC9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4BF49374" w14:textId="77777777" w:rsidR="00B73469" w:rsidRPr="003B1702" w:rsidRDefault="00B73469" w:rsidP="00022FC9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B73469" w:rsidRPr="00396A23" w14:paraId="10EF2B95" w14:textId="77777777" w:rsidTr="00022FC9">
        <w:trPr>
          <w:trHeight w:val="481"/>
        </w:trPr>
        <w:tc>
          <w:tcPr>
            <w:tcW w:w="2711" w:type="dxa"/>
          </w:tcPr>
          <w:p w14:paraId="53F1182C" w14:textId="7786B80C" w:rsidR="00B73469" w:rsidRPr="00A30CCF" w:rsidRDefault="004440AD" w:rsidP="00022FC9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4440AD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63392ED8" w14:textId="6B94B93D" w:rsidR="00B73469" w:rsidRPr="00A30CCF" w:rsidRDefault="00D46BD4" w:rsidP="00022FC9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26,2%</w:t>
            </w:r>
          </w:p>
        </w:tc>
        <w:tc>
          <w:tcPr>
            <w:tcW w:w="2728" w:type="dxa"/>
          </w:tcPr>
          <w:p w14:paraId="23C6F820" w14:textId="04001E57" w:rsidR="00B73469" w:rsidRPr="00A30CCF" w:rsidRDefault="00D46BD4" w:rsidP="00022FC9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A4DB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51" w:type="dxa"/>
          </w:tcPr>
          <w:p w14:paraId="2329AD6E" w14:textId="7DB16502" w:rsidR="00B73469" w:rsidRPr="00A30CCF" w:rsidRDefault="00D46BD4" w:rsidP="00022FC9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73469" w:rsidRPr="00396A23" w14:paraId="645197D0" w14:textId="77777777" w:rsidTr="00022FC9">
        <w:tc>
          <w:tcPr>
            <w:tcW w:w="2711" w:type="dxa"/>
          </w:tcPr>
          <w:p w14:paraId="4267A5B5" w14:textId="7BB0B03C" w:rsidR="00B73469" w:rsidRPr="00A30CCF" w:rsidRDefault="004440AD" w:rsidP="00022FC9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4440AD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1D4CDB89" w14:textId="5C8AD928" w:rsidR="00B73469" w:rsidRPr="00A30CCF" w:rsidRDefault="00D46BD4" w:rsidP="00022FC9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35,7%</w:t>
            </w:r>
          </w:p>
        </w:tc>
        <w:tc>
          <w:tcPr>
            <w:tcW w:w="2728" w:type="dxa"/>
          </w:tcPr>
          <w:p w14:paraId="288ED4E3" w14:textId="636A1AA4" w:rsidR="00B73469" w:rsidRPr="00A30CCF" w:rsidRDefault="00D46BD4" w:rsidP="00022FC9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A4DB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51" w:type="dxa"/>
          </w:tcPr>
          <w:p w14:paraId="0A89D233" w14:textId="2B6C2CDE" w:rsidR="00B73469" w:rsidRPr="00A30CCF" w:rsidRDefault="00777BE0" w:rsidP="00022FC9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2939E3A0" w14:textId="77777777" w:rsidR="00B73469" w:rsidRPr="00396A23" w:rsidRDefault="00B73469" w:rsidP="00B7346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B73469" w:rsidRPr="00172AB1" w14:paraId="32558E55" w14:textId="77777777" w:rsidTr="00AC2239">
        <w:trPr>
          <w:trHeight w:val="12744"/>
        </w:trPr>
        <w:tc>
          <w:tcPr>
            <w:tcW w:w="10035" w:type="dxa"/>
          </w:tcPr>
          <w:p w14:paraId="2CDE3B88" w14:textId="77777777" w:rsidR="00B73469" w:rsidRPr="00172AB1" w:rsidRDefault="00B73469" w:rsidP="00022FC9">
            <w:pPr>
              <w:pStyle w:val="Cuerpodelboletn"/>
              <w:spacing w:before="120" w:after="120" w:line="312" w:lineRule="auto"/>
              <w:rPr>
                <w:b/>
                <w:color w:val="3C8378"/>
              </w:rPr>
            </w:pPr>
            <w:r w:rsidRPr="00172AB1">
              <w:rPr>
                <w:b/>
                <w:color w:val="3C8378"/>
              </w:rPr>
              <w:lastRenderedPageBreak/>
              <w:t>Relación de las recomendaciones efectuadas en la última evaluación</w:t>
            </w:r>
          </w:p>
          <w:p w14:paraId="0482E254" w14:textId="03405F86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D46BD4">
              <w:rPr>
                <w:sz w:val="20"/>
                <w:szCs w:val="20"/>
              </w:rPr>
              <w:t xml:space="preserve">El acceso </w:t>
            </w:r>
            <w:r w:rsidRPr="001F36F9">
              <w:rPr>
                <w:sz w:val="20"/>
                <w:szCs w:val="20"/>
              </w:rPr>
              <w:t>al Portal de Transparencia sigue ubicándose en un apartado muy poco visible de su web institucional, lo que no facilita su localización.</w:t>
            </w:r>
          </w:p>
          <w:p w14:paraId="579D44C9" w14:textId="77777777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2C3164E4" w14:textId="54AA45F3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Sigue sin organizarse la información conforme al patrón de bloques que establece la LTAIBG: Información Institucional, Organizativa y de Planificación e Información Económica, Presupuestaria y Estadística.</w:t>
            </w:r>
          </w:p>
          <w:p w14:paraId="234A641B" w14:textId="77777777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7DF85764" w14:textId="77777777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También sigue localizándose información obligatoria fuera del Portal de Transparencia</w:t>
            </w:r>
          </w:p>
          <w:p w14:paraId="3B3D8BFE" w14:textId="77777777" w:rsidR="00D46BD4" w:rsidRPr="001F36F9" w:rsidRDefault="00D46BD4" w:rsidP="00D46BD4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43306212" w14:textId="77777777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Respecto de la publicación de contenidos, sigue sin publicarse:</w:t>
            </w:r>
          </w:p>
          <w:p w14:paraId="322F1B5D" w14:textId="77777777" w:rsidR="00D46BD4" w:rsidRPr="001F36F9" w:rsidRDefault="00D46BD4" w:rsidP="00D46BD4">
            <w:pPr>
              <w:pStyle w:val="Prrafodelista"/>
              <w:jc w:val="both"/>
              <w:rPr>
                <w:sz w:val="20"/>
                <w:szCs w:val="20"/>
              </w:rPr>
            </w:pPr>
          </w:p>
          <w:p w14:paraId="54399BEC" w14:textId="4C943A76" w:rsidR="00D46BD4" w:rsidRPr="001F36F9" w:rsidRDefault="00D46BD4" w:rsidP="00D46BD4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411F7E1B" w14:textId="3C803E46" w:rsidR="00D46BD4" w:rsidRPr="001F36F9" w:rsidRDefault="00D46BD4" w:rsidP="00D46BD4">
            <w:pPr>
              <w:pStyle w:val="Prrafodelista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El organigrama, entendido como la representación gráfica de la estructura de la entidad y de las relaciones entre los diversos niveles de dicha estructura.</w:t>
            </w:r>
          </w:p>
          <w:p w14:paraId="7035B5AF" w14:textId="54C37131" w:rsidR="00D46BD4" w:rsidRPr="001F36F9" w:rsidRDefault="00D46BD4" w:rsidP="00D46BD4">
            <w:pPr>
              <w:pStyle w:val="Prrafodelista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El Registro de Actividades de Tratamiento.</w:t>
            </w:r>
          </w:p>
          <w:p w14:paraId="5787FFA5" w14:textId="77777777" w:rsidR="00D46BD4" w:rsidRPr="001F36F9" w:rsidRDefault="00D46BD4" w:rsidP="00D46BD4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17674D90" w14:textId="102234C1" w:rsidR="00D46BD4" w:rsidRPr="001F36F9" w:rsidRDefault="00D46BD4" w:rsidP="00D46BD4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En el bloque de Información económica:</w:t>
            </w:r>
          </w:p>
          <w:p w14:paraId="2425F6AB" w14:textId="55E3B2B4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Las modificaciones de contratos.</w:t>
            </w:r>
          </w:p>
          <w:p w14:paraId="5F74CB39" w14:textId="495230BF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 información estadística sobre contratación.</w:t>
            </w:r>
          </w:p>
          <w:p w14:paraId="1EA52007" w14:textId="3EBA9906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 información sobre convenios.</w:t>
            </w:r>
          </w:p>
          <w:p w14:paraId="3FCA699C" w14:textId="3EC3975F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 xml:space="preserve">La información sobre subvenciones y ayudas públicas concedidas. </w:t>
            </w:r>
          </w:p>
          <w:p w14:paraId="534260EF" w14:textId="7E56F954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Los presupuestos.</w:t>
            </w:r>
          </w:p>
          <w:p w14:paraId="348D93CE" w14:textId="666D0CA1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Las cuentas anuales.</w:t>
            </w:r>
          </w:p>
          <w:p w14:paraId="366C1DA7" w14:textId="1EE3AC7D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 xml:space="preserve">No se publican los informes de auditoría y fiscalización elaborados por el Tribunal de Cuentas. </w:t>
            </w:r>
          </w:p>
          <w:p w14:paraId="1F5CF022" w14:textId="4A3117C1" w:rsidR="00B43F31" w:rsidRPr="001F36F9" w:rsidRDefault="00B43F31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Las retribuciones de los máximos responsables.</w:t>
            </w:r>
          </w:p>
          <w:p w14:paraId="6CBA6502" w14:textId="2C6873E6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Las indemnizaciones percibidas por altos cargos y máximos responsables tras el abandono del cargo.</w:t>
            </w:r>
          </w:p>
          <w:p w14:paraId="4A82A4AE" w14:textId="77777777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Las autorizaciones de compatibilidad concedidas a empleados.</w:t>
            </w:r>
          </w:p>
          <w:p w14:paraId="3D938CA8" w14:textId="58691856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 xml:space="preserve"> Las autorizaciones para el ejercicio de actividades privadas al ceso de altos cargos.</w:t>
            </w:r>
          </w:p>
          <w:p w14:paraId="6087CEB7" w14:textId="77777777" w:rsidR="00D46BD4" w:rsidRPr="001F36F9" w:rsidRDefault="00D46BD4" w:rsidP="00D46BD4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Una cuestión adicional respecto de la información sobre contratos, es que la Ley 14/2022, de modificación de la Ley 19/2013, impone una nueva información obligatoria en esta materia. A partir de julio de 2023, será obligatorio publicar semestralmente “</w:t>
            </w:r>
            <w:r w:rsidRPr="001F36F9">
              <w:rPr>
                <w:i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</w:t>
            </w:r>
            <w:r w:rsidRPr="001F36F9">
              <w:rPr>
                <w:sz w:val="20"/>
                <w:szCs w:val="20"/>
              </w:rPr>
              <w:t>”.</w:t>
            </w:r>
          </w:p>
          <w:p w14:paraId="55121979" w14:textId="77777777" w:rsidR="00D46BD4" w:rsidRPr="001F36F9" w:rsidRDefault="00D46BD4" w:rsidP="00D46BD4">
            <w:pPr>
              <w:pStyle w:val="Sinespaciado"/>
              <w:spacing w:line="276" w:lineRule="auto"/>
              <w:ind w:left="1800"/>
              <w:jc w:val="both"/>
              <w:rPr>
                <w:sz w:val="20"/>
                <w:szCs w:val="20"/>
              </w:rPr>
            </w:pPr>
          </w:p>
          <w:p w14:paraId="5CAF9B69" w14:textId="77777777" w:rsidR="00D46BD4" w:rsidRPr="001F36F9" w:rsidRDefault="00D46BD4" w:rsidP="00D46BD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57E9F17F" w14:textId="77777777" w:rsidR="00D46BD4" w:rsidRPr="001F36F9" w:rsidRDefault="00D46BD4" w:rsidP="00D46BD4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649E920B" w14:textId="4AD73F2A" w:rsidR="004440AD" w:rsidRPr="00D46BD4" w:rsidRDefault="00D46BD4" w:rsidP="00D46BD4">
            <w:pPr>
              <w:pStyle w:val="Prrafodelista"/>
              <w:numPr>
                <w:ilvl w:val="0"/>
                <w:numId w:val="33"/>
              </w:numPr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</w:rPr>
            </w:pPr>
            <w:r w:rsidRPr="001F36F9">
              <w:rPr>
                <w:sz w:val="20"/>
                <w:szCs w:val="20"/>
              </w:rPr>
              <w:t>Sigue sin publicarse la fecha de la última revisión o actualización de la</w:t>
            </w:r>
            <w:r w:rsidRPr="00D46BD4">
              <w:rPr>
                <w:sz w:val="20"/>
                <w:szCs w:val="20"/>
              </w:rPr>
              <w:t xml:space="preserve"> información. </w:t>
            </w:r>
          </w:p>
        </w:tc>
      </w:tr>
    </w:tbl>
    <w:p w14:paraId="174220A8" w14:textId="77777777" w:rsidR="00B73469" w:rsidRPr="00172AB1" w:rsidRDefault="00B73469" w:rsidP="00B73469">
      <w:pPr>
        <w:rPr>
          <w:rStyle w:val="Ttulo2Car"/>
          <w:color w:val="auto"/>
          <w:sz w:val="20"/>
          <w:szCs w:val="20"/>
        </w:rPr>
      </w:pPr>
    </w:p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59BCBABB" w:rsidR="002F2850" w:rsidRPr="0060669B" w:rsidRDefault="00AE3317" w:rsidP="00B73469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6A8AD57F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B73469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89102D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89102D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5C46A8" w:rsidRPr="005A3C4E" w14:paraId="0CF4B6EF" w14:textId="77777777" w:rsidTr="0089102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5C46A8" w:rsidRPr="005A3C4E" w:rsidRDefault="005C46A8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5C46A8" w:rsidRPr="005A3C4E" w:rsidRDefault="005C46A8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5C46A8" w:rsidRPr="005A3C4E" w:rsidRDefault="005C46A8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6336881" w:rsidR="005C46A8" w:rsidRPr="005A3C4E" w:rsidRDefault="00CA0196" w:rsidP="0096426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sz w:val="20"/>
                <w:szCs w:val="20"/>
              </w:rPr>
              <w:t>En e</w:t>
            </w:r>
            <w:r w:rsidRPr="00824B9C">
              <w:rPr>
                <w:sz w:val="20"/>
                <w:szCs w:val="20"/>
              </w:rPr>
              <w:t>l Portal de Transparencia</w:t>
            </w:r>
            <w:r>
              <w:rPr>
                <w:sz w:val="20"/>
                <w:szCs w:val="20"/>
              </w:rPr>
              <w:t>/</w:t>
            </w:r>
            <w:r w:rsidRPr="00824B9C">
              <w:rPr>
                <w:sz w:val="20"/>
                <w:szCs w:val="20"/>
              </w:rPr>
              <w:t>Régimen Jurídico</w:t>
            </w:r>
            <w:r>
              <w:rPr>
                <w:sz w:val="20"/>
                <w:szCs w:val="20"/>
              </w:rPr>
              <w:t>/</w:t>
            </w:r>
            <w:r w:rsidRPr="00824B9C">
              <w:rPr>
                <w:sz w:val="20"/>
                <w:szCs w:val="20"/>
              </w:rPr>
              <w:t xml:space="preserve">Normativa. </w:t>
            </w:r>
            <w:r w:rsidR="00367C74">
              <w:rPr>
                <w:sz w:val="20"/>
                <w:szCs w:val="20"/>
              </w:rPr>
              <w:t xml:space="preserve">No se </w:t>
            </w:r>
            <w:r w:rsidR="00367C74" w:rsidRPr="001F36F9">
              <w:rPr>
                <w:sz w:val="20"/>
                <w:szCs w:val="20"/>
              </w:rPr>
              <w:t xml:space="preserve">han localizado </w:t>
            </w:r>
            <w:r w:rsidRPr="001F36F9">
              <w:rPr>
                <w:sz w:val="20"/>
                <w:szCs w:val="20"/>
              </w:rPr>
              <w:t>los Estatutos de</w:t>
            </w:r>
            <w:r w:rsidRPr="00824B9C">
              <w:rPr>
                <w:sz w:val="20"/>
                <w:szCs w:val="20"/>
              </w:rPr>
              <w:t xml:space="preserve"> la Fundación del Teatro </w:t>
            </w:r>
            <w:r w:rsidR="00367C74">
              <w:rPr>
                <w:sz w:val="20"/>
                <w:szCs w:val="20"/>
              </w:rPr>
              <w:t>R</w:t>
            </w:r>
            <w:r w:rsidRPr="00824B9C">
              <w:rPr>
                <w:sz w:val="20"/>
                <w:szCs w:val="20"/>
              </w:rPr>
              <w:t>eal. Las normas están fechadas</w:t>
            </w:r>
            <w:r w:rsidR="00367C74">
              <w:rPr>
                <w:sz w:val="20"/>
                <w:szCs w:val="20"/>
              </w:rPr>
              <w:t>, pero no hay referencia a la última revisión o actualización.</w:t>
            </w:r>
          </w:p>
        </w:tc>
      </w:tr>
      <w:tr w:rsidR="005C46A8" w:rsidRPr="005A3C4E" w14:paraId="686B59E1" w14:textId="77777777" w:rsidTr="00E303BC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5C46A8" w:rsidRPr="005A3C4E" w:rsidRDefault="005C46A8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5C46A8" w:rsidRPr="005A3C4E" w:rsidRDefault="005C46A8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5C46A8" w:rsidRPr="005A3C4E" w:rsidRDefault="005C46A8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133F71B3" w:rsidR="005C46A8" w:rsidRPr="005A3C4E" w:rsidRDefault="00367C74" w:rsidP="007C412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6E56B2">
              <w:rPr>
                <w:sz w:val="20"/>
                <w:szCs w:val="20"/>
              </w:rPr>
              <w:t>L</w:t>
            </w:r>
            <w:r w:rsidR="00686D80">
              <w:rPr>
                <w:sz w:val="20"/>
                <w:szCs w:val="20"/>
              </w:rPr>
              <w:t>ocalizable fuera del Portal de Transparencia, a través de la página home de la web/El Teatro/El Teatro Real</w:t>
            </w:r>
            <w:r w:rsidRPr="006E56B2">
              <w:rPr>
                <w:sz w:val="20"/>
                <w:szCs w:val="20"/>
              </w:rPr>
              <w:t xml:space="preserve">. </w:t>
            </w:r>
            <w:r w:rsidR="00C70AE2">
              <w:rPr>
                <w:sz w:val="20"/>
                <w:szCs w:val="20"/>
              </w:rPr>
              <w:t>La información no está datada y n</w:t>
            </w:r>
            <w:r w:rsidRPr="006E56B2">
              <w:rPr>
                <w:sz w:val="20"/>
                <w:szCs w:val="20"/>
              </w:rPr>
              <w:t>o existen referencias sobre la última vez que se revisó o actualizó esta información</w:t>
            </w:r>
            <w:r w:rsidR="00C70AE2">
              <w:rPr>
                <w:sz w:val="20"/>
                <w:szCs w:val="20"/>
              </w:rPr>
              <w:t>.</w:t>
            </w:r>
          </w:p>
        </w:tc>
      </w:tr>
      <w:tr w:rsidR="005C46A8" w:rsidRPr="005A3C4E" w14:paraId="4C348B4C" w14:textId="77777777" w:rsidTr="002230AE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5EBEAE7C" w14:textId="77777777" w:rsidR="005C46A8" w:rsidRPr="005A3C4E" w:rsidRDefault="005C46A8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438BC43" w14:textId="142F8049" w:rsidR="005C46A8" w:rsidRPr="005A3C4E" w:rsidRDefault="005C46A8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</w:t>
            </w:r>
            <w:r w:rsidRPr="005C46A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F9B41CA" w14:textId="1D12DEBB" w:rsidR="005C46A8" w:rsidRPr="003260E4" w:rsidRDefault="003260E4" w:rsidP="003260E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3260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237A7FE" w14:textId="28ED320B" w:rsidR="005C46A8" w:rsidRPr="005A3C4E" w:rsidRDefault="002230AE" w:rsidP="003260E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3260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543FF3F" w14:textId="77777777" w:rsidTr="0089102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6F97D6CD" w:rsidR="00E34195" w:rsidRPr="005A3C4E" w:rsidRDefault="002230AE" w:rsidP="00AB277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sz w:val="20"/>
                <w:szCs w:val="20"/>
              </w:rPr>
              <w:t xml:space="preserve">Localizable en </w:t>
            </w:r>
            <w:r w:rsidRPr="006E56B2">
              <w:rPr>
                <w:bCs/>
                <w:sz w:val="20"/>
                <w:szCs w:val="20"/>
              </w:rPr>
              <w:t>el Portal de Transparencia</w:t>
            </w:r>
            <w:r>
              <w:rPr>
                <w:bCs/>
                <w:sz w:val="20"/>
                <w:szCs w:val="20"/>
              </w:rPr>
              <w:t>/</w:t>
            </w:r>
            <w:r w:rsidRPr="006E56B2">
              <w:rPr>
                <w:bCs/>
                <w:sz w:val="20"/>
                <w:szCs w:val="20"/>
              </w:rPr>
              <w:t xml:space="preserve">Órganos y Profesionales. </w:t>
            </w:r>
            <w:r w:rsidR="00C70AE2">
              <w:rPr>
                <w:bCs/>
                <w:sz w:val="20"/>
                <w:szCs w:val="20"/>
              </w:rPr>
              <w:t>La información no está datada y n</w:t>
            </w:r>
            <w:r w:rsidRPr="006E56B2">
              <w:rPr>
                <w:bCs/>
                <w:sz w:val="20"/>
                <w:szCs w:val="20"/>
              </w:rPr>
              <w:t>o hay referencias a la actualización de la información.</w:t>
            </w:r>
          </w:p>
        </w:tc>
      </w:tr>
      <w:tr w:rsidR="00E34195" w:rsidRPr="005A3C4E" w14:paraId="291449D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13D15D1D" w:rsidR="00E34195" w:rsidRPr="002230AE" w:rsidRDefault="002230AE" w:rsidP="002230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1BB3A570" w:rsidR="00E34195" w:rsidRPr="005A3C4E" w:rsidRDefault="002230AE" w:rsidP="00C927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40F9CA0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466C86E" w:rsidR="00E34195" w:rsidRPr="005A3C4E" w:rsidRDefault="005C2C98" w:rsidP="00F94F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sz w:val="20"/>
                <w:szCs w:val="20"/>
              </w:rPr>
              <w:t xml:space="preserve">Localizable en </w:t>
            </w:r>
            <w:r w:rsidRPr="006E56B2">
              <w:rPr>
                <w:bCs/>
                <w:sz w:val="20"/>
                <w:szCs w:val="20"/>
              </w:rPr>
              <w:t>el Portal de Transparencia</w:t>
            </w:r>
            <w:r>
              <w:rPr>
                <w:bCs/>
                <w:sz w:val="20"/>
                <w:szCs w:val="20"/>
              </w:rPr>
              <w:t>/</w:t>
            </w:r>
            <w:r w:rsidRPr="006E56B2">
              <w:rPr>
                <w:bCs/>
                <w:sz w:val="20"/>
                <w:szCs w:val="20"/>
              </w:rPr>
              <w:t xml:space="preserve">Órganos y Profesionales. </w:t>
            </w:r>
            <w:r w:rsidR="00C70AE2">
              <w:rPr>
                <w:bCs/>
                <w:sz w:val="20"/>
                <w:szCs w:val="20"/>
              </w:rPr>
              <w:t xml:space="preserve">La información no está datada y no </w:t>
            </w:r>
            <w:r w:rsidRPr="006E56B2">
              <w:rPr>
                <w:bCs/>
                <w:sz w:val="20"/>
                <w:szCs w:val="20"/>
              </w:rPr>
              <w:t>hay referencias a la actualización de la</w:t>
            </w:r>
            <w:r>
              <w:rPr>
                <w:bCs/>
                <w:sz w:val="20"/>
                <w:szCs w:val="20"/>
              </w:rPr>
              <w:t xml:space="preserve"> información.</w:t>
            </w:r>
          </w:p>
        </w:tc>
      </w:tr>
      <w:tr w:rsidR="00E34195" w:rsidRPr="005A3C4E" w14:paraId="1DE6931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7615B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0BA646DE" w:rsidR="00E34195" w:rsidRPr="005A3C4E" w:rsidRDefault="005C2C98" w:rsidP="00F94F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sz w:val="20"/>
                <w:szCs w:val="20"/>
              </w:rPr>
              <w:t xml:space="preserve">Localizable en </w:t>
            </w:r>
            <w:r w:rsidRPr="006E56B2">
              <w:rPr>
                <w:bCs/>
                <w:sz w:val="20"/>
                <w:szCs w:val="20"/>
              </w:rPr>
              <w:t>el Portal de Transparencia</w:t>
            </w:r>
            <w:r>
              <w:rPr>
                <w:bCs/>
                <w:sz w:val="20"/>
                <w:szCs w:val="20"/>
              </w:rPr>
              <w:t>/</w:t>
            </w:r>
            <w:r w:rsidRPr="006E56B2">
              <w:rPr>
                <w:bCs/>
                <w:sz w:val="20"/>
                <w:szCs w:val="20"/>
              </w:rPr>
              <w:t>Órganos y Profesionales</w:t>
            </w:r>
            <w:r>
              <w:rPr>
                <w:bCs/>
                <w:sz w:val="20"/>
                <w:szCs w:val="20"/>
              </w:rPr>
              <w:t>/Órganos de gobierno</w:t>
            </w:r>
            <w:r w:rsidRPr="006E56B2">
              <w:rPr>
                <w:bCs/>
                <w:sz w:val="20"/>
                <w:szCs w:val="20"/>
              </w:rPr>
              <w:t xml:space="preserve">. </w:t>
            </w:r>
            <w:r w:rsidR="00C70AE2">
              <w:rPr>
                <w:bCs/>
                <w:sz w:val="20"/>
                <w:szCs w:val="20"/>
              </w:rPr>
              <w:t>La información no está datada y n</w:t>
            </w:r>
            <w:r w:rsidRPr="006E56B2">
              <w:rPr>
                <w:bCs/>
                <w:sz w:val="20"/>
                <w:szCs w:val="20"/>
              </w:rPr>
              <w:t>o hay referencias a la actualización de la</w:t>
            </w:r>
            <w:r>
              <w:rPr>
                <w:bCs/>
                <w:sz w:val="20"/>
                <w:szCs w:val="20"/>
              </w:rPr>
              <w:t xml:space="preserve"> información.</w:t>
            </w:r>
          </w:p>
        </w:tc>
      </w:tr>
    </w:tbl>
    <w:p w14:paraId="64874648" w14:textId="2DA5BDD4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4A702F5A" w14:textId="4CD57885" w:rsidR="00777BE0" w:rsidRDefault="00777BE0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7D6494" w14:textId="49884893" w:rsidR="00777BE0" w:rsidRDefault="00777BE0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0C54FBD5" w14:textId="334DD859" w:rsidR="00777BE0" w:rsidRDefault="00777BE0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4C718A20" w14:textId="3ACCC584" w:rsidR="00777BE0" w:rsidRDefault="00777BE0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5CC23543" w14:textId="77777777" w:rsidR="00777BE0" w:rsidRDefault="00777BE0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1D56F3A8" w14:textId="77777777" w:rsidR="00777BE0" w:rsidRDefault="00777BE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4A029E6" w14:textId="2182432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>Análisis de la información Institucional</w:t>
      </w:r>
      <w:r w:rsidR="0089102D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ED158">
                <wp:simplePos x="0" y="0"/>
                <wp:positionH relativeFrom="column">
                  <wp:posOffset>285749</wp:posOffset>
                </wp:positionH>
                <wp:positionV relativeFrom="paragraph">
                  <wp:posOffset>143510</wp:posOffset>
                </wp:positionV>
                <wp:extent cx="6353175" cy="1403985"/>
                <wp:effectExtent l="0" t="0" r="2857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A6D4635" w14:textId="77777777" w:rsidR="00C9272B" w:rsidRDefault="00C9272B" w:rsidP="00C9272B">
                            <w:p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4081">
                              <w:rPr>
                                <w:sz w:val="20"/>
                                <w:szCs w:val="20"/>
                              </w:rPr>
                              <w:t>La información publicada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Pr="00544081">
                              <w:rPr>
                                <w:sz w:val="20"/>
                                <w:szCs w:val="20"/>
                              </w:rPr>
                              <w:t xml:space="preserve"> recoge la totalidad de los contenidos obligatorios establecidos en el artículo 6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8D09B7" w14:textId="1D22E15A" w:rsidR="0039387A" w:rsidRDefault="00C9272B" w:rsidP="00C9272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39387A">
                              <w:rPr>
                                <w:sz w:val="20"/>
                                <w:szCs w:val="20"/>
                              </w:rPr>
                              <w:t xml:space="preserve"> se han localizado los estatutos del organismo.</w:t>
                            </w:r>
                          </w:p>
                          <w:p w14:paraId="6D2B1BDE" w14:textId="40B0CF48" w:rsidR="00C9272B" w:rsidRDefault="0039387A" w:rsidP="00C9272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C9272B">
                              <w:rPr>
                                <w:sz w:val="20"/>
                                <w:szCs w:val="20"/>
                              </w:rPr>
                              <w:t xml:space="preserve"> se ha localizado el Registro de Actividades de Tratamiento.</w:t>
                            </w:r>
                          </w:p>
                          <w:p w14:paraId="665A1182" w14:textId="13EE0FAB" w:rsidR="00C70AE2" w:rsidRDefault="00C70AE2" w:rsidP="00C9272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el organigrama.</w:t>
                            </w:r>
                          </w:p>
                          <w:p w14:paraId="2EDBC7B9" w14:textId="77777777" w:rsidR="00C70AE2" w:rsidRPr="00603D24" w:rsidRDefault="00C70AE2" w:rsidP="00C70AE2">
                            <w:pPr>
                              <w:pStyle w:val="Prrafodelista"/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2C48D1C1" w14:textId="5509A7D4" w:rsidR="00C9272B" w:rsidRDefault="00C9272B" w:rsidP="00C9272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información no siempre está datada ni siempre existen referencias a la última vez que se revisó o actualizó.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">
                <v:textbox style="mso-fit-shape-to-text:t"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A6D4635" w14:textId="77777777" w:rsidR="00C9272B" w:rsidRDefault="00C9272B" w:rsidP="00C9272B">
                      <w:p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544081">
                        <w:rPr>
                          <w:sz w:val="20"/>
                          <w:szCs w:val="20"/>
                        </w:rPr>
                        <w:t>La información publicada</w:t>
                      </w:r>
                      <w:r>
                        <w:rPr>
                          <w:sz w:val="20"/>
                          <w:szCs w:val="20"/>
                        </w:rPr>
                        <w:t xml:space="preserve"> no</w:t>
                      </w:r>
                      <w:r w:rsidRPr="00544081">
                        <w:rPr>
                          <w:sz w:val="20"/>
                          <w:szCs w:val="20"/>
                        </w:rPr>
                        <w:t xml:space="preserve"> recoge la totalidad de los contenidos obligatorios establecidos en el artículo 6 de la LTAIBG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A8D09B7" w14:textId="1D22E15A" w:rsidR="0039387A" w:rsidRDefault="00C9272B" w:rsidP="00C9272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  <w:r w:rsidR="0039387A">
                        <w:rPr>
                          <w:sz w:val="20"/>
                          <w:szCs w:val="20"/>
                        </w:rPr>
                        <w:t xml:space="preserve"> se han localizado los estatutos del organismo.</w:t>
                      </w:r>
                    </w:p>
                    <w:p w14:paraId="6D2B1BDE" w14:textId="40B0CF48" w:rsidR="00C9272B" w:rsidRDefault="0039387A" w:rsidP="00C9272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  <w:r w:rsidR="00C9272B">
                        <w:rPr>
                          <w:sz w:val="20"/>
                          <w:szCs w:val="20"/>
                        </w:rPr>
                        <w:t xml:space="preserve"> se ha localizado el Registro de Actividades de Tratamiento.</w:t>
                      </w:r>
                    </w:p>
                    <w:p w14:paraId="665A1182" w14:textId="13EE0FAB" w:rsidR="00C70AE2" w:rsidRDefault="00C70AE2" w:rsidP="00C9272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el organigrama.</w:t>
                      </w:r>
                    </w:p>
                    <w:p w14:paraId="2EDBC7B9" w14:textId="77777777" w:rsidR="00C70AE2" w:rsidRPr="00603D24" w:rsidRDefault="00C70AE2" w:rsidP="00C70AE2">
                      <w:pPr>
                        <w:pStyle w:val="Prrafodelista"/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2C48D1C1" w14:textId="5509A7D4" w:rsidR="00C9272B" w:rsidRDefault="00C9272B" w:rsidP="00C9272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 información no siempre está datada ni siempre existen referencias a la última vez que se revisó o actualizó.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2BCE2842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EB369C" w14:textId="409AAEDA" w:rsidR="00777BE0" w:rsidRDefault="00777BE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932B32C" w14:textId="79104784" w:rsidR="00777BE0" w:rsidRDefault="00777BE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949D6D" w14:textId="6068057C" w:rsidR="00777BE0" w:rsidRDefault="00777BE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A74A4E" w14:textId="77777777" w:rsidR="00777BE0" w:rsidRDefault="00777BE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6B2D513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B73469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89102D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4E459D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361DDCEA" w:rsidR="00C33A23" w:rsidRPr="005A3C4E" w:rsidRDefault="000F3F6A" w:rsidP="004C775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</w:t>
            </w:r>
            <w:r w:rsidR="00EF358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Licitaciones un enlace que posiciona </w:t>
            </w:r>
            <w:r w:rsidR="006449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4C77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 del contratante de la Fundación en la PCSP.</w:t>
            </w:r>
          </w:p>
        </w:tc>
      </w:tr>
      <w:tr w:rsidR="00C33A23" w:rsidRPr="005A3C4E" w14:paraId="7907811C" w14:textId="77777777" w:rsidTr="005002E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5B77C036" w:rsidR="00C33A23" w:rsidRPr="004C7752" w:rsidRDefault="004C7752" w:rsidP="004C775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4C77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4E29561" w:rsidR="00C33A23" w:rsidRPr="005A3C4E" w:rsidRDefault="006449B8" w:rsidP="004C775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5002E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5002E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EA43FB6" w:rsidR="00C33A23" w:rsidRPr="005A3C4E" w:rsidRDefault="004C7752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A53F3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1E2CE06B" w:rsidR="00C33A23" w:rsidRPr="004C7752" w:rsidRDefault="004C7752" w:rsidP="004C775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4C77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581C747" w:rsidR="00C33A23" w:rsidRPr="00380738" w:rsidRDefault="004C7752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highlight w:val="cyan"/>
                <w:lang w:bidi="es-ES"/>
              </w:rPr>
            </w:pPr>
            <w:r w:rsidRPr="006449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A53F3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3169736B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562A0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el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2F7ACD55" w:rsidR="00B266D1" w:rsidRPr="004C7752" w:rsidRDefault="004C7752" w:rsidP="004C775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E62CDB6" w:rsidR="00B266D1" w:rsidRPr="00380738" w:rsidRDefault="004C7752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highlight w:val="cyan"/>
                <w:lang w:bidi="es-ES"/>
              </w:rPr>
            </w:pPr>
            <w:r w:rsidRPr="0038073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7CD562E4" w:rsidR="00C33A23" w:rsidRPr="005A3C4E" w:rsidRDefault="006449B8" w:rsidP="004C775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Transparencia/Licitaciones un enlace que posiciona en el perfil del contratante de la Fundación en la PCSP.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0A78D0AC" w:rsidR="00C33A23" w:rsidRPr="00DC50E1" w:rsidRDefault="00DC50E1" w:rsidP="00DC50E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374051F6" w:rsidR="00C33A23" w:rsidRPr="005A3C4E" w:rsidRDefault="00DC50E1" w:rsidP="0038073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38073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5CC9478" w:rsidR="009609E9" w:rsidRPr="00380738" w:rsidRDefault="00380738" w:rsidP="0038073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38073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075C41A0" w:rsidR="001C72D3" w:rsidRPr="005A3C4E" w:rsidRDefault="00DC50E1" w:rsidP="00DA5B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38073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1E099D">
        <w:trPr>
          <w:trHeight w:val="15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32CFF367" w:rsidR="00F47C3B" w:rsidRPr="00DC50E1" w:rsidRDefault="00DC50E1" w:rsidP="00DC50E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67420CB" w:rsidR="00F47C3B" w:rsidRPr="005A3C4E" w:rsidRDefault="00DC50E1" w:rsidP="00DA5B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DA5B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335401" w:rsidRPr="005A3C4E" w14:paraId="2B2DA499" w14:textId="77777777" w:rsidTr="0089102D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13B0A511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10A8ED4D" w14:textId="0A3E0EDB" w:rsidR="00335401" w:rsidRPr="005B1FB5" w:rsidRDefault="005B1FB5" w:rsidP="005B1FB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5B1F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3BA45A6C" w14:textId="14F4B262" w:rsidR="00335401" w:rsidRPr="0089102D" w:rsidRDefault="00DC50E1" w:rsidP="005B1FB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5B1F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335401" w:rsidRPr="005A3C4E" w14:paraId="7E1BB1F6" w14:textId="77777777" w:rsidTr="0089102D">
        <w:trPr>
          <w:trHeight w:val="111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61491DE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2C9E02" w14:textId="1645D0A2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00B67A96" w14:textId="1627E4F9" w:rsidR="00335401" w:rsidRPr="006D59E9" w:rsidRDefault="006D59E9" w:rsidP="006D5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6D59E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73898762" w14:textId="1DFA0D17" w:rsidR="00335401" w:rsidRPr="0089102D" w:rsidRDefault="00DC50E1" w:rsidP="006D59E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6D59E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50B1DD1B" w:rsidR="00C23166" w:rsidRPr="00C7087D" w:rsidRDefault="00C7087D" w:rsidP="00C7087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988D22D" w:rsidR="00C23166" w:rsidRPr="005A3C4E" w:rsidRDefault="00C7087D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12ADB6A" w14:textId="77777777" w:rsidTr="00A53F34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5751E6E9" w:rsidR="00C23166" w:rsidRPr="00DC50E1" w:rsidRDefault="00DC50E1" w:rsidP="00DC50E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1C9E2FFD" w:rsidR="00C23166" w:rsidRPr="005A3C4E" w:rsidRDefault="00DC50E1" w:rsidP="00C7087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C7087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275810" w:rsidRPr="005A3C4E" w14:paraId="2ED83529" w14:textId="77777777" w:rsidTr="00275810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vAlign w:val="center"/>
          </w:tcPr>
          <w:p w14:paraId="101FD4F5" w14:textId="77777777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Resoluciones de autorización o reconocimiento de compatibilidad que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26A1684D" w:rsidR="00275810" w:rsidRPr="00C7087D" w:rsidRDefault="00C7087D" w:rsidP="00C7087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3D64B5F5" w:rsidR="00275810" w:rsidRPr="005A3C4E" w:rsidRDefault="00DC50E1" w:rsidP="00C7087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304F98C" w14:textId="77777777" w:rsidTr="00A53F34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96B466E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79CC1F" w14:textId="7058A31D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AGE, CCAA o EELL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629889CA" w14:textId="0E154699" w:rsidR="00275810" w:rsidRPr="005A3C4E" w:rsidRDefault="00C7087D" w:rsidP="00C7087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7087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10EB03FF" w14:textId="3072A514" w:rsidR="00275810" w:rsidRPr="005A3C4E" w:rsidRDefault="00DC50E1" w:rsidP="00C7087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1F233D2" w14:textId="73BB0136" w:rsidR="00510E45" w:rsidRDefault="00510E45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36AD764D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4E459D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CE3EBD5">
                <wp:simplePos x="0" y="0"/>
                <wp:positionH relativeFrom="margin">
                  <wp:posOffset>232117</wp:posOffset>
                </wp:positionH>
                <wp:positionV relativeFrom="paragraph">
                  <wp:posOffset>138527</wp:posOffset>
                </wp:positionV>
                <wp:extent cx="6391275" cy="4248443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248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6F8B809" w14:textId="77777777" w:rsidR="00510E45" w:rsidRPr="00C5053A" w:rsidRDefault="00510E45" w:rsidP="00510E4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9084F">
                              <w:rPr>
                                <w:sz w:val="20"/>
                                <w:szCs w:val="20"/>
                              </w:rPr>
                              <w:t>La información publicada no conte</w:t>
                            </w:r>
                            <w:r w:rsidRPr="00C5053A">
                              <w:rPr>
                                <w:sz w:val="20"/>
                                <w:szCs w:val="20"/>
                              </w:rPr>
                              <w:t xml:space="preserve">mpla la totalidad de los contenidos obligatorios establecidos en el artículo 8 de la LTAIBG aplicables a esta sociedad: </w:t>
                            </w:r>
                          </w:p>
                          <w:p w14:paraId="7EB9155F" w14:textId="77777777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modificaciones de contratos.</w:t>
                            </w:r>
                          </w:p>
                          <w:p w14:paraId="1D75D121" w14:textId="77777777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 distribución porcentual expresada en términos presupuestarios de los contratos adjudicados según procedimiento de licitación</w:t>
                            </w:r>
                            <w:r w:rsidRPr="002B097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E49CF4" w14:textId="13CCB4E5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el número y el porcentaje en volumen presupuestario de contratos adjudicados a PYMES según tipo de contrato y según procedimiento de licitación.</w:t>
                            </w:r>
                          </w:p>
                          <w:p w14:paraId="2F44763B" w14:textId="162FBE1A" w:rsidR="00DC50E1" w:rsidRDefault="00DC50E1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la relación de los convenios suscritos.</w:t>
                            </w:r>
                          </w:p>
                          <w:p w14:paraId="36E9D5D9" w14:textId="2F43BF0D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</w:t>
                            </w:r>
                            <w:r w:rsidR="00DC50E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subvenciones y ayudas públicas concedidas.</w:t>
                            </w:r>
                          </w:p>
                          <w:p w14:paraId="550531BC" w14:textId="0E187A8D" w:rsidR="00DC50E1" w:rsidRDefault="00DC50E1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presupuestos del organismo.</w:t>
                            </w:r>
                          </w:p>
                          <w:p w14:paraId="1C661ECD" w14:textId="400B215D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DC50E1">
                              <w:rPr>
                                <w:sz w:val="20"/>
                                <w:szCs w:val="20"/>
                              </w:rPr>
                              <w:t xml:space="preserve">las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cuentas anuales.</w:t>
                            </w:r>
                          </w:p>
                          <w:p w14:paraId="51952176" w14:textId="5A42BAB0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han localizado los informes del Tribunal de Cuentas referidos </w:t>
                            </w:r>
                            <w:r w:rsidR="00685F5B">
                              <w:rPr>
                                <w:sz w:val="20"/>
                                <w:szCs w:val="20"/>
                              </w:rPr>
                              <w:t>al organismo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97C23D" w14:textId="1D1CACBB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han localizado las retribuciones de sus altos cargos y máximos responsables.</w:t>
                            </w:r>
                          </w:p>
                          <w:p w14:paraId="31A09DFC" w14:textId="1ABBDD58" w:rsidR="00685F5B" w:rsidRDefault="00685F5B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han localizado las indemnizaciones percibidas por altos cargos con ocasión del abandono del cargo.</w:t>
                            </w:r>
                          </w:p>
                          <w:p w14:paraId="2DBF4F06" w14:textId="193713E8" w:rsidR="00510E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resoluciones de autorización o reconocimiento de compatibilidad que afecten a los empleados.</w:t>
                            </w:r>
                          </w:p>
                          <w:p w14:paraId="14B85001" w14:textId="7E36AC5F" w:rsidR="00510E45" w:rsidRPr="00510E45" w:rsidRDefault="00510E45" w:rsidP="00360638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spacing w:before="120" w:after="120" w:line="240" w:lineRule="auto"/>
                              <w:jc w:val="both"/>
                              <w:rPr>
                                <w:rFonts w:eastAsiaTheme="majorEastAsia" w:cstheme="majorBidi"/>
                                <w:bCs/>
                              </w:rPr>
                            </w:pPr>
                            <w:r w:rsidRPr="00510E45">
                              <w:rPr>
                                <w:sz w:val="20"/>
                                <w:szCs w:val="20"/>
                              </w:rPr>
                              <w:t>No se ha localizado información sobre autorizaciones para actividad privada al cese de altos cargos en la AGE, CCAA y EELL.</w:t>
                            </w:r>
                          </w:p>
                          <w:p w14:paraId="7DE1EC4F" w14:textId="77777777" w:rsidR="00510E45" w:rsidRDefault="00510E45" w:rsidP="00510E4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893F41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F338A82" w14:textId="6EFC40E6" w:rsidR="00510E45" w:rsidRPr="00A73545" w:rsidRDefault="00510E45" w:rsidP="00510E45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 información no siempre está actualizada</w:t>
                            </w:r>
                            <w:r w:rsidRPr="00A7354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B088CC" w14:textId="21CC557F" w:rsidR="001D0329" w:rsidRPr="001D0329" w:rsidRDefault="001D0329" w:rsidP="00510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.3pt;margin-top:10.9pt;width:503.25pt;height:33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6F8B809" w14:textId="77777777" w:rsidR="00510E45" w:rsidRPr="00C5053A" w:rsidRDefault="00510E45" w:rsidP="00510E4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9084F">
                        <w:rPr>
                          <w:sz w:val="20"/>
                          <w:szCs w:val="20"/>
                        </w:rPr>
                        <w:t>La información publicada no conte</w:t>
                      </w:r>
                      <w:r w:rsidRPr="00C5053A">
                        <w:rPr>
                          <w:sz w:val="20"/>
                          <w:szCs w:val="20"/>
                        </w:rPr>
                        <w:t xml:space="preserve">mpla la totalidad de los contenidos obligatorios establecidos en el artículo 8 de la LTAIBG aplicables a esta sociedad: </w:t>
                      </w:r>
                    </w:p>
                    <w:p w14:paraId="7EB9155F" w14:textId="77777777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modificaciones de contratos.</w:t>
                      </w:r>
                    </w:p>
                    <w:p w14:paraId="1D75D121" w14:textId="77777777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 distribución porcentual expresada en términos presupuestarios de los contratos adjudicados según procedimiento de licitación</w:t>
                      </w:r>
                      <w:r w:rsidRPr="002B097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BE49CF4" w14:textId="13CCB4E5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el número y el porcentaje en volumen presupuestario de contratos adjudicados a PYMES según tipo de contrato y según procedimiento de licitación.</w:t>
                      </w:r>
                    </w:p>
                    <w:p w14:paraId="2F44763B" w14:textId="162FBE1A" w:rsidR="00DC50E1" w:rsidRDefault="00DC50E1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la relación de los convenios suscritos.</w:t>
                      </w:r>
                    </w:p>
                    <w:p w14:paraId="36E9D5D9" w14:textId="2F43BF0D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</w:t>
                      </w:r>
                      <w:r w:rsidR="00DC50E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sobre subvenciones y ayudas públicas concedidas.</w:t>
                      </w:r>
                    </w:p>
                    <w:p w14:paraId="550531BC" w14:textId="0E187A8D" w:rsidR="00DC50E1" w:rsidRDefault="00DC50E1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presupuestos del organismo.</w:t>
                      </w:r>
                    </w:p>
                    <w:p w14:paraId="1C661ECD" w14:textId="400B215D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DC50E1">
                        <w:rPr>
                          <w:sz w:val="20"/>
                          <w:szCs w:val="20"/>
                        </w:rPr>
                        <w:t xml:space="preserve">las </w:t>
                      </w:r>
                      <w:r>
                        <w:rPr>
                          <w:sz w:val="20"/>
                          <w:szCs w:val="20"/>
                        </w:rPr>
                        <w:t>cuentas anuales.</w:t>
                      </w:r>
                    </w:p>
                    <w:p w14:paraId="51952176" w14:textId="5A42BAB0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han localizado los informes del Tribunal de Cuentas referidos </w:t>
                      </w:r>
                      <w:r w:rsidR="00685F5B">
                        <w:rPr>
                          <w:sz w:val="20"/>
                          <w:szCs w:val="20"/>
                        </w:rPr>
                        <w:t>al organismo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397C23D" w14:textId="1D1CACBB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han localizado las retribuciones de sus altos cargos y máximos responsables.</w:t>
                      </w:r>
                    </w:p>
                    <w:p w14:paraId="31A09DFC" w14:textId="1ABBDD58" w:rsidR="00685F5B" w:rsidRDefault="00685F5B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han localizado las indemnizaciones percibidas por altos cargos con ocasión del abandono del cargo.</w:t>
                      </w:r>
                    </w:p>
                    <w:p w14:paraId="2DBF4F06" w14:textId="193713E8" w:rsidR="00510E45" w:rsidRDefault="00510E45" w:rsidP="00510E45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resoluciones de autorización o reconocimiento de compatibilidad que afecten a los empleados.</w:t>
                      </w:r>
                    </w:p>
                    <w:p w14:paraId="14B85001" w14:textId="7E36AC5F" w:rsidR="00510E45" w:rsidRPr="00510E45" w:rsidRDefault="00510E45" w:rsidP="00360638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spacing w:before="120" w:after="120" w:line="240" w:lineRule="auto"/>
                        <w:jc w:val="both"/>
                        <w:rPr>
                          <w:rFonts w:eastAsiaTheme="majorEastAsia" w:cstheme="majorBidi"/>
                          <w:bCs/>
                        </w:rPr>
                      </w:pPr>
                      <w:r w:rsidRPr="00510E45">
                        <w:rPr>
                          <w:sz w:val="20"/>
                          <w:szCs w:val="20"/>
                        </w:rPr>
                        <w:t>No se ha localizado información sobre autorizaciones para actividad privada al cese de altos cargos en la AGE, CCAA y EELL.</w:t>
                      </w:r>
                    </w:p>
                    <w:p w14:paraId="7DE1EC4F" w14:textId="77777777" w:rsidR="00510E45" w:rsidRDefault="00510E45" w:rsidP="00510E45">
                      <w:pPr>
                        <w:rPr>
                          <w:b/>
                          <w:color w:val="3C8378"/>
                        </w:rPr>
                      </w:pPr>
                      <w:r w:rsidRPr="00893F41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F338A82" w14:textId="6EFC40E6" w:rsidR="00510E45" w:rsidRPr="00A73545" w:rsidRDefault="00510E45" w:rsidP="00510E45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 información no siempre está actualizada</w:t>
                      </w:r>
                      <w:r w:rsidRPr="00A7354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9B088CC" w14:textId="21CC557F" w:rsidR="001D0329" w:rsidRPr="001D0329" w:rsidRDefault="001D0329" w:rsidP="00510E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74F1AEF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C930AC" w14:textId="115D005E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E3CD5F" w14:textId="19B43E36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C36C98" w14:textId="24F16EFA" w:rsidR="00DF300A" w:rsidRDefault="00DF300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3B2FF4" w14:textId="71D2A1CE" w:rsidR="00DF1642" w:rsidRDefault="00DF1642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89640FD" w14:textId="77480C23" w:rsidR="00510E45" w:rsidRDefault="00510E4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2069FF1" w14:textId="77777777" w:rsidR="00510E45" w:rsidRDefault="00510E4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B008EB3" w14:textId="77777777" w:rsidR="00510E45" w:rsidRDefault="00510E4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C4977B2" w14:textId="77777777" w:rsidR="00DF1642" w:rsidRDefault="00DF1642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06814DD" w14:textId="7F5F0D46" w:rsidR="00DF1642" w:rsidRDefault="00DF1642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8D313C" w14:textId="3F187DE7" w:rsidR="00510E45" w:rsidRDefault="00510E4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9A2D632" w14:textId="77777777" w:rsidR="002A4DBE" w:rsidRDefault="002A4DBE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A2F3E7C" w14:textId="59DA52A0" w:rsidR="00510E45" w:rsidRDefault="00510E4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7A0981F" w14:textId="56F8A87D" w:rsidR="00777BE0" w:rsidRDefault="00777BE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C64AB57" w14:textId="5D0DD99B" w:rsidR="00777BE0" w:rsidRDefault="00777BE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620791" w14:textId="77777777" w:rsidR="00777BE0" w:rsidRDefault="00777BE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B7346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3111CC37" w14:textId="12D8BC8F" w:rsidR="00C6414B" w:rsidRDefault="00C6414B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C6414B" w:rsidRPr="00C6414B" w14:paraId="3C087FFF" w14:textId="77777777" w:rsidTr="00C6414B">
        <w:trPr>
          <w:divId w:val="1270430415"/>
          <w:trHeight w:val="1431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40BC8232" w14:textId="5735412A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6414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ADB9E98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65FEC4E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8F96A4A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36F7FC2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7851E61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EB2E1A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154847F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26BC8F0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C6414B" w:rsidRPr="00C6414B" w14:paraId="4104F78F" w14:textId="77777777" w:rsidTr="00C6414B">
        <w:trPr>
          <w:divId w:val="127043041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D232730" w14:textId="77777777" w:rsidR="00C6414B" w:rsidRPr="00C6414B" w:rsidRDefault="00C6414B" w:rsidP="00C6414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A33634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633398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BF2BBB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FD72CA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29584C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2D15D4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AB5087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3D196C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61,2</w:t>
            </w:r>
          </w:p>
        </w:tc>
      </w:tr>
      <w:tr w:rsidR="00C6414B" w:rsidRPr="00C6414B" w14:paraId="6987A165" w14:textId="77777777" w:rsidTr="00C6414B">
        <w:trPr>
          <w:divId w:val="1270430415"/>
          <w:trHeight w:val="45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69A130B" w14:textId="77777777" w:rsidR="00C6414B" w:rsidRPr="00C6414B" w:rsidRDefault="00C6414B" w:rsidP="00C6414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94FF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A1D3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F56C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D494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E8E9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26DC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9532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7FC0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C6414B" w:rsidRPr="00C6414B" w14:paraId="27D46A0D" w14:textId="77777777" w:rsidTr="00C6414B">
        <w:trPr>
          <w:divId w:val="127043041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34785D2" w14:textId="56CF69FA" w:rsidR="00C6414B" w:rsidRPr="00C6414B" w:rsidRDefault="00C6414B" w:rsidP="00C6414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E592DF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4036BA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803C83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9E373F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BA3491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7F7FDB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58E4F4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5429CD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10,2</w:t>
            </w:r>
          </w:p>
        </w:tc>
      </w:tr>
      <w:tr w:rsidR="00C6414B" w:rsidRPr="00C6414B" w14:paraId="4D08A090" w14:textId="77777777" w:rsidTr="00C6414B">
        <w:trPr>
          <w:divId w:val="127043041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AF540A1" w14:textId="77777777" w:rsidR="00C6414B" w:rsidRPr="00C6414B" w:rsidRDefault="00C6414B" w:rsidP="00C6414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140A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9C45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FEB3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E7A1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D3B8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1794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6B86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B697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C6414B" w:rsidRPr="00C6414B" w14:paraId="19DA637E" w14:textId="77777777" w:rsidTr="00C6414B">
        <w:trPr>
          <w:divId w:val="127043041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F0488C1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BFF4927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BA62C5F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100EBC3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B617AF9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5B761D8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318EEE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3453D24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2477182" w14:textId="77777777" w:rsidR="00C6414B" w:rsidRPr="00C6414B" w:rsidRDefault="00C6414B" w:rsidP="00C64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414B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27,9</w:t>
            </w:r>
          </w:p>
        </w:tc>
      </w:tr>
    </w:tbl>
    <w:p w14:paraId="1F560D75" w14:textId="0561C53F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03E07D6A" w14:textId="556304D4" w:rsidR="00C3602F" w:rsidRDefault="00C3602F" w:rsidP="00C3602F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2A4DBE">
        <w:t>27,9</w:t>
      </w:r>
      <w:r w:rsidRPr="00396A23">
        <w:t>%. R</w:t>
      </w:r>
      <w:r w:rsidRPr="009D757A">
        <w:t>especto</w:t>
      </w:r>
      <w:r w:rsidRPr="00396A23">
        <w:t xml:space="preserve"> de 202</w:t>
      </w:r>
      <w:r>
        <w:t>3,</w:t>
      </w:r>
      <w:r w:rsidRPr="00396A23">
        <w:t xml:space="preserve"> el nivel de cumplimiento </w:t>
      </w:r>
      <w:r w:rsidR="00AC2239">
        <w:t>decrementa</w:t>
      </w:r>
      <w:r>
        <w:t xml:space="preserve"> un </w:t>
      </w:r>
      <w:r w:rsidR="00AC2239">
        <w:t>27,9</w:t>
      </w:r>
      <w:r>
        <w:t xml:space="preserve">%, ya que </w:t>
      </w:r>
      <w:r w:rsidR="00AC2239">
        <w:t xml:space="preserve">no </w:t>
      </w:r>
      <w:r>
        <w:t xml:space="preserve">se ha aplicado </w:t>
      </w:r>
      <w:r w:rsidR="00AC2239">
        <w:t xml:space="preserve">ninguna de </w:t>
      </w:r>
      <w:r>
        <w:t>las recomendaciones derivadas de la evaluación de 2023</w:t>
      </w:r>
      <w:r w:rsidR="00777BE0">
        <w:t>, ha habido que revisar a la baja el cumplimiento de la obligación Normativa aplicable, ya que no se han localizado los estatutos,</w:t>
      </w:r>
      <w:r w:rsidR="00AC2239">
        <w:t xml:space="preserve"> y se ha añadido una nueva obligación que ya se anunció en la evaluación de 2023</w:t>
      </w:r>
      <w:r>
        <w:t>.</w:t>
      </w:r>
    </w:p>
    <w:p w14:paraId="52BD2B35" w14:textId="77777777" w:rsidR="00777BE0" w:rsidRDefault="00777BE0" w:rsidP="00C3602F">
      <w:pPr>
        <w:pStyle w:val="Cuerpodelboletn"/>
        <w:spacing w:before="120" w:after="120" w:line="276" w:lineRule="auto"/>
        <w:ind w:left="284"/>
      </w:pPr>
    </w:p>
    <w:p w14:paraId="028C8D12" w14:textId="29146103" w:rsidR="002A154B" w:rsidRPr="0060669B" w:rsidRDefault="002A154B" w:rsidP="00B7346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Conclusiones </w:t>
      </w:r>
    </w:p>
    <w:p w14:paraId="05D4BACD" w14:textId="5E8E303E" w:rsidR="00B73469" w:rsidRPr="00396A23" w:rsidRDefault="00B73469" w:rsidP="00B73469">
      <w:pPr>
        <w:spacing w:before="120" w:after="120"/>
        <w:ind w:left="284"/>
        <w:jc w:val="both"/>
      </w:pPr>
      <w:r w:rsidRPr="00396A23">
        <w:t>En 202</w:t>
      </w:r>
      <w:r w:rsidR="00C3602F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>
        <w:t xml:space="preserve">de </w:t>
      </w:r>
      <w:r w:rsidR="00C3602F">
        <w:t xml:space="preserve">la Fundación </w:t>
      </w:r>
      <w:r w:rsidR="0039387A">
        <w:t>Teatro Real</w:t>
      </w:r>
      <w:r w:rsidR="00C3602F">
        <w:t xml:space="preserve">. </w:t>
      </w:r>
      <w:r w:rsidRPr="00396A23">
        <w:t xml:space="preserve">El índice de cumplimiento alcanzado se situó en el </w:t>
      </w:r>
      <w:r w:rsidR="0039387A">
        <w:t>26,2</w:t>
      </w:r>
      <w:r w:rsidRPr="00396A23">
        <w:t>% y, a partir de las evidencias obtenidas en la evaluación, este Consejo efectuó</w:t>
      </w:r>
      <w:r w:rsidR="00C3602F">
        <w:t xml:space="preserve"> </w:t>
      </w:r>
      <w:r w:rsidR="0039387A">
        <w:t>20</w:t>
      </w:r>
      <w:r w:rsidRPr="00396A23">
        <w:t xml:space="preserve"> recomendaciones, cuya finalidad era la mejora del cumplimiento de la LTAIBG por parte de la organización.</w:t>
      </w:r>
    </w:p>
    <w:p w14:paraId="4D0EF2EF" w14:textId="73ED619D" w:rsidR="00B73469" w:rsidRPr="00396A23" w:rsidRDefault="00B73469" w:rsidP="00B73469">
      <w:pPr>
        <w:spacing w:before="120" w:after="120"/>
        <w:ind w:left="284"/>
        <w:jc w:val="both"/>
      </w:pPr>
      <w:r w:rsidRPr="00396A23">
        <w:t xml:space="preserve">En </w:t>
      </w:r>
      <w:r w:rsidRPr="000E31DD">
        <w:t>202</w:t>
      </w:r>
      <w:r w:rsidR="00C3602F" w:rsidRPr="000E31DD">
        <w:t>3</w:t>
      </w:r>
      <w:r w:rsidRPr="000E31DD">
        <w:t>,</w:t>
      </w:r>
      <w:r w:rsidRPr="00396A23">
        <w:t xml:space="preserve"> se abordó una nueva evaluación de cumplimiento, en la que se constató que </w:t>
      </w:r>
      <w:r w:rsidR="000E31DD">
        <w:t xml:space="preserve">la Fundación </w:t>
      </w:r>
      <w:r w:rsidR="0039387A">
        <w:t>Teatro Real</w:t>
      </w:r>
      <w:r w:rsidR="000E31DD">
        <w:t xml:space="preserve"> </w:t>
      </w:r>
      <w:r>
        <w:t>h</w:t>
      </w:r>
      <w:r w:rsidRPr="00396A23">
        <w:t xml:space="preserve">abía aplicado </w:t>
      </w:r>
      <w:r w:rsidR="0039387A">
        <w:t>tres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0E31DD">
        <w:t>2</w:t>
      </w:r>
      <w:r>
        <w:t>, lo que</w:t>
      </w:r>
      <w:r w:rsidRPr="00396A23">
        <w:t xml:space="preserve"> se tradujo en un </w:t>
      </w:r>
      <w:r>
        <w:t>in</w:t>
      </w:r>
      <w:r w:rsidRPr="00396A23">
        <w:t xml:space="preserve">cremento de su Índice de Cumplimiento en </w:t>
      </w:r>
      <w:r w:rsidR="0039387A">
        <w:t>9,5</w:t>
      </w:r>
      <w:r w:rsidR="000E31DD">
        <w:t xml:space="preserve"> </w:t>
      </w:r>
      <w:r w:rsidRPr="00396A23">
        <w:t>puntos porcentuales,</w:t>
      </w:r>
      <w:r>
        <w:t xml:space="preserve"> </w:t>
      </w:r>
      <w:r w:rsidRPr="00396A23">
        <w:t>alcanzando el</w:t>
      </w:r>
      <w:r w:rsidR="000E31DD">
        <w:t xml:space="preserve"> </w:t>
      </w:r>
      <w:r w:rsidR="0039387A">
        <w:t>35,7</w:t>
      </w:r>
      <w:r w:rsidRPr="00396A23">
        <w:t xml:space="preserve"> %.</w:t>
      </w:r>
    </w:p>
    <w:p w14:paraId="518A97F6" w14:textId="4EB27087" w:rsidR="00B73469" w:rsidRPr="00396A23" w:rsidRDefault="00B73469" w:rsidP="00B73469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0E31DD">
        <w:t xml:space="preserve">la Fundación </w:t>
      </w:r>
      <w:r w:rsidR="0039387A">
        <w:t>Teatro Real</w:t>
      </w:r>
      <w:r w:rsidR="000E31DD" w:rsidRPr="00396A23"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0E31DD">
        <w:t xml:space="preserve">la Fundación </w:t>
      </w:r>
      <w:r w:rsidR="0039387A">
        <w:t>Teatro Real</w:t>
      </w:r>
      <w:r w:rsidR="000E31DD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4CF489BD" w14:textId="788C10CA" w:rsidR="00B73469" w:rsidRDefault="00B73469" w:rsidP="00B73469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0E31DD">
        <w:t xml:space="preserve">la Fundación </w:t>
      </w:r>
      <w:r w:rsidR="0039387A">
        <w:t>Teatro Real</w:t>
      </w:r>
      <w:r w:rsidR="000E31DD">
        <w:t xml:space="preserve"> </w:t>
      </w:r>
      <w:r>
        <w:t xml:space="preserve">ha </w:t>
      </w:r>
      <w:r w:rsidR="0039387A">
        <w:t>disminuido</w:t>
      </w:r>
      <w:r>
        <w:t xml:space="preserve"> en </w:t>
      </w:r>
      <w:r w:rsidR="0039387A">
        <w:t>7,8</w:t>
      </w:r>
      <w:r w:rsidR="000E31DD">
        <w:t xml:space="preserve"> </w:t>
      </w:r>
      <w:r>
        <w:t>puntos porcentuales</w:t>
      </w:r>
      <w:r w:rsidRPr="00396A23">
        <w:t xml:space="preserve"> respecto de los valores alcanzados en 202</w:t>
      </w:r>
      <w:r w:rsidR="000E31DD">
        <w:t>3</w:t>
      </w:r>
      <w:r w:rsidRPr="00396A23">
        <w:t>, dado que</w:t>
      </w:r>
      <w:r>
        <w:t xml:space="preserve"> </w:t>
      </w:r>
      <w:r w:rsidR="0039387A">
        <w:t xml:space="preserve">no </w:t>
      </w:r>
      <w:r>
        <w:t xml:space="preserve">se ha aplicado </w:t>
      </w:r>
      <w:r w:rsidR="0039387A">
        <w:t>ninguna</w:t>
      </w:r>
      <w:r>
        <w:t xml:space="preserve"> </w:t>
      </w:r>
      <w:r w:rsidRPr="00396A23">
        <w:t>de las recomendaciones derivadas de la evaluación realizada en ese año</w:t>
      </w:r>
      <w:r w:rsidR="00777BE0">
        <w:t>, ha habido que revisar parcialmente a la baja otra</w:t>
      </w:r>
      <w:r w:rsidR="0039387A">
        <w:t xml:space="preserve"> y se ha sumado una más, convenientemente anunciada</w:t>
      </w:r>
      <w:r>
        <w:t>.</w:t>
      </w:r>
      <w:r w:rsidRPr="00396A23">
        <w:t xml:space="preserve"> </w:t>
      </w:r>
    </w:p>
    <w:p w14:paraId="306CFE5C" w14:textId="43AB2290" w:rsidR="0059524F" w:rsidRDefault="0059524F" w:rsidP="00B73469">
      <w:pPr>
        <w:spacing w:before="120" w:after="120"/>
        <w:ind w:left="284"/>
        <w:jc w:val="both"/>
      </w:pPr>
    </w:p>
    <w:p w14:paraId="1759CBFA" w14:textId="77777777" w:rsidR="0059524F" w:rsidRPr="00396A23" w:rsidRDefault="0059524F" w:rsidP="00B73469">
      <w:pPr>
        <w:spacing w:before="120" w:after="120"/>
        <w:ind w:left="284"/>
        <w:jc w:val="both"/>
      </w:pPr>
    </w:p>
    <w:p w14:paraId="5C54FB8A" w14:textId="18F84E8A" w:rsidR="00B73469" w:rsidRPr="00396A23" w:rsidRDefault="00B73469" w:rsidP="00B73469">
      <w:pPr>
        <w:spacing w:before="120" w:after="120"/>
        <w:ind w:left="284"/>
        <w:jc w:val="both"/>
      </w:pPr>
      <w:r w:rsidRPr="00396A23">
        <w:lastRenderedPageBreak/>
        <w:t xml:space="preserve">Por todo lo que antecede y tras la realización de tres evaluaciones de cumplimiento </w:t>
      </w:r>
      <w:r>
        <w:t>en las que la progresión no ha sido la esperada</w:t>
      </w:r>
      <w:r w:rsidRPr="00396A23">
        <w:t xml:space="preserve">, este Consejo </w:t>
      </w:r>
      <w:r w:rsidR="00871ACC">
        <w:t>considera perentorio que</w:t>
      </w:r>
      <w:r w:rsidRPr="00396A23">
        <w:t xml:space="preserve"> </w:t>
      </w:r>
      <w:r w:rsidR="000E31DD">
        <w:t xml:space="preserve">la Fundación </w:t>
      </w:r>
      <w:r w:rsidR="0039387A">
        <w:t>Teatro Real</w:t>
      </w:r>
      <w:r w:rsidR="000E31DD">
        <w:t xml:space="preserve"> </w:t>
      </w:r>
      <w:r w:rsidRPr="00396A23">
        <w:t>proceda</w:t>
      </w:r>
      <w:r w:rsidR="00871ACC">
        <w:t xml:space="preserve"> </w:t>
      </w:r>
      <w:r w:rsidRPr="00396A23">
        <w:t>a la subsanación de los siguientes incumplimientos, en los términos que se establecen a continuación:</w:t>
      </w:r>
    </w:p>
    <w:p w14:paraId="0F9CD8BD" w14:textId="77777777" w:rsidR="0039387A" w:rsidRDefault="00B73469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 w:rsidRPr="00B82D89">
        <w:rPr>
          <w:bCs/>
        </w:rPr>
        <w:t xml:space="preserve">Publicar </w:t>
      </w:r>
      <w:r w:rsidR="0039387A">
        <w:rPr>
          <w:bCs/>
        </w:rPr>
        <w:t>el acceso al Portal de Transparencia de una forma más visible en su web institucional.</w:t>
      </w:r>
    </w:p>
    <w:p w14:paraId="623C432F" w14:textId="77777777" w:rsidR="0039387A" w:rsidRDefault="0039387A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Organizar la información en el Portal de Transparencia conforme al patrón de bloques que establece la LTAIBG.</w:t>
      </w:r>
    </w:p>
    <w:p w14:paraId="5221BCAC" w14:textId="4E72B88E" w:rsidR="000E31DD" w:rsidRDefault="0039387A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Publicar </w:t>
      </w:r>
      <w:r w:rsidR="001F2204">
        <w:rPr>
          <w:bCs/>
        </w:rPr>
        <w:t xml:space="preserve">toda </w:t>
      </w:r>
      <w:r w:rsidR="000E31DD">
        <w:rPr>
          <w:bCs/>
        </w:rPr>
        <w:t xml:space="preserve">la información </w:t>
      </w:r>
      <w:r w:rsidR="001F2204">
        <w:rPr>
          <w:bCs/>
        </w:rPr>
        <w:t>sujeta a publicidad activa en el Portal de Transparencia</w:t>
      </w:r>
      <w:r w:rsidR="000E31DD">
        <w:rPr>
          <w:bCs/>
        </w:rPr>
        <w:t>.</w:t>
      </w:r>
    </w:p>
    <w:p w14:paraId="221F0EEE" w14:textId="7976FA8F" w:rsidR="0039387A" w:rsidRDefault="00777BE0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los estatutos del organismo.</w:t>
      </w:r>
    </w:p>
    <w:p w14:paraId="464AB977" w14:textId="21BD17FF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Publicar el </w:t>
      </w:r>
      <w:r w:rsidR="00777BE0">
        <w:rPr>
          <w:bCs/>
        </w:rPr>
        <w:t>organigrama del organismo.</w:t>
      </w:r>
    </w:p>
    <w:p w14:paraId="69CFC4F8" w14:textId="41594071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el Registro de Actividades de Tratamiento.</w:t>
      </w:r>
    </w:p>
    <w:p w14:paraId="1809F9E8" w14:textId="654A2D86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las modificaciones de contratos.</w:t>
      </w:r>
    </w:p>
    <w:p w14:paraId="69C14D96" w14:textId="0CBB86FC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 distribución porcentual expresada en términos presupuestarios de los contratos adjudicados según procedimiento de licitación.</w:t>
      </w:r>
    </w:p>
    <w:p w14:paraId="11361E95" w14:textId="6F017605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información estadística sobre el número y el porcentaje en volumen presupuestario de contratos adjudicados a PYMES según tipo de contrato y según procedimiento de licitación.</w:t>
      </w:r>
    </w:p>
    <w:p w14:paraId="261985AB" w14:textId="28E6F9AB" w:rsidR="00777BE0" w:rsidRDefault="00777BE0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los convenios suscritos.</w:t>
      </w:r>
    </w:p>
    <w:p w14:paraId="59C5634E" w14:textId="4004CF6A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 información sobre subvenciones otorgadas a terceros.</w:t>
      </w:r>
    </w:p>
    <w:p w14:paraId="1395FB7D" w14:textId="08FF2244" w:rsidR="00777BE0" w:rsidRDefault="00777BE0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los presupuestos del organismo.</w:t>
      </w:r>
    </w:p>
    <w:p w14:paraId="37BB9708" w14:textId="0034D918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las cuentas anuales.</w:t>
      </w:r>
    </w:p>
    <w:p w14:paraId="2F4A28CD" w14:textId="0BC375FF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los informes del Tribunal de Cuentas.</w:t>
      </w:r>
    </w:p>
    <w:p w14:paraId="5A4315F5" w14:textId="649272AE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las retribuciones anuales de altos cargos y máximos responsables.</w:t>
      </w:r>
    </w:p>
    <w:p w14:paraId="61465C25" w14:textId="2027EF73" w:rsidR="00777BE0" w:rsidRDefault="00777BE0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las indemnizaciones percibidas por altos cargos con ocasión del abandono del cargo.</w:t>
      </w:r>
    </w:p>
    <w:p w14:paraId="6E011272" w14:textId="5DF2984F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las resoluciones de autorización o reconocimiento de compatibilidad que afecten a los empleados.</w:t>
      </w:r>
    </w:p>
    <w:p w14:paraId="28B323FA" w14:textId="464E382E" w:rsidR="001F2204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>Publicar las autorizaciones para actividad privada al cese de altos cargos en la AGE, CCAA o EELL.</w:t>
      </w:r>
    </w:p>
    <w:p w14:paraId="4342BBD8" w14:textId="53624F92" w:rsidR="00B73469" w:rsidRDefault="001F2204" w:rsidP="00B73469">
      <w:pPr>
        <w:pStyle w:val="Prrafodelista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Publicar </w:t>
      </w:r>
      <w:r w:rsidR="00777BE0">
        <w:rPr>
          <w:bCs/>
        </w:rPr>
        <w:t>la fecha de la última revisión o actualización de la información</w:t>
      </w:r>
      <w:r>
        <w:rPr>
          <w:bCs/>
        </w:rPr>
        <w:t>.</w:t>
      </w:r>
    </w:p>
    <w:p w14:paraId="1B0DCC5F" w14:textId="77777777" w:rsidR="00777BE0" w:rsidRDefault="00777BE0" w:rsidP="00DF1642">
      <w:pPr>
        <w:jc w:val="right"/>
      </w:pPr>
    </w:p>
    <w:p w14:paraId="601F9B13" w14:textId="1F40EAA4" w:rsidR="00CA4FB1" w:rsidRPr="005A3C4E" w:rsidRDefault="00827ABE" w:rsidP="00DF1642">
      <w:pPr>
        <w:jc w:val="right"/>
      </w:pPr>
      <w:r w:rsidRPr="005A3C4E">
        <w:t xml:space="preserve">Madrid, </w:t>
      </w:r>
      <w:r w:rsidR="00871ACC">
        <w:t>octubre</w:t>
      </w:r>
      <w:r w:rsidR="001F2204">
        <w:t xml:space="preserve"> </w:t>
      </w:r>
      <w:r w:rsidRPr="005A3C4E">
        <w:t>de 202</w:t>
      </w:r>
      <w:r w:rsidR="001F2204">
        <w:t>5</w:t>
      </w:r>
      <w:r w:rsidR="00CA4FB1" w:rsidRPr="005A3C4E">
        <w:br w:type="page"/>
      </w:r>
    </w:p>
    <w:p w14:paraId="378D0916" w14:textId="77777777" w:rsidR="00CA4FB1" w:rsidRPr="005A3C4E" w:rsidRDefault="00871ACC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6A8F6D2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10278"/>
      <w:docPartObj>
        <w:docPartGallery w:val="Page Numbers (Bottom of Page)"/>
        <w:docPartUnique/>
      </w:docPartObj>
    </w:sdtPr>
    <w:sdtEndPr/>
    <w:sdtContent>
      <w:p w14:paraId="0C4CEA71" w14:textId="528D4729" w:rsidR="004B7440" w:rsidRDefault="004B744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B76F9E4" wp14:editId="57DD28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7B89" w14:textId="77777777" w:rsidR="004B7440" w:rsidRPr="004B7440" w:rsidRDefault="004B74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4B7440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4B7440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4B7440">
                                <w:rPr>
                                  <w:color w:val="3C8378"/>
                                </w:rPr>
                                <w:t>2</w: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76F9E4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7E5D7B89" w14:textId="77777777" w:rsidR="004B7440" w:rsidRPr="004B7440" w:rsidRDefault="004B74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4B7440">
                          <w:rPr>
                            <w:color w:val="3C8378"/>
                          </w:rPr>
                          <w:fldChar w:fldCharType="begin"/>
                        </w:r>
                        <w:r w:rsidRPr="004B7440">
                          <w:rPr>
                            <w:color w:val="3C8378"/>
                          </w:rPr>
                          <w:instrText>PAGE   \* MERGEFORMAT</w:instrText>
                        </w:r>
                        <w:r w:rsidRPr="004B7440">
                          <w:rPr>
                            <w:color w:val="3C8378"/>
                          </w:rPr>
                          <w:fldChar w:fldCharType="separate"/>
                        </w:r>
                        <w:r w:rsidRPr="004B7440">
                          <w:rPr>
                            <w:color w:val="3C8378"/>
                          </w:rPr>
                          <w:t>2</w:t>
                        </w:r>
                        <w:r w:rsidRPr="004B7440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703DFDB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718496DE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FCDD8D3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474" type="#_x0000_t75" style="width:9pt;height:9pt" o:bullet="t">
        <v:imagedata r:id="rId1" o:title="BD14533_"/>
      </v:shape>
    </w:pict>
  </w:numPicBullet>
  <w:numPicBullet w:numPicBulletId="1">
    <w:pict>
      <v:shape id="_x0000_i4475" type="#_x0000_t75" style="width:9pt;height:9pt" o:bullet="t">
        <v:imagedata r:id="rId2" o:title="BD14533_"/>
      </v:shape>
    </w:pict>
  </w:numPicBullet>
  <w:abstractNum w:abstractNumId="0" w15:restartNumberingAfterBreak="0">
    <w:nsid w:val="01A422B1"/>
    <w:multiLevelType w:val="hybridMultilevel"/>
    <w:tmpl w:val="541ACE60"/>
    <w:lvl w:ilvl="0" w:tplc="A036BCB0">
      <w:start w:val="2"/>
      <w:numFmt w:val="bullet"/>
      <w:lvlText w:val="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61884"/>
    <w:multiLevelType w:val="hybridMultilevel"/>
    <w:tmpl w:val="DF9CED96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0958D86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8144B"/>
    <w:multiLevelType w:val="hybridMultilevel"/>
    <w:tmpl w:val="6FE293C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7D8C"/>
    <w:multiLevelType w:val="hybridMultilevel"/>
    <w:tmpl w:val="54F49FB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A2BF0"/>
    <w:multiLevelType w:val="hybridMultilevel"/>
    <w:tmpl w:val="A3626A70"/>
    <w:lvl w:ilvl="0" w:tplc="889653DC">
      <w:start w:val="2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83E2387"/>
    <w:multiLevelType w:val="hybridMultilevel"/>
    <w:tmpl w:val="2AE28C4E"/>
    <w:lvl w:ilvl="0" w:tplc="10D630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80B1E"/>
    <w:multiLevelType w:val="hybridMultilevel"/>
    <w:tmpl w:val="4B766ED2"/>
    <w:lvl w:ilvl="0" w:tplc="A036BCB0">
      <w:start w:val="2"/>
      <w:numFmt w:val="bullet"/>
      <w:lvlText w:val="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EE5BDD"/>
    <w:multiLevelType w:val="hybridMultilevel"/>
    <w:tmpl w:val="DEEA383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422E5"/>
    <w:multiLevelType w:val="hybridMultilevel"/>
    <w:tmpl w:val="66A4224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6FDC"/>
    <w:multiLevelType w:val="hybridMultilevel"/>
    <w:tmpl w:val="3842BCF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7"/>
  </w:num>
  <w:num w:numId="4">
    <w:abstractNumId w:val="30"/>
  </w:num>
  <w:num w:numId="5">
    <w:abstractNumId w:val="6"/>
  </w:num>
  <w:num w:numId="6">
    <w:abstractNumId w:val="16"/>
  </w:num>
  <w:num w:numId="7">
    <w:abstractNumId w:val="18"/>
  </w:num>
  <w:num w:numId="8">
    <w:abstractNumId w:val="9"/>
  </w:num>
  <w:num w:numId="9">
    <w:abstractNumId w:val="34"/>
  </w:num>
  <w:num w:numId="10">
    <w:abstractNumId w:val="28"/>
  </w:num>
  <w:num w:numId="11">
    <w:abstractNumId w:val="29"/>
  </w:num>
  <w:num w:numId="12">
    <w:abstractNumId w:val="23"/>
  </w:num>
  <w:num w:numId="13">
    <w:abstractNumId w:val="31"/>
  </w:num>
  <w:num w:numId="14">
    <w:abstractNumId w:val="15"/>
  </w:num>
  <w:num w:numId="15">
    <w:abstractNumId w:val="4"/>
  </w:num>
  <w:num w:numId="16">
    <w:abstractNumId w:val="14"/>
  </w:num>
  <w:num w:numId="17">
    <w:abstractNumId w:val="1"/>
  </w:num>
  <w:num w:numId="18">
    <w:abstractNumId w:val="8"/>
  </w:num>
  <w:num w:numId="19">
    <w:abstractNumId w:val="13"/>
  </w:num>
  <w:num w:numId="20">
    <w:abstractNumId w:val="24"/>
  </w:num>
  <w:num w:numId="21">
    <w:abstractNumId w:val="5"/>
  </w:num>
  <w:num w:numId="22">
    <w:abstractNumId w:val="2"/>
  </w:num>
  <w:num w:numId="23">
    <w:abstractNumId w:val="22"/>
  </w:num>
  <w:num w:numId="24">
    <w:abstractNumId w:val="32"/>
  </w:num>
  <w:num w:numId="25">
    <w:abstractNumId w:val="3"/>
  </w:num>
  <w:num w:numId="26">
    <w:abstractNumId w:val="10"/>
  </w:num>
  <w:num w:numId="27">
    <w:abstractNumId w:val="21"/>
  </w:num>
  <w:num w:numId="28">
    <w:abstractNumId w:val="19"/>
  </w:num>
  <w:num w:numId="29">
    <w:abstractNumId w:val="27"/>
  </w:num>
  <w:num w:numId="30">
    <w:abstractNumId w:val="33"/>
  </w:num>
  <w:num w:numId="31">
    <w:abstractNumId w:val="12"/>
  </w:num>
  <w:num w:numId="32">
    <w:abstractNumId w:val="11"/>
  </w:num>
  <w:num w:numId="33">
    <w:abstractNumId w:val="17"/>
  </w:num>
  <w:num w:numId="34">
    <w:abstractNumId w:val="2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807E2"/>
    <w:rsid w:val="00083406"/>
    <w:rsid w:val="000965B3"/>
    <w:rsid w:val="000B0FBA"/>
    <w:rsid w:val="000B73F2"/>
    <w:rsid w:val="000C6CFF"/>
    <w:rsid w:val="000D37BA"/>
    <w:rsid w:val="000E31DD"/>
    <w:rsid w:val="000E62B9"/>
    <w:rsid w:val="000F3F6A"/>
    <w:rsid w:val="00102733"/>
    <w:rsid w:val="00102EC4"/>
    <w:rsid w:val="0011279F"/>
    <w:rsid w:val="00116F27"/>
    <w:rsid w:val="001561A4"/>
    <w:rsid w:val="00156A51"/>
    <w:rsid w:val="00172AB1"/>
    <w:rsid w:val="001743E2"/>
    <w:rsid w:val="001754B0"/>
    <w:rsid w:val="001A17D1"/>
    <w:rsid w:val="001C72D3"/>
    <w:rsid w:val="001D0329"/>
    <w:rsid w:val="001E099D"/>
    <w:rsid w:val="001E30F9"/>
    <w:rsid w:val="001E316A"/>
    <w:rsid w:val="001F1FD6"/>
    <w:rsid w:val="001F2204"/>
    <w:rsid w:val="001F36F9"/>
    <w:rsid w:val="00206263"/>
    <w:rsid w:val="0021059E"/>
    <w:rsid w:val="002230AE"/>
    <w:rsid w:val="00227AD5"/>
    <w:rsid w:val="00235095"/>
    <w:rsid w:val="002562C9"/>
    <w:rsid w:val="00275810"/>
    <w:rsid w:val="00280DE8"/>
    <w:rsid w:val="00285021"/>
    <w:rsid w:val="002A154B"/>
    <w:rsid w:val="002A4DBE"/>
    <w:rsid w:val="002D51FC"/>
    <w:rsid w:val="002F2850"/>
    <w:rsid w:val="003260E4"/>
    <w:rsid w:val="00335401"/>
    <w:rsid w:val="00367C74"/>
    <w:rsid w:val="00376010"/>
    <w:rsid w:val="00380738"/>
    <w:rsid w:val="0039387A"/>
    <w:rsid w:val="003B7F67"/>
    <w:rsid w:val="003C6652"/>
    <w:rsid w:val="003D3F6C"/>
    <w:rsid w:val="003E3018"/>
    <w:rsid w:val="003F271E"/>
    <w:rsid w:val="003F572A"/>
    <w:rsid w:val="00421CCF"/>
    <w:rsid w:val="00442DDF"/>
    <w:rsid w:val="004440AD"/>
    <w:rsid w:val="00466D7A"/>
    <w:rsid w:val="00470622"/>
    <w:rsid w:val="004B7440"/>
    <w:rsid w:val="004C7752"/>
    <w:rsid w:val="004E459D"/>
    <w:rsid w:val="004F2655"/>
    <w:rsid w:val="005002E2"/>
    <w:rsid w:val="00510E45"/>
    <w:rsid w:val="00521DA9"/>
    <w:rsid w:val="005260B7"/>
    <w:rsid w:val="005366E7"/>
    <w:rsid w:val="00544E0C"/>
    <w:rsid w:val="00561402"/>
    <w:rsid w:val="00562A05"/>
    <w:rsid w:val="0057532F"/>
    <w:rsid w:val="0059524F"/>
    <w:rsid w:val="005A1669"/>
    <w:rsid w:val="005A3C4E"/>
    <w:rsid w:val="005B19E4"/>
    <w:rsid w:val="005B1FB5"/>
    <w:rsid w:val="005C2C98"/>
    <w:rsid w:val="005C46A8"/>
    <w:rsid w:val="005E0CA3"/>
    <w:rsid w:val="005F0BDE"/>
    <w:rsid w:val="005F29B8"/>
    <w:rsid w:val="00605E0D"/>
    <w:rsid w:val="0060669B"/>
    <w:rsid w:val="006439A2"/>
    <w:rsid w:val="006449B8"/>
    <w:rsid w:val="00647F81"/>
    <w:rsid w:val="00671D67"/>
    <w:rsid w:val="00685F5B"/>
    <w:rsid w:val="00686D80"/>
    <w:rsid w:val="006A2766"/>
    <w:rsid w:val="006A3899"/>
    <w:rsid w:val="006A760C"/>
    <w:rsid w:val="006C5B3A"/>
    <w:rsid w:val="006D1122"/>
    <w:rsid w:val="006D59E9"/>
    <w:rsid w:val="006E5667"/>
    <w:rsid w:val="00710031"/>
    <w:rsid w:val="00715014"/>
    <w:rsid w:val="00716924"/>
    <w:rsid w:val="00716F29"/>
    <w:rsid w:val="007261D9"/>
    <w:rsid w:val="00743756"/>
    <w:rsid w:val="007615B6"/>
    <w:rsid w:val="00777BE0"/>
    <w:rsid w:val="00783F7C"/>
    <w:rsid w:val="007B0F99"/>
    <w:rsid w:val="007C412D"/>
    <w:rsid w:val="00817B66"/>
    <w:rsid w:val="00827ABE"/>
    <w:rsid w:val="00840B55"/>
    <w:rsid w:val="00844FA9"/>
    <w:rsid w:val="00870A89"/>
    <w:rsid w:val="00871ACC"/>
    <w:rsid w:val="00883143"/>
    <w:rsid w:val="0089102D"/>
    <w:rsid w:val="008C1E1E"/>
    <w:rsid w:val="00912C2E"/>
    <w:rsid w:val="00914E52"/>
    <w:rsid w:val="009150B8"/>
    <w:rsid w:val="00923F05"/>
    <w:rsid w:val="0092723A"/>
    <w:rsid w:val="00932008"/>
    <w:rsid w:val="00942A15"/>
    <w:rsid w:val="009609E9"/>
    <w:rsid w:val="00960E8C"/>
    <w:rsid w:val="0096426D"/>
    <w:rsid w:val="0098555C"/>
    <w:rsid w:val="009A5239"/>
    <w:rsid w:val="009A7780"/>
    <w:rsid w:val="00A442CF"/>
    <w:rsid w:val="00A53F34"/>
    <w:rsid w:val="00A650D8"/>
    <w:rsid w:val="00AA3642"/>
    <w:rsid w:val="00AB2779"/>
    <w:rsid w:val="00AC2239"/>
    <w:rsid w:val="00AD2022"/>
    <w:rsid w:val="00AE3317"/>
    <w:rsid w:val="00AF0A48"/>
    <w:rsid w:val="00B15FC1"/>
    <w:rsid w:val="00B266D1"/>
    <w:rsid w:val="00B32D40"/>
    <w:rsid w:val="00B35FFE"/>
    <w:rsid w:val="00B367DE"/>
    <w:rsid w:val="00B40246"/>
    <w:rsid w:val="00B43F31"/>
    <w:rsid w:val="00B46300"/>
    <w:rsid w:val="00B73469"/>
    <w:rsid w:val="00B77808"/>
    <w:rsid w:val="00B841AE"/>
    <w:rsid w:val="00BA2751"/>
    <w:rsid w:val="00BB3DAF"/>
    <w:rsid w:val="00BB6799"/>
    <w:rsid w:val="00BC15C1"/>
    <w:rsid w:val="00BD4582"/>
    <w:rsid w:val="00BE18B0"/>
    <w:rsid w:val="00BE6A46"/>
    <w:rsid w:val="00C23166"/>
    <w:rsid w:val="00C319EF"/>
    <w:rsid w:val="00C33225"/>
    <w:rsid w:val="00C33A23"/>
    <w:rsid w:val="00C3602F"/>
    <w:rsid w:val="00C5744D"/>
    <w:rsid w:val="00C6414B"/>
    <w:rsid w:val="00C65B5B"/>
    <w:rsid w:val="00C6710B"/>
    <w:rsid w:val="00C7087D"/>
    <w:rsid w:val="00C70AE2"/>
    <w:rsid w:val="00C9272B"/>
    <w:rsid w:val="00CA0196"/>
    <w:rsid w:val="00CA4FB1"/>
    <w:rsid w:val="00CB4BF4"/>
    <w:rsid w:val="00CB5511"/>
    <w:rsid w:val="00CC2049"/>
    <w:rsid w:val="00CC5B4F"/>
    <w:rsid w:val="00CE63AD"/>
    <w:rsid w:val="00D04A56"/>
    <w:rsid w:val="00D17380"/>
    <w:rsid w:val="00D221AE"/>
    <w:rsid w:val="00D42966"/>
    <w:rsid w:val="00D46BD4"/>
    <w:rsid w:val="00D61A4E"/>
    <w:rsid w:val="00D96F84"/>
    <w:rsid w:val="00DA5B54"/>
    <w:rsid w:val="00DA76E7"/>
    <w:rsid w:val="00DB3548"/>
    <w:rsid w:val="00DB63F1"/>
    <w:rsid w:val="00DB677C"/>
    <w:rsid w:val="00DC50E1"/>
    <w:rsid w:val="00DD3F88"/>
    <w:rsid w:val="00DE5627"/>
    <w:rsid w:val="00DF0410"/>
    <w:rsid w:val="00DF0BBA"/>
    <w:rsid w:val="00DF1642"/>
    <w:rsid w:val="00DF300A"/>
    <w:rsid w:val="00DF5F2A"/>
    <w:rsid w:val="00DF63E7"/>
    <w:rsid w:val="00E03CC0"/>
    <w:rsid w:val="00E10482"/>
    <w:rsid w:val="00E303BC"/>
    <w:rsid w:val="00E3088D"/>
    <w:rsid w:val="00E33518"/>
    <w:rsid w:val="00E34195"/>
    <w:rsid w:val="00E47613"/>
    <w:rsid w:val="00E51BCF"/>
    <w:rsid w:val="00E65B7F"/>
    <w:rsid w:val="00E738BE"/>
    <w:rsid w:val="00EB51D7"/>
    <w:rsid w:val="00EC3099"/>
    <w:rsid w:val="00EC5A86"/>
    <w:rsid w:val="00EF358A"/>
    <w:rsid w:val="00F14DA4"/>
    <w:rsid w:val="00F21D28"/>
    <w:rsid w:val="00F22752"/>
    <w:rsid w:val="00F22B6F"/>
    <w:rsid w:val="00F47C3B"/>
    <w:rsid w:val="00F66BBF"/>
    <w:rsid w:val="00F71D7D"/>
    <w:rsid w:val="00F94FC7"/>
    <w:rsid w:val="00FB0D5A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D3F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3F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F88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2AB1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eatroreal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74EB3"/>
    <w:rsid w:val="0013771E"/>
    <w:rsid w:val="001E1683"/>
    <w:rsid w:val="003D088C"/>
    <w:rsid w:val="00447F79"/>
    <w:rsid w:val="004D543B"/>
    <w:rsid w:val="004F11B0"/>
    <w:rsid w:val="004F291A"/>
    <w:rsid w:val="00571DB5"/>
    <w:rsid w:val="00617EB2"/>
    <w:rsid w:val="00677247"/>
    <w:rsid w:val="00686532"/>
    <w:rsid w:val="007728A6"/>
    <w:rsid w:val="008B6C28"/>
    <w:rsid w:val="009C534F"/>
    <w:rsid w:val="00A26E03"/>
    <w:rsid w:val="00A324F5"/>
    <w:rsid w:val="00AC72EB"/>
    <w:rsid w:val="00B71197"/>
    <w:rsid w:val="00C55F34"/>
    <w:rsid w:val="00D35513"/>
    <w:rsid w:val="00D85316"/>
    <w:rsid w:val="00DE4B57"/>
    <w:rsid w:val="00E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329</TotalTime>
  <Pages>11</Pages>
  <Words>2563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33</cp:revision>
  <cp:lastPrinted>2024-10-21T09:52:00Z</cp:lastPrinted>
  <dcterms:created xsi:type="dcterms:W3CDTF">2025-05-26T08:12:00Z</dcterms:created>
  <dcterms:modified xsi:type="dcterms:W3CDTF">2025-11-06T09:55:00Z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