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8"/>
        <w:gridCol w:w="6858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764503B6" w:rsidR="000C6CFF" w:rsidRPr="005A3C4E" w:rsidRDefault="00766815" w:rsidP="00766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Industrias de Tecnologías Aplicadas de Refrigeración y Conservación, SL (INTARCON)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0BF40B19" w:rsidR="00CB4BF4" w:rsidRDefault="009005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02/06</w:t>
            </w:r>
            <w:r w:rsidR="00890B20">
              <w:rPr>
                <w:sz w:val="24"/>
                <w:szCs w:val="24"/>
              </w:rPr>
              <w:t>/2025</w:t>
            </w:r>
          </w:p>
          <w:p w14:paraId="0D584C03" w14:textId="620A5771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D17AFA">
              <w:rPr>
                <w:sz w:val="24"/>
                <w:szCs w:val="24"/>
              </w:rPr>
              <w:t>29/07/2025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5E8992FA" w:rsidR="00766815" w:rsidRPr="00766815" w:rsidRDefault="00B67AA7" w:rsidP="00766815">
            <w:pPr>
              <w:rPr>
                <w:sz w:val="24"/>
                <w:szCs w:val="24"/>
              </w:rPr>
            </w:pPr>
            <w:hyperlink r:id="rId9" w:history="1">
              <w:r w:rsidRPr="00A8033F">
                <w:rPr>
                  <w:rStyle w:val="Hipervnculo"/>
                  <w:sz w:val="24"/>
                  <w:szCs w:val="24"/>
                </w:rPr>
                <w:t>https://www.intarcon.com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2.1.b</w:t>
            </w:r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2.1.d</w:t>
            </w:r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2.1.e</w:t>
            </w:r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2.1.f</w:t>
            </w:r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2.1.g</w:t>
            </w:r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</w:t>
            </w:r>
            <w:r w:rsidR="004025D1">
              <w:rPr>
                <w:sz w:val="20"/>
                <w:szCs w:val="20"/>
              </w:rPr>
              <w:t>i</w:t>
            </w:r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B67AA7" w:rsidP="001D0329">
      <w:pPr>
        <w:pStyle w:val="Titulardelboletn"/>
        <w:numPr>
          <w:ilvl w:val="0"/>
          <w:numId w:val="19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AA0451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7777777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515C5C3D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5F4B5F5C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69962609" w:rsidR="00CB5511" w:rsidRPr="005A3C4E" w:rsidRDefault="009005AB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5737D8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E763D6" w14:textId="403E0A66" w:rsidR="00932008" w:rsidRPr="005A3C4E" w:rsidRDefault="00932008" w:rsidP="005737D8">
            <w:pPr>
              <w:jc w:val="both"/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540493B1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2721D0CF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638409D" w:rsidR="002F2850" w:rsidRDefault="002F2850" w:rsidP="002F2850"/>
    <w:p w14:paraId="451B598D" w14:textId="77777777" w:rsidR="00C029D5" w:rsidRPr="003B1702" w:rsidRDefault="00C029D5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75D58">
        <w:rPr>
          <w:b/>
          <w:color w:val="3C8378"/>
          <w:sz w:val="30"/>
          <w:szCs w:val="30"/>
        </w:rPr>
        <w:t>Resultados de las</w:t>
      </w:r>
      <w:r w:rsidRPr="003B1702">
        <w:rPr>
          <w:b/>
          <w:color w:val="3C8378"/>
          <w:sz w:val="30"/>
          <w:szCs w:val="30"/>
        </w:rPr>
        <w:t xml:space="preserve">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C029D5" w:rsidRPr="00396A23" w14:paraId="2BB9233F" w14:textId="77777777" w:rsidTr="00197F84">
        <w:tc>
          <w:tcPr>
            <w:tcW w:w="2711" w:type="dxa"/>
            <w:vAlign w:val="center"/>
          </w:tcPr>
          <w:p w14:paraId="454743C6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59FFDCB1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47C2635E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076AEAAA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C029D5" w:rsidRPr="00396A23" w14:paraId="5BA15869" w14:textId="77777777" w:rsidTr="00197F84">
        <w:trPr>
          <w:trHeight w:val="481"/>
        </w:trPr>
        <w:tc>
          <w:tcPr>
            <w:tcW w:w="2711" w:type="dxa"/>
          </w:tcPr>
          <w:p w14:paraId="7889F728" w14:textId="704E2142" w:rsidR="00C029D5" w:rsidRPr="00890B20" w:rsidRDefault="00890B20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890B20">
              <w:rPr>
                <w:b/>
                <w:color w:val="3C8378"/>
                <w:sz w:val="20"/>
                <w:szCs w:val="20"/>
              </w:rPr>
              <w:t>2022</w:t>
            </w:r>
          </w:p>
        </w:tc>
        <w:tc>
          <w:tcPr>
            <w:tcW w:w="2545" w:type="dxa"/>
          </w:tcPr>
          <w:p w14:paraId="5FDBC07A" w14:textId="5F74602F" w:rsidR="00C029D5" w:rsidRPr="00A30CCF" w:rsidRDefault="00B61F36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6,1%</w:t>
            </w:r>
          </w:p>
        </w:tc>
        <w:tc>
          <w:tcPr>
            <w:tcW w:w="2728" w:type="dxa"/>
          </w:tcPr>
          <w:p w14:paraId="0C73E768" w14:textId="669487BB" w:rsidR="00C029D5" w:rsidRPr="00A30CCF" w:rsidRDefault="00B61F36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051" w:type="dxa"/>
          </w:tcPr>
          <w:p w14:paraId="55814783" w14:textId="6B2810E9" w:rsidR="00C029D5" w:rsidRPr="00A30CCF" w:rsidRDefault="00B61F36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C029D5" w:rsidRPr="00396A23" w14:paraId="4E05AA76" w14:textId="77777777" w:rsidTr="00197F84">
        <w:tc>
          <w:tcPr>
            <w:tcW w:w="2711" w:type="dxa"/>
          </w:tcPr>
          <w:p w14:paraId="57C99C98" w14:textId="3340136F" w:rsidR="00C029D5" w:rsidRPr="00890B20" w:rsidRDefault="00890B20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890B20">
              <w:rPr>
                <w:b/>
                <w:color w:val="3C8378"/>
                <w:sz w:val="20"/>
                <w:szCs w:val="20"/>
              </w:rPr>
              <w:t>2023</w:t>
            </w:r>
          </w:p>
        </w:tc>
        <w:tc>
          <w:tcPr>
            <w:tcW w:w="2545" w:type="dxa"/>
          </w:tcPr>
          <w:p w14:paraId="6C8954FF" w14:textId="1F3377EF" w:rsidR="00C029D5" w:rsidRPr="00A30CCF" w:rsidRDefault="00B61F36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14,3%</w:t>
            </w:r>
          </w:p>
        </w:tc>
        <w:tc>
          <w:tcPr>
            <w:tcW w:w="2728" w:type="dxa"/>
          </w:tcPr>
          <w:p w14:paraId="6B8EBC69" w14:textId="78684990" w:rsidR="00C029D5" w:rsidRPr="00A30CCF" w:rsidRDefault="00B61F36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051" w:type="dxa"/>
          </w:tcPr>
          <w:p w14:paraId="5DDEF90F" w14:textId="7AAA3B17" w:rsidR="00C029D5" w:rsidRPr="00A30CCF" w:rsidRDefault="00494DD5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029D5" w:rsidRPr="00396A23" w14:paraId="299991DB" w14:textId="77777777" w:rsidTr="00B61F36">
        <w:tblPrEx>
          <w:tblLook w:val="0480" w:firstRow="0" w:lastRow="0" w:firstColumn="1" w:lastColumn="0" w:noHBand="0" w:noVBand="1"/>
        </w:tblPrEx>
        <w:trPr>
          <w:trHeight w:val="7362"/>
        </w:trPr>
        <w:tc>
          <w:tcPr>
            <w:tcW w:w="10035" w:type="dxa"/>
            <w:gridSpan w:val="4"/>
          </w:tcPr>
          <w:p w14:paraId="44DF6DDD" w14:textId="77777777" w:rsidR="00C029D5" w:rsidRPr="00524341" w:rsidRDefault="00C029D5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bookmarkStart w:id="0" w:name="_Hlk198629559"/>
            <w:r w:rsidRPr="00524341">
              <w:rPr>
                <w:b/>
                <w:color w:val="3C8378"/>
                <w:sz w:val="20"/>
                <w:szCs w:val="20"/>
              </w:rPr>
              <w:lastRenderedPageBreak/>
              <w:t xml:space="preserve">Relación de las </w:t>
            </w:r>
            <w:r w:rsidRPr="008F3318">
              <w:rPr>
                <w:b/>
                <w:color w:val="3C8378"/>
                <w:sz w:val="20"/>
                <w:szCs w:val="20"/>
              </w:rPr>
              <w:t>recomendaciones efectuadas</w:t>
            </w:r>
            <w:r w:rsidRPr="00524341">
              <w:rPr>
                <w:b/>
                <w:color w:val="3C8378"/>
                <w:sz w:val="20"/>
                <w:szCs w:val="20"/>
              </w:rPr>
              <w:t xml:space="preserve"> en la última evaluación</w:t>
            </w:r>
          </w:p>
          <w:p w14:paraId="5A631B85" w14:textId="2A2DE210" w:rsidR="00B61F36" w:rsidRPr="00D17AFA" w:rsidRDefault="00B61F36" w:rsidP="00B61F36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B61F36">
              <w:rPr>
                <w:sz w:val="20"/>
                <w:szCs w:val="20"/>
              </w:rPr>
              <w:t xml:space="preserve">Sigue sin habilitarse un </w:t>
            </w:r>
            <w:r w:rsidRPr="00D17AFA">
              <w:rPr>
                <w:sz w:val="20"/>
                <w:szCs w:val="20"/>
              </w:rPr>
              <w:t>esp</w:t>
            </w:r>
            <w:r w:rsidR="00D17AFA">
              <w:rPr>
                <w:sz w:val="20"/>
                <w:szCs w:val="20"/>
              </w:rPr>
              <w:t>a</w:t>
            </w:r>
            <w:r w:rsidRPr="00D17AFA">
              <w:rPr>
                <w:sz w:val="20"/>
                <w:szCs w:val="20"/>
              </w:rPr>
              <w:t>cio específico en la web de la entidad para la publicación de las informaciones obligatorias.</w:t>
            </w:r>
          </w:p>
          <w:p w14:paraId="2723A372" w14:textId="77777777" w:rsidR="00B61F36" w:rsidRPr="00D17AFA" w:rsidRDefault="00B61F36" w:rsidP="00B61F36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</w:p>
          <w:p w14:paraId="1D4215FF" w14:textId="77777777" w:rsidR="00B61F36" w:rsidRPr="00D17AFA" w:rsidRDefault="00B61F36" w:rsidP="00B61F36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D17AFA">
              <w:rPr>
                <w:sz w:val="20"/>
                <w:szCs w:val="20"/>
              </w:rPr>
              <w:t>Respecto de la publicación de contenidos, sigue sin publicarse:</w:t>
            </w:r>
          </w:p>
          <w:p w14:paraId="0B52995A" w14:textId="77777777" w:rsidR="00B61F36" w:rsidRPr="00D17AFA" w:rsidRDefault="00B61F36" w:rsidP="00B61F36">
            <w:pPr>
              <w:pStyle w:val="Prrafodelista"/>
              <w:rPr>
                <w:sz w:val="20"/>
                <w:szCs w:val="20"/>
              </w:rPr>
            </w:pPr>
          </w:p>
          <w:p w14:paraId="7AD1D0A2" w14:textId="62149925" w:rsidR="00B61F36" w:rsidRPr="00D17AFA" w:rsidRDefault="00B61F36" w:rsidP="00B61F36">
            <w:pPr>
              <w:pStyle w:val="Sinespaciado"/>
              <w:numPr>
                <w:ilvl w:val="0"/>
                <w:numId w:val="4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17AFA">
              <w:rPr>
                <w:sz w:val="20"/>
                <w:szCs w:val="20"/>
              </w:rPr>
              <w:t xml:space="preserve">Dentro del bloque de Información institucional y organizativa: </w:t>
            </w:r>
          </w:p>
          <w:p w14:paraId="5E3DC6DE" w14:textId="4DA85224" w:rsidR="00B61F36" w:rsidRPr="00D17AFA" w:rsidRDefault="00B61F36" w:rsidP="00B61F36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17AFA">
              <w:rPr>
                <w:sz w:val="20"/>
                <w:szCs w:val="20"/>
              </w:rPr>
              <w:t>Los estatutos sociales ni la normativa de carácter general que regula la naturaleza y funcionamiento de la empresa.</w:t>
            </w:r>
          </w:p>
          <w:p w14:paraId="030321C5" w14:textId="3AA24E9E" w:rsidR="00B61F36" w:rsidRPr="00D17AFA" w:rsidRDefault="00B61F36" w:rsidP="00B61F36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17AFA">
              <w:rPr>
                <w:sz w:val="20"/>
                <w:szCs w:val="20"/>
              </w:rPr>
              <w:t>La descripción de la estructura organizativa.</w:t>
            </w:r>
          </w:p>
          <w:p w14:paraId="2A33445B" w14:textId="2C83C692" w:rsidR="00B61F36" w:rsidRPr="00D17AFA" w:rsidRDefault="00B61F36" w:rsidP="00B61F36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17AFA">
              <w:rPr>
                <w:sz w:val="20"/>
                <w:szCs w:val="20"/>
              </w:rPr>
              <w:t>El organigrama.</w:t>
            </w:r>
          </w:p>
          <w:p w14:paraId="0BD21CF9" w14:textId="06916EA6" w:rsidR="00B61F36" w:rsidRPr="00D17AFA" w:rsidRDefault="00B61F36" w:rsidP="00B61F36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17AFA">
              <w:rPr>
                <w:sz w:val="20"/>
                <w:szCs w:val="20"/>
              </w:rPr>
              <w:t>La identificación de los responsables.</w:t>
            </w:r>
          </w:p>
          <w:p w14:paraId="16AE32A2" w14:textId="77777777" w:rsidR="00B61F36" w:rsidRPr="00D17AFA" w:rsidRDefault="00B61F36" w:rsidP="00B61F36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17AFA">
              <w:rPr>
                <w:sz w:val="20"/>
                <w:szCs w:val="20"/>
              </w:rPr>
              <w:t>El perfil y la trayectoria profesional de los responsables.</w:t>
            </w:r>
          </w:p>
          <w:p w14:paraId="33D930D7" w14:textId="77777777" w:rsidR="00B61F36" w:rsidRPr="00D17AFA" w:rsidRDefault="00B61F36" w:rsidP="00B61F36">
            <w:pPr>
              <w:pStyle w:val="Sinespaciado"/>
              <w:spacing w:line="276" w:lineRule="auto"/>
              <w:ind w:left="2160"/>
              <w:jc w:val="both"/>
              <w:rPr>
                <w:sz w:val="20"/>
                <w:szCs w:val="20"/>
              </w:rPr>
            </w:pPr>
          </w:p>
          <w:p w14:paraId="2E338697" w14:textId="5AC3C12D" w:rsidR="00B61F36" w:rsidRPr="00D17AFA" w:rsidRDefault="00B61F36" w:rsidP="00B61F36">
            <w:pPr>
              <w:pStyle w:val="Sinespaciado"/>
              <w:numPr>
                <w:ilvl w:val="0"/>
                <w:numId w:val="4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17AFA">
              <w:rPr>
                <w:sz w:val="20"/>
                <w:szCs w:val="20"/>
              </w:rPr>
              <w:t>En el bloque de Información económica</w:t>
            </w:r>
          </w:p>
          <w:p w14:paraId="09BF2A92" w14:textId="738611A5" w:rsidR="00B61F36" w:rsidRPr="00D17AFA" w:rsidRDefault="00B61F36" w:rsidP="00B61F36">
            <w:pPr>
              <w:pStyle w:val="Sinespaciado"/>
              <w:numPr>
                <w:ilvl w:val="0"/>
                <w:numId w:val="4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17AFA">
              <w:rPr>
                <w:sz w:val="20"/>
                <w:szCs w:val="20"/>
              </w:rPr>
              <w:t>Los contratos adjudicados por administraciones públicas.</w:t>
            </w:r>
          </w:p>
          <w:p w14:paraId="05D0E31B" w14:textId="71BBEFE0" w:rsidR="00B61F36" w:rsidRPr="00D17AFA" w:rsidRDefault="00B61F36" w:rsidP="00B61F36">
            <w:pPr>
              <w:pStyle w:val="Sinespaciado"/>
              <w:numPr>
                <w:ilvl w:val="0"/>
                <w:numId w:val="4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17AFA">
              <w:rPr>
                <w:sz w:val="20"/>
                <w:szCs w:val="20"/>
              </w:rPr>
              <w:t>Los convenios suscritos con administraciones públicas.</w:t>
            </w:r>
          </w:p>
          <w:p w14:paraId="39A541E6" w14:textId="75722371" w:rsidR="00B61F36" w:rsidRPr="00D17AFA" w:rsidRDefault="00B61F36" w:rsidP="00B61F36">
            <w:pPr>
              <w:pStyle w:val="Sinespaciado"/>
              <w:numPr>
                <w:ilvl w:val="0"/>
                <w:numId w:val="4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17AFA">
              <w:rPr>
                <w:sz w:val="20"/>
                <w:szCs w:val="20"/>
              </w:rPr>
              <w:t>Las cuentas anuales.</w:t>
            </w:r>
          </w:p>
          <w:p w14:paraId="13DDEC26" w14:textId="50C2174E" w:rsidR="00B61F36" w:rsidRPr="00D17AFA" w:rsidRDefault="00B61F36" w:rsidP="00B61F36">
            <w:pPr>
              <w:pStyle w:val="Sinespaciado"/>
              <w:numPr>
                <w:ilvl w:val="0"/>
                <w:numId w:val="4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17AFA">
              <w:rPr>
                <w:sz w:val="20"/>
                <w:szCs w:val="20"/>
              </w:rPr>
              <w:t>Los informes de auditoría de cuentas.</w:t>
            </w:r>
          </w:p>
          <w:p w14:paraId="43B92E3E" w14:textId="77777777" w:rsidR="00B61F36" w:rsidRPr="00B61F36" w:rsidRDefault="00B61F36" w:rsidP="00B61F36">
            <w:pPr>
              <w:pStyle w:val="Sinespaciado"/>
              <w:numPr>
                <w:ilvl w:val="0"/>
                <w:numId w:val="4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17AFA">
              <w:rPr>
                <w:sz w:val="20"/>
                <w:szCs w:val="20"/>
              </w:rPr>
              <w:t>Las retribuciones anuales de los altos</w:t>
            </w:r>
            <w:r w:rsidRPr="00B61F36">
              <w:rPr>
                <w:sz w:val="20"/>
                <w:szCs w:val="20"/>
              </w:rPr>
              <w:t xml:space="preserve"> cargos y máximos responsables de la empresa. </w:t>
            </w:r>
          </w:p>
          <w:p w14:paraId="322FE275" w14:textId="77777777" w:rsidR="00B61F36" w:rsidRPr="00B61F36" w:rsidRDefault="00B61F36" w:rsidP="00B61F36">
            <w:pPr>
              <w:pStyle w:val="Sinespaciado"/>
              <w:spacing w:line="276" w:lineRule="auto"/>
              <w:ind w:left="1440"/>
              <w:jc w:val="both"/>
              <w:rPr>
                <w:sz w:val="20"/>
                <w:szCs w:val="20"/>
              </w:rPr>
            </w:pPr>
          </w:p>
          <w:p w14:paraId="4A869F49" w14:textId="7C1EAE39" w:rsidR="00C029D5" w:rsidRPr="00B61F36" w:rsidRDefault="00B61F36" w:rsidP="009364B7">
            <w:pPr>
              <w:pStyle w:val="Sinespaciado"/>
              <w:numPr>
                <w:ilvl w:val="0"/>
                <w:numId w:val="41"/>
              </w:numPr>
              <w:spacing w:line="276" w:lineRule="auto"/>
              <w:jc w:val="both"/>
              <w:rPr>
                <w:rStyle w:val="Ttulo2Car"/>
                <w:rFonts w:ascii="Century Gothic" w:eastAsiaTheme="minorEastAsia" w:hAnsi="Century Gothic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B61F36">
              <w:rPr>
                <w:sz w:val="20"/>
                <w:szCs w:val="20"/>
              </w:rPr>
              <w:t xml:space="preserve">Respecto del cumplimiento </w:t>
            </w:r>
            <w:r w:rsidRPr="00D17AFA">
              <w:rPr>
                <w:sz w:val="20"/>
                <w:szCs w:val="20"/>
              </w:rPr>
              <w:t>de los criterios de calidad</w:t>
            </w:r>
            <w:r w:rsidRPr="00B61F36">
              <w:rPr>
                <w:sz w:val="20"/>
                <w:szCs w:val="20"/>
              </w:rPr>
              <w:t xml:space="preserve"> en la publicación de la información, la información no está datada y sigue sin publicarse la fecha en que se revisó o actualizó por última vez la información obligatoria publicada en el Portal de Transparencia o en la web de la entidad.</w:t>
            </w:r>
          </w:p>
        </w:tc>
      </w:tr>
      <w:bookmarkEnd w:id="0"/>
    </w:tbl>
    <w:p w14:paraId="771393D5" w14:textId="037D4C57" w:rsidR="00C029D5" w:rsidRDefault="00C029D5" w:rsidP="002F2850">
      <w:r>
        <w:rPr>
          <w:i/>
          <w:iCs/>
          <w:highlight w:val="magenta"/>
        </w:rPr>
        <w:br w:type="page"/>
      </w:r>
    </w:p>
    <w:p w14:paraId="6AB14A11" w14:textId="1E8C68B1" w:rsidR="002F2850" w:rsidRPr="0060669B" w:rsidRDefault="00AE3317" w:rsidP="00C029D5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7C804362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C029D5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 xml:space="preserve">1 </w:t>
      </w:r>
      <w:r w:rsidR="00E3088D" w:rsidRPr="008415E8">
        <w:rPr>
          <w:rStyle w:val="Ttulo2Car"/>
          <w:lang w:bidi="es-ES"/>
        </w:rPr>
        <w:t>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4"/>
        <w:gridCol w:w="797"/>
        <w:gridCol w:w="5718"/>
      </w:tblGrid>
      <w:tr w:rsidR="00E34195" w:rsidRPr="005A3C4E" w14:paraId="0C67B306" w14:textId="77777777" w:rsidTr="00CC530C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CC530C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14EC6581" w:rsidR="00E34195" w:rsidRPr="00B607A3" w:rsidRDefault="00B607A3" w:rsidP="00B607A3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416B7678" w:rsidR="00E34195" w:rsidRPr="005A3C4E" w:rsidRDefault="00B607A3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</w:t>
            </w:r>
            <w:r w:rsidR="009F545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la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información.</w:t>
            </w:r>
          </w:p>
        </w:tc>
      </w:tr>
      <w:tr w:rsidR="00E34195" w:rsidRPr="005A3C4E" w14:paraId="686B59E1" w14:textId="77777777" w:rsidTr="00B607A3">
        <w:trPr>
          <w:trHeight w:val="980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77FE58E8" w:rsidR="00E34195" w:rsidRPr="005A3C4E" w:rsidRDefault="00B607A3" w:rsidP="00B607A3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Localizable</w:t>
            </w:r>
            <w:r w:rsidR="008415E8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 a través de la página home de la web</w:t>
            </w:r>
            <w:r w:rsidR="00B61F36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/Empresa</w:t>
            </w: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.</w:t>
            </w:r>
            <w:r w:rsidR="009F545D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 La información no está datada y no existen referencias a la última vez que se revisó o actualizó.</w:t>
            </w:r>
          </w:p>
        </w:tc>
      </w:tr>
      <w:tr w:rsidR="00E34195" w:rsidRPr="005A3C4E" w14:paraId="2543FF3F" w14:textId="77777777" w:rsidTr="00CC530C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E34195" w:rsidRPr="005A3C4E" w:rsidRDefault="00E34195" w:rsidP="001561A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9238DE5" w:rsidR="00E34195" w:rsidRPr="009F545D" w:rsidRDefault="009F545D" w:rsidP="009F545D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65A073F5" w:rsidR="00E34195" w:rsidRPr="005A3C4E" w:rsidRDefault="009F545D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E34195" w:rsidRPr="005A3C4E" w14:paraId="291449D0" w14:textId="77777777" w:rsidTr="00CC530C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0C46E64A" w:rsidR="00E34195" w:rsidRPr="009F545D" w:rsidRDefault="009F545D" w:rsidP="009F545D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F545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5E19A1FC" w:rsidR="00E34195" w:rsidRPr="005A3C4E" w:rsidRDefault="009F545D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E34195" w:rsidRPr="005A3C4E" w14:paraId="40F9CA00" w14:textId="77777777" w:rsidTr="00CC530C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23FD3BC6" w:rsidR="00E34195" w:rsidRPr="009F545D" w:rsidRDefault="009F545D" w:rsidP="009F545D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0D5592D1" w:rsidR="00E34195" w:rsidRPr="005A3C4E" w:rsidRDefault="009F545D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E34195" w:rsidRPr="005A3C4E" w14:paraId="1DE69310" w14:textId="77777777" w:rsidTr="00CC530C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E34195" w:rsidRPr="005A3C4E" w:rsidRDefault="00E34195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6665E6AC" w:rsidR="00E34195" w:rsidRPr="009F545D" w:rsidRDefault="009F545D" w:rsidP="009F545D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44EADE5D" w:rsidR="00E34195" w:rsidRPr="005A3C4E" w:rsidRDefault="009F545D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</w:tbl>
    <w:p w14:paraId="64874648" w14:textId="77777777" w:rsidR="00E3088D" w:rsidRPr="005A3C4E" w:rsidRDefault="00E3088D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4A029E6" w14:textId="4CA86755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D17AFA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120ED158">
                <wp:simplePos x="0" y="0"/>
                <wp:positionH relativeFrom="column">
                  <wp:posOffset>285749</wp:posOffset>
                </wp:positionH>
                <wp:positionV relativeFrom="paragraph">
                  <wp:posOffset>143510</wp:posOffset>
                </wp:positionV>
                <wp:extent cx="6353175" cy="1403985"/>
                <wp:effectExtent l="0" t="0" r="28575" b="266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536D9746" w14:textId="0FA5A29B" w:rsidR="001D5ABC" w:rsidRDefault="007615B6" w:rsidP="001D5ABC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A3C4E">
                              <w:rPr>
                                <w:bCs/>
                                <w:sz w:val="20"/>
                                <w:szCs w:val="20"/>
                              </w:rPr>
                              <w:t>La</w:t>
                            </w:r>
                            <w:r w:rsidR="001D5ABC" w:rsidRPr="00624F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información publicada no recoge la totalidad de los contenidos obligatorios establecidos en el artículo 6 de la LTAIBG:</w:t>
                            </w:r>
                          </w:p>
                          <w:p w14:paraId="2E5127DB" w14:textId="2D677E5A" w:rsidR="001D5ABC" w:rsidRDefault="001D5ABC" w:rsidP="001D5ABC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5AB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publican los estatutos sociales ni la normativa de carácter general que regula la naturaleza y funcionamiento de la empresa.</w:t>
                            </w:r>
                          </w:p>
                          <w:p w14:paraId="7A72C4B6" w14:textId="79801B16" w:rsidR="001D5ABC" w:rsidRDefault="001D5ABC" w:rsidP="001D5ABC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5AB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la descripción de la estructura organizativa.</w:t>
                            </w:r>
                          </w:p>
                          <w:p w14:paraId="1FF17740" w14:textId="04574321" w:rsidR="001D5ABC" w:rsidRDefault="001D5ABC" w:rsidP="001D5ABC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5AB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el organigrama.</w:t>
                            </w:r>
                          </w:p>
                          <w:p w14:paraId="0D7892EB" w14:textId="2E902694" w:rsidR="001D5ABC" w:rsidRDefault="001D5ABC" w:rsidP="001D5ABC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5AB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la identificación de los responsables.</w:t>
                            </w:r>
                          </w:p>
                          <w:p w14:paraId="65A8EB7B" w14:textId="77777777" w:rsidR="001D5ABC" w:rsidRPr="001D5ABC" w:rsidRDefault="001D5ABC" w:rsidP="001D5ABC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5AB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el perfil y trayectoria profesional de los responsables.</w:t>
                            </w:r>
                          </w:p>
                          <w:p w14:paraId="43E4D05C" w14:textId="3CB179CF" w:rsidR="002F2850" w:rsidRPr="001D0329" w:rsidRDefault="002F2850" w:rsidP="001D0329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3122AFEC" w14:textId="31E360BA" w:rsidR="001C72D3" w:rsidRPr="001D5ABC" w:rsidRDefault="001D5ABC" w:rsidP="00780ED9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1D5AB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hay referencia a la fecha de la última actualización o revisión de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1.3pt;width:500.2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">
                <v:textbox style="mso-fit-shape-to-text:t"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536D9746" w14:textId="0FA5A29B" w:rsidR="001D5ABC" w:rsidRDefault="007615B6" w:rsidP="001D5ABC">
                      <w:p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A3C4E">
                        <w:rPr>
                          <w:bCs/>
                          <w:sz w:val="20"/>
                          <w:szCs w:val="20"/>
                        </w:rPr>
                        <w:t>La</w:t>
                      </w:r>
                      <w:r w:rsidR="001D5ABC" w:rsidRPr="00624F3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información publicada no recoge la totalidad de los contenidos obligatorios establecidos en el artículo 6 de la LTAIBG:</w:t>
                      </w:r>
                    </w:p>
                    <w:p w14:paraId="2E5127DB" w14:textId="2D677E5A" w:rsidR="001D5ABC" w:rsidRDefault="001D5ABC" w:rsidP="001D5ABC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D5ABC">
                        <w:rPr>
                          <w:color w:val="000000" w:themeColor="text1"/>
                          <w:sz w:val="20"/>
                          <w:szCs w:val="20"/>
                        </w:rPr>
                        <w:t>No se publican los estatutos sociales ni la normativa de carácter general que regula la naturaleza y funcionamiento de la empresa.</w:t>
                      </w:r>
                    </w:p>
                    <w:p w14:paraId="7A72C4B6" w14:textId="79801B16" w:rsidR="001D5ABC" w:rsidRDefault="001D5ABC" w:rsidP="001D5ABC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D5ABC">
                        <w:rPr>
                          <w:color w:val="000000" w:themeColor="text1"/>
                          <w:sz w:val="20"/>
                          <w:szCs w:val="20"/>
                        </w:rPr>
                        <w:t>No se publica la descripción de la estructura organizativa.</w:t>
                      </w:r>
                    </w:p>
                    <w:p w14:paraId="1FF17740" w14:textId="04574321" w:rsidR="001D5ABC" w:rsidRDefault="001D5ABC" w:rsidP="001D5ABC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D5ABC">
                        <w:rPr>
                          <w:color w:val="000000" w:themeColor="text1"/>
                          <w:sz w:val="20"/>
                          <w:szCs w:val="20"/>
                        </w:rPr>
                        <w:t>No se publica el organigrama.</w:t>
                      </w:r>
                    </w:p>
                    <w:p w14:paraId="0D7892EB" w14:textId="2E902694" w:rsidR="001D5ABC" w:rsidRDefault="001D5ABC" w:rsidP="001D5ABC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D5ABC">
                        <w:rPr>
                          <w:color w:val="000000" w:themeColor="text1"/>
                          <w:sz w:val="20"/>
                          <w:szCs w:val="20"/>
                        </w:rPr>
                        <w:t>No se publica la identificación de los responsables.</w:t>
                      </w:r>
                    </w:p>
                    <w:p w14:paraId="65A8EB7B" w14:textId="77777777" w:rsidR="001D5ABC" w:rsidRPr="001D5ABC" w:rsidRDefault="001D5ABC" w:rsidP="001D5ABC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D5ABC">
                        <w:rPr>
                          <w:color w:val="000000" w:themeColor="text1"/>
                          <w:sz w:val="20"/>
                          <w:szCs w:val="20"/>
                        </w:rPr>
                        <w:t>No se publica el perfil y trayectoria profesional de los responsables.</w:t>
                      </w:r>
                    </w:p>
                    <w:p w14:paraId="43E4D05C" w14:textId="3CB179CF" w:rsidR="002F2850" w:rsidRPr="001D0329" w:rsidRDefault="002F2850" w:rsidP="001D0329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3122AFEC" w14:textId="31E360BA" w:rsidR="001C72D3" w:rsidRPr="001D5ABC" w:rsidRDefault="001D5ABC" w:rsidP="00780ED9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 w:rsidRPr="001D5ABC">
                        <w:rPr>
                          <w:color w:val="000000" w:themeColor="text1"/>
                          <w:sz w:val="20"/>
                          <w:szCs w:val="20"/>
                        </w:rPr>
                        <w:t>No hay referencia a la fecha de la última actualización o revisión de la información.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9846213" w14:textId="2C881915" w:rsidR="001D0329" w:rsidRDefault="001D03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C3708C7" w14:textId="6658A570" w:rsidR="00CC530C" w:rsidRDefault="00CC530C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CFB04C" w14:textId="47AB420E" w:rsidR="00CC530C" w:rsidRDefault="00CC530C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011E30A" w14:textId="193FA2D8" w:rsidR="00CC530C" w:rsidRDefault="00CC530C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956F264" w14:textId="6E63E814" w:rsidR="00CC530C" w:rsidRDefault="00CC530C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9CB3D82" w14:textId="77777777" w:rsidR="00A45F50" w:rsidRDefault="00A45F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B6388E8" w14:textId="5FA5FE56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C029D5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414F2127" w:rsidR="00C33A23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29F850BB" w:rsidR="00C33A23" w:rsidRPr="005A3C4E" w:rsidRDefault="00F579A8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8046222" w14:textId="77777777" w:rsidTr="00CC530C">
        <w:trPr>
          <w:trHeight w:val="107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A7241C2" w:rsidR="00C33A23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513D3F87" w:rsidR="00C33A23" w:rsidRPr="005A3C4E" w:rsidRDefault="00F579A8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 w:rsidR="00AA3D3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38DC03FB" w:rsidR="00C33A23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0C51B334" w:rsidR="00C33A23" w:rsidRPr="005A3C4E" w:rsidRDefault="00F579A8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9609E9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 w:rsidR="005366F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514C43D1" w:rsidR="009609E9" w:rsidRPr="00F579A8" w:rsidRDefault="00CE33AD" w:rsidP="00D17AFA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1E57CCEB" w:rsidR="001C72D3" w:rsidRPr="005A3C4E" w:rsidRDefault="00CE33AD" w:rsidP="001A32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Aunque</w:t>
            </w:r>
            <w:r w:rsidR="001A32C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a través de la página home de la web/Empresa/Proyectos I+D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localiza información </w:t>
            </w:r>
            <w:r>
              <w:rPr>
                <w:sz w:val="20"/>
                <w:szCs w:val="20"/>
              </w:rPr>
              <w:t xml:space="preserve">sobre subvenciones percibidas (Proyecto TERA_RED), </w:t>
            </w:r>
            <w:r w:rsidR="001A32C2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no existen referencias a la última vez que se revisó o actualizó</w:t>
            </w: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 y tampoco se publican los importes recibidos. Por tanto, la obligación no puede darse por cumplida</w:t>
            </w:r>
            <w:r w:rsidR="00F579A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7C3B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33AF8C7A" w:rsidR="00F47C3B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F579A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0EE64367" w:rsidR="00F47C3B" w:rsidRPr="005A3C4E" w:rsidRDefault="00F579A8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7C3B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7C3B" w:rsidRPr="005A3C4E" w:rsidRDefault="00F47C3B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688B850E" w:rsidR="00F47C3B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70ACECA0" w:rsidR="00F47C3B" w:rsidRPr="005A3C4E" w:rsidRDefault="00F579A8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23166" w:rsidRPr="005A3C4E" w14:paraId="3313C0F0" w14:textId="77777777" w:rsidTr="00CC530C">
        <w:trPr>
          <w:trHeight w:val="1662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2D959679" w:rsidR="00C23166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F579A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4B7C65CB" w:rsidR="00C23166" w:rsidRPr="005A3C4E" w:rsidRDefault="00F579A8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753773F6" w14:textId="77777777" w:rsidR="00F579A8" w:rsidRDefault="00F579A8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2744F4F6" w14:textId="2F7DD267" w:rsidR="00F579A8" w:rsidRDefault="00F579A8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08FD8D57" w14:textId="022406DF" w:rsidR="00550C5A" w:rsidRDefault="00550C5A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B283855" w14:textId="1105EBE0" w:rsidR="00550C5A" w:rsidRDefault="00550C5A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2B36B66F" w14:textId="77777777" w:rsidR="00550C5A" w:rsidRDefault="00550C5A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6B689C66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34491E8F">
                <wp:simplePos x="0" y="0"/>
                <wp:positionH relativeFrom="margin">
                  <wp:posOffset>233916</wp:posOffset>
                </wp:positionH>
                <wp:positionV relativeFrom="paragraph">
                  <wp:posOffset>130840</wp:posOffset>
                </wp:positionV>
                <wp:extent cx="6391275" cy="2275367"/>
                <wp:effectExtent l="0" t="0" r="28575" b="1079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2753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2668AF04" w14:textId="77777777" w:rsidR="00863FE7" w:rsidRDefault="00863FE7" w:rsidP="00863FE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La información publicada no recoge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ninguno de</w:t>
                            </w: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lo</w:t>
                            </w: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 contenidos obligatorios establecidos en el artículo 8 de la LTAIBG:</w:t>
                            </w:r>
                          </w:p>
                          <w:p w14:paraId="190EE9BF" w14:textId="295D055A" w:rsidR="00863FE7" w:rsidRDefault="00863FE7" w:rsidP="00863FE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información sobre contratos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adjudicados</w:t>
                            </w: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0A30716" w14:textId="20AA01D2" w:rsidR="00CE33AD" w:rsidRDefault="00CE33AD" w:rsidP="00863FE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información sobre contratos menores.</w:t>
                            </w:r>
                          </w:p>
                          <w:p w14:paraId="6C2A0E30" w14:textId="0F02237F" w:rsidR="00863FE7" w:rsidRDefault="00863FE7" w:rsidP="00863FE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información sobre convenios</w:t>
                            </w:r>
                            <w:r w:rsidR="00CE33A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suscritos con AAPP</w:t>
                            </w: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01879CE" w14:textId="7487B6DF" w:rsidR="00CE33AD" w:rsidRDefault="00CE33AD" w:rsidP="00863FE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información completa sobre subvenciones y ayudas públicas concedidas por AAPP.</w:t>
                            </w:r>
                          </w:p>
                          <w:p w14:paraId="3AA01757" w14:textId="77777777" w:rsidR="00863FE7" w:rsidRDefault="00863FE7" w:rsidP="00863FE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las cuentas anuales.</w:t>
                            </w:r>
                          </w:p>
                          <w:p w14:paraId="2AAC4916" w14:textId="6ADFD97E" w:rsidR="00863FE7" w:rsidRDefault="00863FE7" w:rsidP="00863FE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los informes de auditoría de cuentas y de fiscalización.</w:t>
                            </w:r>
                          </w:p>
                          <w:p w14:paraId="2E7C9AB9" w14:textId="77777777" w:rsidR="00863FE7" w:rsidRPr="005737D8" w:rsidRDefault="00863FE7" w:rsidP="005737D8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737D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las retribuciones anuales de los máximos responsables.</w:t>
                            </w:r>
                          </w:p>
                          <w:p w14:paraId="4BF37AB6" w14:textId="48CBD862" w:rsidR="001D0329" w:rsidRPr="001D0329" w:rsidRDefault="001D0329" w:rsidP="001D0329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18.4pt;margin-top:10.3pt;width:503.25pt;height:179.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2668AF04" w14:textId="77777777" w:rsidR="00863FE7" w:rsidRDefault="00863FE7" w:rsidP="00863FE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>La información publicada no recoge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ninguno de</w:t>
                      </w: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lo</w:t>
                      </w: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>s contenidos obligatorios establecidos en el artículo 8 de la LTAIBG:</w:t>
                      </w:r>
                    </w:p>
                    <w:p w14:paraId="190EE9BF" w14:textId="295D055A" w:rsidR="00863FE7" w:rsidRDefault="00863FE7" w:rsidP="00863FE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>No se publica información sobre contratos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adjudicados</w:t>
                      </w: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70A30716" w14:textId="20AA01D2" w:rsidR="00CE33AD" w:rsidRDefault="00CE33AD" w:rsidP="00863FE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No se publica información sobre contratos menores.</w:t>
                      </w:r>
                    </w:p>
                    <w:p w14:paraId="6C2A0E30" w14:textId="0F02237F" w:rsidR="00863FE7" w:rsidRDefault="00863FE7" w:rsidP="00863FE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>No se publica información sobre convenios</w:t>
                      </w:r>
                      <w:r w:rsidR="00CE33A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suscritos con AAPP</w:t>
                      </w: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601879CE" w14:textId="7487B6DF" w:rsidR="00CE33AD" w:rsidRDefault="00CE33AD" w:rsidP="00863FE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No se publica información completa sobre subvenciones y ayudas públicas concedidas por AAPP.</w:t>
                      </w:r>
                    </w:p>
                    <w:p w14:paraId="3AA01757" w14:textId="77777777" w:rsidR="00863FE7" w:rsidRDefault="00863FE7" w:rsidP="00863FE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No se publica las cuentas anuales.</w:t>
                      </w:r>
                    </w:p>
                    <w:p w14:paraId="2AAC4916" w14:textId="6ADFD97E" w:rsidR="00863FE7" w:rsidRDefault="00863FE7" w:rsidP="00863FE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No se publica los informes de auditoría de cuentas y de fiscalización.</w:t>
                      </w:r>
                    </w:p>
                    <w:p w14:paraId="2E7C9AB9" w14:textId="77777777" w:rsidR="00863FE7" w:rsidRPr="005737D8" w:rsidRDefault="00863FE7" w:rsidP="005737D8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737D8">
                        <w:rPr>
                          <w:color w:val="000000" w:themeColor="text1"/>
                          <w:sz w:val="20"/>
                          <w:szCs w:val="20"/>
                        </w:rPr>
                        <w:t>No se publica las retribuciones anuales de los máximos responsables.</w:t>
                      </w:r>
                    </w:p>
                    <w:p w14:paraId="4BF37AB6" w14:textId="48CBD862" w:rsidR="001D0329" w:rsidRPr="001D0329" w:rsidRDefault="001D0329" w:rsidP="001D0329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9869904" w14:textId="04B78A76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047913C" w14:textId="249B5F66" w:rsidR="00863FE7" w:rsidRDefault="00863FE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7A79329" w14:textId="72C57431" w:rsidR="00863FE7" w:rsidRDefault="00863FE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C077603" w14:textId="4D605449" w:rsidR="00863FE7" w:rsidRDefault="00863FE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19E0830" w14:textId="77777777" w:rsidR="00BD4582" w:rsidRPr="005260B7" w:rsidRDefault="00BD4582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Obligatoria</w:t>
      </w:r>
    </w:p>
    <w:p w14:paraId="51560C32" w14:textId="2C78058C" w:rsidR="00DA0E76" w:rsidRDefault="00DA0E76" w:rsidP="00BD4582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</w:p>
    <w:tbl>
      <w:tblPr>
        <w:tblW w:w="4796" w:type="pct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29"/>
        <w:gridCol w:w="729"/>
        <w:gridCol w:w="729"/>
        <w:gridCol w:w="730"/>
        <w:gridCol w:w="730"/>
        <w:gridCol w:w="730"/>
        <w:gridCol w:w="730"/>
        <w:gridCol w:w="724"/>
      </w:tblGrid>
      <w:tr w:rsidR="00DA0E76" w:rsidRPr="00DA0E76" w14:paraId="40493386" w14:textId="77777777" w:rsidTr="00DA0E76">
        <w:trPr>
          <w:divId w:val="315181739"/>
          <w:trHeight w:val="1320"/>
        </w:trPr>
        <w:tc>
          <w:tcPr>
            <w:tcW w:w="1883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247D33DF" w14:textId="43F962F4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A0E76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23BB957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A0E76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9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8423BCF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A0E76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9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FFD621F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A0E76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9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6AA04B8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A0E76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9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383EF4B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A0E76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9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77FF208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A0E76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9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274D1F4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A0E76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8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6A76E8E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A0E76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DA0E76" w:rsidRPr="00DA0E76" w14:paraId="6C9644A8" w14:textId="77777777" w:rsidTr="00DA0E76">
        <w:trPr>
          <w:divId w:val="315181739"/>
          <w:trHeight w:val="330"/>
        </w:trPr>
        <w:tc>
          <w:tcPr>
            <w:tcW w:w="1883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534A71C5" w14:textId="77777777" w:rsidR="00DA0E76" w:rsidRPr="00DA0E76" w:rsidRDefault="00DA0E76" w:rsidP="00DA0E76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A0E76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9FB8774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A0E76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18854C4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A0E76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628C510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A0E76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51CB2FB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A0E76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90B1B8E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A0E76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A2CDE4B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A0E76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658B692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A0E76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460B1EA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A0E76">
              <w:rPr>
                <w:rFonts w:eastAsia="Times New Roman" w:cs="Calibri"/>
                <w:color w:val="000000"/>
                <w:sz w:val="16"/>
                <w:szCs w:val="16"/>
              </w:rPr>
              <w:t>14,3</w:t>
            </w:r>
          </w:p>
        </w:tc>
      </w:tr>
      <w:tr w:rsidR="00DA0E76" w:rsidRPr="00DA0E76" w14:paraId="0E7C53E8" w14:textId="77777777" w:rsidTr="00DA0E76">
        <w:trPr>
          <w:divId w:val="315181739"/>
          <w:trHeight w:val="330"/>
        </w:trPr>
        <w:tc>
          <w:tcPr>
            <w:tcW w:w="1883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5BD4DB63" w14:textId="390C5125" w:rsidR="00DA0E76" w:rsidRPr="00DA0E76" w:rsidRDefault="00DA0E76" w:rsidP="00DA0E76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A0E76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156A2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A0E76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54D62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A0E76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67BD9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A0E76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A061B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A0E76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8FE39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A0E76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D7DF7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A0E76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63B7B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A0E76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4BF51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A0E76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</w:tr>
      <w:tr w:rsidR="00DA0E76" w:rsidRPr="00DA0E76" w14:paraId="60C16D02" w14:textId="77777777" w:rsidTr="00DA0E76">
        <w:trPr>
          <w:divId w:val="315181739"/>
          <w:trHeight w:val="330"/>
        </w:trPr>
        <w:tc>
          <w:tcPr>
            <w:tcW w:w="1883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52AB97B7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DA0E76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BE8164F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A0E7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1AC8B79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A0E7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36F7254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A0E7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581E466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A0E7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323D568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A0E7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0BE9AAD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A0E7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B40928C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A0E7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7430270" w14:textId="77777777" w:rsidR="00DA0E76" w:rsidRPr="00DA0E76" w:rsidRDefault="00DA0E76" w:rsidP="00DA0E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A0E7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6,6</w:t>
            </w:r>
          </w:p>
        </w:tc>
      </w:tr>
    </w:tbl>
    <w:p w14:paraId="1F560D75" w14:textId="58BED82C" w:rsidR="005A3C4E" w:rsidRDefault="005A3C4E" w:rsidP="00BD4582">
      <w:pPr>
        <w:pStyle w:val="Cuerpodelboletn"/>
        <w:spacing w:before="120" w:after="120" w:line="312" w:lineRule="auto"/>
        <w:ind w:left="720"/>
      </w:pPr>
    </w:p>
    <w:p w14:paraId="47D18ACC" w14:textId="793DADD5" w:rsidR="00C029D5" w:rsidRDefault="00C029D5" w:rsidP="00C029D5">
      <w:pPr>
        <w:pStyle w:val="Cuerpodelboletn"/>
        <w:spacing w:before="120" w:after="120" w:line="276" w:lineRule="auto"/>
        <w:ind w:left="284"/>
      </w:pPr>
      <w:r w:rsidRPr="00396A23">
        <w:t xml:space="preserve">El </w:t>
      </w:r>
      <w:r w:rsidRPr="008C15D2">
        <w:t>Índice de Cumplimiento</w:t>
      </w:r>
      <w:r w:rsidRPr="00396A23">
        <w:t xml:space="preserve"> de la Información Obligatoria (ICIO) alcanza el </w:t>
      </w:r>
      <w:r w:rsidR="00CE33AD">
        <w:t>6,6</w:t>
      </w:r>
      <w:r w:rsidRPr="00396A23">
        <w:t>%. Respecto de 202</w:t>
      </w:r>
      <w:r w:rsidR="00550C5A">
        <w:t>3</w:t>
      </w:r>
      <w:r w:rsidRPr="00396A23">
        <w:t>, el nivel de cumplimiento</w:t>
      </w:r>
      <w:r w:rsidR="0095487E">
        <w:t xml:space="preserve"> ha disminuido un 116,6%</w:t>
      </w:r>
      <w:r w:rsidR="00B002AA">
        <w:t>,</w:t>
      </w:r>
      <w:r>
        <w:t xml:space="preserve"> ya que </w:t>
      </w:r>
      <w:r w:rsidR="00B002AA">
        <w:t>no</w:t>
      </w:r>
      <w:r w:rsidR="00550C5A">
        <w:t xml:space="preserve"> </w:t>
      </w:r>
      <w:r>
        <w:t xml:space="preserve">se ha aplicado </w:t>
      </w:r>
      <w:r w:rsidR="00B002AA">
        <w:t>ningu</w:t>
      </w:r>
      <w:r w:rsidR="00550C5A">
        <w:t xml:space="preserve">na </w:t>
      </w:r>
      <w:r>
        <w:t xml:space="preserve">de las recomendaciones derivadas de la evaluación de </w:t>
      </w:r>
      <w:r w:rsidR="00550C5A">
        <w:t>aquel año</w:t>
      </w:r>
      <w:r w:rsidR="0095487E">
        <w:t xml:space="preserve"> y ha habido que revisar a la baja la obligación Subvenciones y ayudas públicas</w:t>
      </w:r>
      <w:r>
        <w:t>.</w:t>
      </w:r>
    </w:p>
    <w:p w14:paraId="708B7E26" w14:textId="77777777" w:rsidR="00285021" w:rsidRPr="005A3C4E" w:rsidRDefault="00285021"/>
    <w:p w14:paraId="028C8D12" w14:textId="4B9E7011" w:rsidR="002A154B" w:rsidRPr="0060669B" w:rsidRDefault="002A154B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>Conclusiones</w:t>
      </w:r>
    </w:p>
    <w:p w14:paraId="74CB5515" w14:textId="1BA7802A" w:rsidR="00C029D5" w:rsidRPr="00B002AA" w:rsidRDefault="00C029D5" w:rsidP="00550C5A">
      <w:pPr>
        <w:pStyle w:val="Prrafodelista"/>
        <w:spacing w:before="120" w:after="120"/>
        <w:ind w:left="284"/>
        <w:jc w:val="both"/>
      </w:pPr>
      <w:r w:rsidRPr="00B002AA">
        <w:t>En 202</w:t>
      </w:r>
      <w:r w:rsidR="00550C5A" w:rsidRPr="00B002AA">
        <w:t>2</w:t>
      </w:r>
      <w:r w:rsidRPr="00B002AA">
        <w:t xml:space="preserve"> se realizó una primera evaluación de cumplimiento de las obligaciones de publicidad activa por parte de</w:t>
      </w:r>
      <w:r w:rsidR="00550C5A" w:rsidRPr="00B002AA">
        <w:t xml:space="preserve"> </w:t>
      </w:r>
      <w:r w:rsidR="00494DD5" w:rsidRPr="00494DD5">
        <w:t>Industrias de Tecnologías Aplicadas de Refrigeración y Conservación, SL (INTARCON)</w:t>
      </w:r>
      <w:r w:rsidRPr="00494DD5">
        <w:t>. El</w:t>
      </w:r>
      <w:r w:rsidRPr="00B002AA">
        <w:t xml:space="preserve"> índice de cumplimiento alcanzado se situó en el </w:t>
      </w:r>
      <w:r w:rsidR="00494DD5">
        <w:t>6,1</w:t>
      </w:r>
      <w:r w:rsidRPr="00B002AA">
        <w:t xml:space="preserve">% y, a partir de las evidencias obtenidas en la evaluación, este Consejo efectuó </w:t>
      </w:r>
      <w:r w:rsidR="00550C5A" w:rsidRPr="00B002AA">
        <w:t>1</w:t>
      </w:r>
      <w:r w:rsidR="00FF380F">
        <w:t>3</w:t>
      </w:r>
      <w:r w:rsidRPr="00B002AA">
        <w:t xml:space="preserve"> recomendaciones, cuya finalidad era la mejora del cumplimiento de la LTAIBG por parte de la organización.</w:t>
      </w:r>
    </w:p>
    <w:p w14:paraId="39EB8554" w14:textId="77777777" w:rsidR="00C029D5" w:rsidRPr="00B002AA" w:rsidRDefault="00C029D5" w:rsidP="00550C5A">
      <w:pPr>
        <w:pStyle w:val="Prrafodelista"/>
        <w:spacing w:before="120" w:after="120"/>
        <w:ind w:left="284"/>
        <w:jc w:val="both"/>
      </w:pPr>
    </w:p>
    <w:p w14:paraId="378BF633" w14:textId="3E2BE723" w:rsidR="00C029D5" w:rsidRPr="00B002AA" w:rsidRDefault="00C029D5" w:rsidP="00550C5A">
      <w:pPr>
        <w:pStyle w:val="Prrafodelista"/>
        <w:spacing w:before="120" w:after="120"/>
        <w:ind w:left="284"/>
        <w:jc w:val="both"/>
      </w:pPr>
      <w:r w:rsidRPr="00B002AA">
        <w:t>En 202</w:t>
      </w:r>
      <w:r w:rsidR="00550C5A" w:rsidRPr="00B002AA">
        <w:t>3</w:t>
      </w:r>
      <w:r w:rsidRPr="00B002AA">
        <w:t>, se abordó una nueva evaluación de cumplimiento, en la que se constató que</w:t>
      </w:r>
      <w:r w:rsidR="00550C5A" w:rsidRPr="00B002AA">
        <w:t xml:space="preserve"> </w:t>
      </w:r>
      <w:r w:rsidR="00FF380F" w:rsidRPr="00494DD5">
        <w:t>Industrias de Tecnologías Aplicadas de Refrigeración y Conservación, SL (INTARCON)</w:t>
      </w:r>
      <w:r w:rsidR="00B002AA" w:rsidRPr="00B002AA">
        <w:t xml:space="preserve"> </w:t>
      </w:r>
      <w:r w:rsidR="00FF380F">
        <w:t xml:space="preserve">sólo </w:t>
      </w:r>
      <w:r w:rsidRPr="00B002AA">
        <w:t xml:space="preserve">había aplicado </w:t>
      </w:r>
      <w:r w:rsidR="00550C5A" w:rsidRPr="00B002AA">
        <w:t>una</w:t>
      </w:r>
      <w:r w:rsidRPr="00B002AA">
        <w:t xml:space="preserve"> de </w:t>
      </w:r>
      <w:r w:rsidRPr="00B002AA">
        <w:lastRenderedPageBreak/>
        <w:t>las recomendaciones derivadas de la evaluación de 202</w:t>
      </w:r>
      <w:r w:rsidR="00550C5A" w:rsidRPr="00B002AA">
        <w:t>2</w:t>
      </w:r>
      <w:r w:rsidRPr="00B002AA">
        <w:t xml:space="preserve">, lo que se tradujo en </w:t>
      </w:r>
      <w:r w:rsidR="00550C5A" w:rsidRPr="00B002AA">
        <w:t>que</w:t>
      </w:r>
      <w:r w:rsidRPr="00B002AA">
        <w:t xml:space="preserve"> su Índice de Cumplimiento </w:t>
      </w:r>
      <w:r w:rsidR="00FF380F">
        <w:t>se incrementó un 134,4%</w:t>
      </w:r>
      <w:r w:rsidR="00B002AA" w:rsidRPr="00B002AA">
        <w:t xml:space="preserve">, alcanzando el </w:t>
      </w:r>
      <w:r w:rsidR="00FF380F">
        <w:t>14,3</w:t>
      </w:r>
      <w:r w:rsidRPr="00B002AA">
        <w:t>%.</w:t>
      </w:r>
    </w:p>
    <w:p w14:paraId="4FCF94D5" w14:textId="77777777" w:rsidR="00C029D5" w:rsidRPr="00B002AA" w:rsidRDefault="00C029D5" w:rsidP="00550C5A">
      <w:pPr>
        <w:pStyle w:val="Prrafodelista"/>
        <w:spacing w:before="120" w:after="120"/>
        <w:ind w:left="284"/>
        <w:jc w:val="both"/>
      </w:pPr>
    </w:p>
    <w:p w14:paraId="0F70C7D7" w14:textId="0D7F4B5E" w:rsidR="00C029D5" w:rsidRPr="00B002AA" w:rsidRDefault="00C029D5" w:rsidP="00550C5A">
      <w:pPr>
        <w:pStyle w:val="Prrafodelista"/>
        <w:spacing w:before="120" w:after="120"/>
        <w:ind w:left="284"/>
        <w:jc w:val="both"/>
      </w:pPr>
      <w:r w:rsidRPr="00B002AA">
        <w:t xml:space="preserve">Dado que el nivel de cumplimiento de la LTAIBG por parte de </w:t>
      </w:r>
      <w:r w:rsidR="00FF380F" w:rsidRPr="00494DD5">
        <w:t xml:space="preserve">Industrias de Tecnologías Aplicadas de Refrigeración y Conservación, SL (INTARCON) </w:t>
      </w:r>
      <w:r w:rsidRPr="00B002AA">
        <w:t xml:space="preserve">era insuficiente, se decidió por parte de este CTBG, incluir a </w:t>
      </w:r>
      <w:r w:rsidR="00FF380F" w:rsidRPr="00494DD5">
        <w:t>Industrias de Tecnologías Aplicadas de Refrigeración y Conservación, SL (INTARCON)</w:t>
      </w:r>
      <w:r w:rsidR="00FF380F">
        <w:t xml:space="preserve"> </w:t>
      </w:r>
      <w:r w:rsidRPr="00B002AA">
        <w:t xml:space="preserve">en el Plan de evaluación 2025 y realizar una tercera evaluación de cumplimiento. </w:t>
      </w:r>
    </w:p>
    <w:p w14:paraId="79179582" w14:textId="77777777" w:rsidR="00C029D5" w:rsidRPr="00B002AA" w:rsidRDefault="00C029D5" w:rsidP="00550C5A">
      <w:pPr>
        <w:pStyle w:val="Prrafodelista"/>
        <w:spacing w:before="120" w:after="120"/>
        <w:ind w:left="284"/>
        <w:jc w:val="both"/>
      </w:pPr>
    </w:p>
    <w:p w14:paraId="74AF3741" w14:textId="3D2AABB3" w:rsidR="00C029D5" w:rsidRPr="00B002AA" w:rsidRDefault="00C029D5" w:rsidP="00550C5A">
      <w:pPr>
        <w:pStyle w:val="Prrafodelista"/>
        <w:spacing w:before="120" w:after="120"/>
        <w:ind w:left="284"/>
        <w:jc w:val="both"/>
      </w:pPr>
      <w:r w:rsidRPr="00B002AA">
        <w:t xml:space="preserve">Los resultados de esta última evaluación muestran que el Índice de Cumplimiento alcanzado por </w:t>
      </w:r>
      <w:r w:rsidR="00FF380F" w:rsidRPr="00494DD5">
        <w:t>Industrias de Tecnologías Aplicadas de Refrigeración y Conservación, SL (INTARCON)</w:t>
      </w:r>
      <w:r w:rsidR="00FF380F">
        <w:t xml:space="preserve"> </w:t>
      </w:r>
      <w:r w:rsidR="0095487E">
        <w:t>ha disminuido 7,7 puntos porcentuales</w:t>
      </w:r>
      <w:r w:rsidRPr="00B002AA">
        <w:t xml:space="preserve"> respecto de los valores alcanzados en 202</w:t>
      </w:r>
      <w:r w:rsidR="00F334D3" w:rsidRPr="00B002AA">
        <w:t>3</w:t>
      </w:r>
      <w:r w:rsidRPr="00B002AA">
        <w:t xml:space="preserve">, dado que </w:t>
      </w:r>
      <w:r w:rsidR="00B002AA">
        <w:t>no se h</w:t>
      </w:r>
      <w:r w:rsidRPr="00B002AA">
        <w:t xml:space="preserve">a aplicado </w:t>
      </w:r>
      <w:r w:rsidR="00B002AA">
        <w:t>ning</w:t>
      </w:r>
      <w:r w:rsidR="00F334D3" w:rsidRPr="00B002AA">
        <w:t xml:space="preserve">una </w:t>
      </w:r>
      <w:r w:rsidRPr="00B002AA">
        <w:t>de las recomendaciones derivadas de la evaluación realizada en ese año</w:t>
      </w:r>
      <w:r w:rsidR="0095487E">
        <w:t xml:space="preserve"> y ha habido que revisar a la baja otra</w:t>
      </w:r>
      <w:r w:rsidR="00B002AA">
        <w:t xml:space="preserve">, </w:t>
      </w:r>
      <w:r w:rsidR="0095487E">
        <w:t>alcanzando</w:t>
      </w:r>
      <w:r w:rsidR="00FF380F">
        <w:t xml:space="preserve">, por tanto, </w:t>
      </w:r>
      <w:r w:rsidR="0095487E">
        <w:t>el 6,6</w:t>
      </w:r>
      <w:r w:rsidR="00B002AA">
        <w:t>%</w:t>
      </w:r>
      <w:r w:rsidRPr="00B002AA">
        <w:t xml:space="preserve">. </w:t>
      </w:r>
    </w:p>
    <w:p w14:paraId="6EBF8492" w14:textId="77777777" w:rsidR="00C029D5" w:rsidRPr="00B002AA" w:rsidRDefault="00C029D5" w:rsidP="00550C5A">
      <w:pPr>
        <w:pStyle w:val="Prrafodelista"/>
        <w:spacing w:before="120" w:after="120"/>
        <w:ind w:left="284"/>
        <w:jc w:val="both"/>
      </w:pPr>
    </w:p>
    <w:p w14:paraId="22FD5EFA" w14:textId="321A7F72" w:rsidR="00DA0E76" w:rsidRPr="00396A23" w:rsidRDefault="00DA0E76" w:rsidP="00550C5A">
      <w:pPr>
        <w:pStyle w:val="Prrafodelista"/>
        <w:spacing w:before="120" w:after="120"/>
        <w:ind w:left="284"/>
        <w:jc w:val="both"/>
      </w:pPr>
      <w:r w:rsidRPr="00DA0E76">
        <w:t xml:space="preserve">Por todo lo que antecede y tras la realización de tres evaluaciones en las que no ha habido </w:t>
      </w:r>
      <w:r>
        <w:t xml:space="preserve">la </w:t>
      </w:r>
      <w:r w:rsidRPr="00DA0E76">
        <w:t xml:space="preserve">progresión </w:t>
      </w:r>
      <w:r>
        <w:t>esperada</w:t>
      </w:r>
      <w:r w:rsidRPr="00DA0E76">
        <w:t xml:space="preserve">, este Consejo considera perentorio que, para el pleno cumplimiento de las obligaciones establecidas en la LTAIBG, </w:t>
      </w:r>
      <w:r w:rsidRPr="00494DD5">
        <w:t>Industrias de Tecnologías Aplicadas de Refrigeración y Conservación, SL (INTARCON)</w:t>
      </w:r>
      <w:r w:rsidRPr="00B002AA">
        <w:t xml:space="preserve"> </w:t>
      </w:r>
      <w:r w:rsidRPr="00DA0E76">
        <w:t>proceda a la subsanación de los siguientes incumplimientos, en los términos que se establecen a continuación:</w:t>
      </w:r>
    </w:p>
    <w:p w14:paraId="71F0D4D3" w14:textId="7DD803FD" w:rsidR="006439A2" w:rsidRPr="00F334D3" w:rsidRDefault="006439A2" w:rsidP="00550C5A">
      <w:pPr>
        <w:pStyle w:val="Prrafodelista"/>
        <w:ind w:left="284"/>
        <w:rPr>
          <w:bCs/>
        </w:rPr>
      </w:pPr>
    </w:p>
    <w:p w14:paraId="048D85BA" w14:textId="47AAB95D" w:rsidR="00B002AA" w:rsidRDefault="00B002AA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Habilitar un espacio específico en la web de la entidad para la publicación de las informaciones obligatorias.</w:t>
      </w:r>
    </w:p>
    <w:p w14:paraId="65245646" w14:textId="5B7A7955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os estatutos sociales ni la normativa de carácter general que regula la naturaleza y funcionamiento de la empresa.</w:t>
      </w:r>
    </w:p>
    <w:p w14:paraId="3E0E99FD" w14:textId="39D79F12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a descripción de la estructura organizativa.</w:t>
      </w:r>
    </w:p>
    <w:p w14:paraId="51366197" w14:textId="0E668A42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e</w:t>
      </w:r>
      <w:r w:rsidRPr="00F334D3">
        <w:t>l organigrama.</w:t>
      </w:r>
    </w:p>
    <w:p w14:paraId="2E4AC02A" w14:textId="5E6C963F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a identificación de los responsables.</w:t>
      </w:r>
    </w:p>
    <w:p w14:paraId="04BACABA" w14:textId="24E6BA52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e</w:t>
      </w:r>
      <w:r w:rsidRPr="00F334D3">
        <w:t>l perfil y la trayectoria profesional de los responsables.</w:t>
      </w:r>
    </w:p>
    <w:p w14:paraId="518B48FD" w14:textId="3F0D95BE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lo</w:t>
      </w:r>
      <w:r w:rsidRPr="00F334D3">
        <w:t>s contratos adjudicados por administraciones públicas.</w:t>
      </w:r>
    </w:p>
    <w:p w14:paraId="677BF5B6" w14:textId="2909C98C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os convenios suscritos con administraciones públicas.</w:t>
      </w:r>
    </w:p>
    <w:p w14:paraId="7785B954" w14:textId="3BF0A6E4" w:rsidR="0095487E" w:rsidRDefault="0095487E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información completa sobre las subvenciones y ayudas públicas recibidas.</w:t>
      </w:r>
    </w:p>
    <w:p w14:paraId="02026A16" w14:textId="3499E357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as cuentas anuales.</w:t>
      </w:r>
    </w:p>
    <w:p w14:paraId="31AC8152" w14:textId="39F98507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os informes de auditoría de cuentas y de fiscalización por órganos de control externo.</w:t>
      </w:r>
    </w:p>
    <w:p w14:paraId="41E9EA87" w14:textId="73C2DB9B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 xml:space="preserve">as retribuciones anuales de los altos cargos y máximos responsables de la empresa. </w:t>
      </w:r>
    </w:p>
    <w:p w14:paraId="66735AD5" w14:textId="3DC389D5" w:rsidR="00F334D3" w:rsidRP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a fecha en que se revisó o actualizó por última vez la información obligatoria publicada en el Portal de Transparencia o en la web de la entidad.</w:t>
      </w:r>
    </w:p>
    <w:p w14:paraId="631DF81F" w14:textId="77777777" w:rsidR="00C029D5" w:rsidRDefault="00C029D5" w:rsidP="00F334D3">
      <w:pPr>
        <w:pStyle w:val="Prrafodelista"/>
        <w:ind w:left="284"/>
        <w:rPr>
          <w:bCs/>
        </w:rPr>
      </w:pPr>
    </w:p>
    <w:p w14:paraId="09C204A8" w14:textId="77777777" w:rsidR="00C029D5" w:rsidRPr="005A3C4E" w:rsidRDefault="00C029D5" w:rsidP="00550C5A">
      <w:pPr>
        <w:ind w:left="284"/>
      </w:pPr>
    </w:p>
    <w:p w14:paraId="04698BAA" w14:textId="11A81E4F" w:rsidR="00B40246" w:rsidRPr="005A3C4E" w:rsidRDefault="00827ABE" w:rsidP="00F334D3">
      <w:pPr>
        <w:ind w:left="284"/>
        <w:jc w:val="right"/>
      </w:pPr>
      <w:r w:rsidRPr="005A3C4E">
        <w:t xml:space="preserve">Madrid, </w:t>
      </w:r>
      <w:r w:rsidR="00B67AA7">
        <w:t>octubre</w:t>
      </w:r>
      <w:r w:rsidR="00F334D3">
        <w:t xml:space="preserve"> </w:t>
      </w:r>
      <w:r w:rsidRPr="005A3C4E">
        <w:t>de 202</w:t>
      </w:r>
      <w:r w:rsidR="00F334D3">
        <w:t>5</w:t>
      </w: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B67AA7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48A3BBEC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30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0F942E57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8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37A34BB7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18E7CC45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1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2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3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4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5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6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7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8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9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5276" type="#_x0000_t75" style="width:9pt;height:9pt" o:bullet="t">
        <v:imagedata r:id="rId1" o:title="BD14533_"/>
      </v:shape>
    </w:pict>
  </w:numPicBullet>
  <w:numPicBullet w:numPicBulletId="1">
    <w:pict>
      <v:shape id="_x0000_i5277" type="#_x0000_t75" style="width:9pt;height:9pt" o:bullet="t">
        <v:imagedata r:id="rId2" o:title="BD14533_"/>
      </v:shape>
    </w:pict>
  </w:numPicBullet>
  <w:abstractNum w:abstractNumId="0" w15:restartNumberingAfterBreak="0">
    <w:nsid w:val="06E93893"/>
    <w:multiLevelType w:val="hybridMultilevel"/>
    <w:tmpl w:val="44A4BB20"/>
    <w:lvl w:ilvl="0" w:tplc="14DC983E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D452A"/>
    <w:multiLevelType w:val="hybridMultilevel"/>
    <w:tmpl w:val="E4AEA70A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2465"/>
    <w:multiLevelType w:val="hybridMultilevel"/>
    <w:tmpl w:val="4294892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4167"/>
    <w:multiLevelType w:val="hybridMultilevel"/>
    <w:tmpl w:val="775A158E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7A1469"/>
    <w:multiLevelType w:val="hybridMultilevel"/>
    <w:tmpl w:val="8E8CF966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2E1BAD"/>
    <w:multiLevelType w:val="hybridMultilevel"/>
    <w:tmpl w:val="CD40C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02A92"/>
    <w:multiLevelType w:val="hybridMultilevel"/>
    <w:tmpl w:val="457E6E2C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933A0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5132"/>
    <w:multiLevelType w:val="hybridMultilevel"/>
    <w:tmpl w:val="F69C5560"/>
    <w:lvl w:ilvl="0" w:tplc="70FCD79E">
      <w:start w:val="2"/>
      <w:numFmt w:val="upperRoman"/>
      <w:lvlText w:val="%1."/>
      <w:lvlJc w:val="right"/>
      <w:pPr>
        <w:ind w:left="144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3B7EB540">
      <w:start w:val="2"/>
      <w:numFmt w:val="bullet"/>
      <w:lvlText w:val="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81F6E"/>
    <w:multiLevelType w:val="hybridMultilevel"/>
    <w:tmpl w:val="04D496E8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8B150D5"/>
    <w:multiLevelType w:val="hybridMultilevel"/>
    <w:tmpl w:val="015C65A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B1F7E"/>
    <w:multiLevelType w:val="hybridMultilevel"/>
    <w:tmpl w:val="F784451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912AB"/>
    <w:multiLevelType w:val="hybridMultilevel"/>
    <w:tmpl w:val="A572A614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665E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B531332"/>
    <w:multiLevelType w:val="hybridMultilevel"/>
    <w:tmpl w:val="3F249D8E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052C8"/>
    <w:multiLevelType w:val="hybridMultilevel"/>
    <w:tmpl w:val="7812AE46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1788A"/>
    <w:multiLevelType w:val="hybridMultilevel"/>
    <w:tmpl w:val="9AB0F88A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7E25E79"/>
    <w:multiLevelType w:val="hybridMultilevel"/>
    <w:tmpl w:val="600C3A9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21FE4"/>
    <w:multiLevelType w:val="hybridMultilevel"/>
    <w:tmpl w:val="53F8E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20304"/>
    <w:multiLevelType w:val="hybridMultilevel"/>
    <w:tmpl w:val="9DE03170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0D000F8"/>
    <w:multiLevelType w:val="hybridMultilevel"/>
    <w:tmpl w:val="A7A86348"/>
    <w:lvl w:ilvl="0" w:tplc="0C0A000F">
      <w:start w:val="1"/>
      <w:numFmt w:val="decimal"/>
      <w:lvlText w:val="%1."/>
      <w:lvlJc w:val="left"/>
      <w:pPr>
        <w:ind w:left="1222" w:hanging="360"/>
      </w:p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 w15:restartNumberingAfterBreak="0">
    <w:nsid w:val="52B7074A"/>
    <w:multiLevelType w:val="hybridMultilevel"/>
    <w:tmpl w:val="9196CB6C"/>
    <w:lvl w:ilvl="0" w:tplc="A036BCB0">
      <w:start w:val="2"/>
      <w:numFmt w:val="bullet"/>
      <w:lvlText w:val=""/>
      <w:lvlJc w:val="left"/>
      <w:pPr>
        <w:ind w:left="1222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 w15:restartNumberingAfterBreak="0">
    <w:nsid w:val="53EA014A"/>
    <w:multiLevelType w:val="hybridMultilevel"/>
    <w:tmpl w:val="62C6A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A3FD0"/>
    <w:multiLevelType w:val="hybridMultilevel"/>
    <w:tmpl w:val="96B2D6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C22FA"/>
    <w:multiLevelType w:val="hybridMultilevel"/>
    <w:tmpl w:val="E8267B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D9128A"/>
    <w:multiLevelType w:val="hybridMultilevel"/>
    <w:tmpl w:val="0F5A63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F5ED8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27978"/>
    <w:multiLevelType w:val="hybridMultilevel"/>
    <w:tmpl w:val="601C897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0560232"/>
    <w:multiLevelType w:val="hybridMultilevel"/>
    <w:tmpl w:val="C666B1D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031F5"/>
    <w:multiLevelType w:val="hybridMultilevel"/>
    <w:tmpl w:val="81E6F4FE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7D76003"/>
    <w:multiLevelType w:val="hybridMultilevel"/>
    <w:tmpl w:val="47A60DEA"/>
    <w:lvl w:ilvl="0" w:tplc="3B7EB540">
      <w:start w:val="2"/>
      <w:numFmt w:val="bullet"/>
      <w:lvlText w:val=""/>
      <w:lvlJc w:val="left"/>
      <w:pPr>
        <w:ind w:left="785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8" w15:restartNumberingAfterBreak="0">
    <w:nsid w:val="6D1A4F60"/>
    <w:multiLevelType w:val="hybridMultilevel"/>
    <w:tmpl w:val="DDBC3558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FA42980"/>
    <w:multiLevelType w:val="hybridMultilevel"/>
    <w:tmpl w:val="7E82D174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E041B"/>
    <w:multiLevelType w:val="hybridMultilevel"/>
    <w:tmpl w:val="80C21FDA"/>
    <w:lvl w:ilvl="0" w:tplc="6B88D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974FB"/>
    <w:multiLevelType w:val="hybridMultilevel"/>
    <w:tmpl w:val="FC78423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916EE"/>
    <w:multiLevelType w:val="hybridMultilevel"/>
    <w:tmpl w:val="AD56598E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8"/>
  </w:num>
  <w:num w:numId="4">
    <w:abstractNumId w:val="40"/>
  </w:num>
  <w:num w:numId="5">
    <w:abstractNumId w:val="7"/>
  </w:num>
  <w:num w:numId="6">
    <w:abstractNumId w:val="20"/>
  </w:num>
  <w:num w:numId="7">
    <w:abstractNumId w:val="21"/>
  </w:num>
  <w:num w:numId="8">
    <w:abstractNumId w:val="11"/>
  </w:num>
  <w:num w:numId="9">
    <w:abstractNumId w:val="42"/>
  </w:num>
  <w:num w:numId="10">
    <w:abstractNumId w:val="37"/>
  </w:num>
  <w:num w:numId="11">
    <w:abstractNumId w:val="39"/>
  </w:num>
  <w:num w:numId="12">
    <w:abstractNumId w:val="30"/>
  </w:num>
  <w:num w:numId="13">
    <w:abstractNumId w:val="41"/>
  </w:num>
  <w:num w:numId="14">
    <w:abstractNumId w:val="18"/>
  </w:num>
  <w:num w:numId="15">
    <w:abstractNumId w:val="3"/>
  </w:num>
  <w:num w:numId="16">
    <w:abstractNumId w:val="16"/>
  </w:num>
  <w:num w:numId="17">
    <w:abstractNumId w:val="0"/>
  </w:num>
  <w:num w:numId="18">
    <w:abstractNumId w:val="9"/>
  </w:num>
  <w:num w:numId="19">
    <w:abstractNumId w:val="15"/>
  </w:num>
  <w:num w:numId="20">
    <w:abstractNumId w:val="31"/>
  </w:num>
  <w:num w:numId="21">
    <w:abstractNumId w:val="6"/>
  </w:num>
  <w:num w:numId="22">
    <w:abstractNumId w:val="1"/>
  </w:num>
  <w:num w:numId="23">
    <w:abstractNumId w:val="26"/>
  </w:num>
  <w:num w:numId="24">
    <w:abstractNumId w:val="25"/>
  </w:num>
  <w:num w:numId="25">
    <w:abstractNumId w:val="12"/>
  </w:num>
  <w:num w:numId="26">
    <w:abstractNumId w:val="29"/>
  </w:num>
  <w:num w:numId="27">
    <w:abstractNumId w:val="22"/>
  </w:num>
  <w:num w:numId="28">
    <w:abstractNumId w:val="19"/>
  </w:num>
  <w:num w:numId="29">
    <w:abstractNumId w:val="4"/>
  </w:num>
  <w:num w:numId="30">
    <w:abstractNumId w:val="23"/>
  </w:num>
  <w:num w:numId="31">
    <w:abstractNumId w:val="28"/>
  </w:num>
  <w:num w:numId="32">
    <w:abstractNumId w:val="35"/>
  </w:num>
  <w:num w:numId="33">
    <w:abstractNumId w:val="27"/>
  </w:num>
  <w:num w:numId="34">
    <w:abstractNumId w:val="5"/>
  </w:num>
  <w:num w:numId="35">
    <w:abstractNumId w:val="33"/>
  </w:num>
  <w:num w:numId="36">
    <w:abstractNumId w:val="38"/>
  </w:num>
  <w:num w:numId="37">
    <w:abstractNumId w:val="17"/>
  </w:num>
  <w:num w:numId="38">
    <w:abstractNumId w:val="2"/>
  </w:num>
  <w:num w:numId="39">
    <w:abstractNumId w:val="14"/>
  </w:num>
  <w:num w:numId="40">
    <w:abstractNumId w:val="10"/>
  </w:num>
  <w:num w:numId="41">
    <w:abstractNumId w:val="13"/>
  </w:num>
  <w:num w:numId="42">
    <w:abstractNumId w:val="24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44978"/>
    <w:rsid w:val="000807E2"/>
    <w:rsid w:val="000965B3"/>
    <w:rsid w:val="000B0FBA"/>
    <w:rsid w:val="000C2191"/>
    <w:rsid w:val="000C6CFF"/>
    <w:rsid w:val="000D37BA"/>
    <w:rsid w:val="000E62B9"/>
    <w:rsid w:val="00102733"/>
    <w:rsid w:val="00102EC4"/>
    <w:rsid w:val="0011279F"/>
    <w:rsid w:val="001561A4"/>
    <w:rsid w:val="00156A51"/>
    <w:rsid w:val="001A17D1"/>
    <w:rsid w:val="001A32C2"/>
    <w:rsid w:val="001C72D3"/>
    <w:rsid w:val="001D0329"/>
    <w:rsid w:val="001D5ABC"/>
    <w:rsid w:val="001E30E5"/>
    <w:rsid w:val="001E30F9"/>
    <w:rsid w:val="001F1FD6"/>
    <w:rsid w:val="001F6F2E"/>
    <w:rsid w:val="00206263"/>
    <w:rsid w:val="0021059E"/>
    <w:rsid w:val="00235095"/>
    <w:rsid w:val="002562C9"/>
    <w:rsid w:val="00280DE8"/>
    <w:rsid w:val="00285021"/>
    <w:rsid w:val="002A154B"/>
    <w:rsid w:val="002B03A6"/>
    <w:rsid w:val="002D51FC"/>
    <w:rsid w:val="002F2850"/>
    <w:rsid w:val="00344D4F"/>
    <w:rsid w:val="003B7F67"/>
    <w:rsid w:val="003D3F6C"/>
    <w:rsid w:val="003E3018"/>
    <w:rsid w:val="003F0DF4"/>
    <w:rsid w:val="003F271E"/>
    <w:rsid w:val="003F572A"/>
    <w:rsid w:val="004025D1"/>
    <w:rsid w:val="00421CCF"/>
    <w:rsid w:val="00421D98"/>
    <w:rsid w:val="00442688"/>
    <w:rsid w:val="00442DDF"/>
    <w:rsid w:val="00443312"/>
    <w:rsid w:val="00466D7A"/>
    <w:rsid w:val="00494DD5"/>
    <w:rsid w:val="004F2655"/>
    <w:rsid w:val="00513C45"/>
    <w:rsid w:val="00521DA9"/>
    <w:rsid w:val="005260B7"/>
    <w:rsid w:val="005366E7"/>
    <w:rsid w:val="005366F7"/>
    <w:rsid w:val="00544E0C"/>
    <w:rsid w:val="00550C5A"/>
    <w:rsid w:val="00561402"/>
    <w:rsid w:val="005737D8"/>
    <w:rsid w:val="0057532F"/>
    <w:rsid w:val="005A1669"/>
    <w:rsid w:val="005A3C4E"/>
    <w:rsid w:val="005B19E4"/>
    <w:rsid w:val="005E0CA3"/>
    <w:rsid w:val="005F0BDE"/>
    <w:rsid w:val="005F29B8"/>
    <w:rsid w:val="00605E0D"/>
    <w:rsid w:val="0060669B"/>
    <w:rsid w:val="006439A2"/>
    <w:rsid w:val="00647F81"/>
    <w:rsid w:val="00671D67"/>
    <w:rsid w:val="006A07DC"/>
    <w:rsid w:val="006A2766"/>
    <w:rsid w:val="006A760C"/>
    <w:rsid w:val="006D1122"/>
    <w:rsid w:val="006E5667"/>
    <w:rsid w:val="006F4AE4"/>
    <w:rsid w:val="00710031"/>
    <w:rsid w:val="00715014"/>
    <w:rsid w:val="00716924"/>
    <w:rsid w:val="00716F29"/>
    <w:rsid w:val="00743756"/>
    <w:rsid w:val="007560A3"/>
    <w:rsid w:val="007615B6"/>
    <w:rsid w:val="00766815"/>
    <w:rsid w:val="00783F7C"/>
    <w:rsid w:val="007B0F99"/>
    <w:rsid w:val="007E5A93"/>
    <w:rsid w:val="00817B66"/>
    <w:rsid w:val="00827ABE"/>
    <w:rsid w:val="00840B55"/>
    <w:rsid w:val="008415E8"/>
    <w:rsid w:val="00844FA9"/>
    <w:rsid w:val="00863FE7"/>
    <w:rsid w:val="00870A89"/>
    <w:rsid w:val="00890B20"/>
    <w:rsid w:val="008C1E1E"/>
    <w:rsid w:val="009005AB"/>
    <w:rsid w:val="00912C2E"/>
    <w:rsid w:val="009150B8"/>
    <w:rsid w:val="00923F05"/>
    <w:rsid w:val="0092723A"/>
    <w:rsid w:val="00932008"/>
    <w:rsid w:val="009364B7"/>
    <w:rsid w:val="0095487E"/>
    <w:rsid w:val="009609E9"/>
    <w:rsid w:val="0098555C"/>
    <w:rsid w:val="009A5239"/>
    <w:rsid w:val="009A7780"/>
    <w:rsid w:val="009B0D45"/>
    <w:rsid w:val="009F545D"/>
    <w:rsid w:val="00A442CF"/>
    <w:rsid w:val="00A45F50"/>
    <w:rsid w:val="00A836B2"/>
    <w:rsid w:val="00AA0451"/>
    <w:rsid w:val="00AA3642"/>
    <w:rsid w:val="00AA3D3B"/>
    <w:rsid w:val="00AD2022"/>
    <w:rsid w:val="00AE3317"/>
    <w:rsid w:val="00AF0A48"/>
    <w:rsid w:val="00B002AA"/>
    <w:rsid w:val="00B15FC1"/>
    <w:rsid w:val="00B266D1"/>
    <w:rsid w:val="00B32D40"/>
    <w:rsid w:val="00B40246"/>
    <w:rsid w:val="00B607A3"/>
    <w:rsid w:val="00B61F36"/>
    <w:rsid w:val="00B67AA7"/>
    <w:rsid w:val="00B841AE"/>
    <w:rsid w:val="00BA2751"/>
    <w:rsid w:val="00BB6799"/>
    <w:rsid w:val="00BC15C1"/>
    <w:rsid w:val="00BD4582"/>
    <w:rsid w:val="00BE18B0"/>
    <w:rsid w:val="00BE6A46"/>
    <w:rsid w:val="00C029D5"/>
    <w:rsid w:val="00C23166"/>
    <w:rsid w:val="00C33225"/>
    <w:rsid w:val="00C33A23"/>
    <w:rsid w:val="00C5744D"/>
    <w:rsid w:val="00C65B5B"/>
    <w:rsid w:val="00C6710B"/>
    <w:rsid w:val="00CA4FB1"/>
    <w:rsid w:val="00CB3750"/>
    <w:rsid w:val="00CB4BF4"/>
    <w:rsid w:val="00CB5511"/>
    <w:rsid w:val="00CC2049"/>
    <w:rsid w:val="00CC530C"/>
    <w:rsid w:val="00CC5B4F"/>
    <w:rsid w:val="00CE33AD"/>
    <w:rsid w:val="00CF1D48"/>
    <w:rsid w:val="00D17380"/>
    <w:rsid w:val="00D17AFA"/>
    <w:rsid w:val="00D221AE"/>
    <w:rsid w:val="00D42966"/>
    <w:rsid w:val="00D61A4E"/>
    <w:rsid w:val="00D96F84"/>
    <w:rsid w:val="00DA0E76"/>
    <w:rsid w:val="00DA76E7"/>
    <w:rsid w:val="00DB3548"/>
    <w:rsid w:val="00DB63F1"/>
    <w:rsid w:val="00DB677C"/>
    <w:rsid w:val="00DF0BBA"/>
    <w:rsid w:val="00DF53F0"/>
    <w:rsid w:val="00DF5F2A"/>
    <w:rsid w:val="00DF63E7"/>
    <w:rsid w:val="00E03CC0"/>
    <w:rsid w:val="00E10482"/>
    <w:rsid w:val="00E3088D"/>
    <w:rsid w:val="00E34195"/>
    <w:rsid w:val="00E41B30"/>
    <w:rsid w:val="00E47613"/>
    <w:rsid w:val="00E65B7F"/>
    <w:rsid w:val="00E738BE"/>
    <w:rsid w:val="00EB51D7"/>
    <w:rsid w:val="00EC3099"/>
    <w:rsid w:val="00EC5A86"/>
    <w:rsid w:val="00F14DA4"/>
    <w:rsid w:val="00F21D28"/>
    <w:rsid w:val="00F22752"/>
    <w:rsid w:val="00F22B6F"/>
    <w:rsid w:val="00F334D3"/>
    <w:rsid w:val="00F47C3B"/>
    <w:rsid w:val="00F579A8"/>
    <w:rsid w:val="00F66BBF"/>
    <w:rsid w:val="00F71D7D"/>
    <w:rsid w:val="00F8759D"/>
    <w:rsid w:val="00FB0FE2"/>
    <w:rsid w:val="00FB32EE"/>
    <w:rsid w:val="00FD1549"/>
    <w:rsid w:val="00FE0FC5"/>
    <w:rsid w:val="00FE36BC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029D5"/>
    <w:rPr>
      <w:rFonts w:ascii="Mulish" w:hAnsi="Mulish"/>
    </w:rPr>
  </w:style>
  <w:style w:type="character" w:styleId="Hipervnculo">
    <w:name w:val="Hyperlink"/>
    <w:basedOn w:val="Fuentedeprrafopredeter"/>
    <w:uiPriority w:val="99"/>
    <w:unhideWhenUsed/>
    <w:rsid w:val="00890B2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0B2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90B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intarcon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0359FE"/>
    <w:rsid w:val="0013771E"/>
    <w:rsid w:val="001E1683"/>
    <w:rsid w:val="001E44C1"/>
    <w:rsid w:val="003D088C"/>
    <w:rsid w:val="00447F79"/>
    <w:rsid w:val="0048395F"/>
    <w:rsid w:val="004D543B"/>
    <w:rsid w:val="004F291A"/>
    <w:rsid w:val="00547986"/>
    <w:rsid w:val="00617EB2"/>
    <w:rsid w:val="00763A1A"/>
    <w:rsid w:val="007728A6"/>
    <w:rsid w:val="008B6C28"/>
    <w:rsid w:val="00976897"/>
    <w:rsid w:val="009C534F"/>
    <w:rsid w:val="00A324F5"/>
    <w:rsid w:val="00AC72EB"/>
    <w:rsid w:val="00B71197"/>
    <w:rsid w:val="00C55F34"/>
    <w:rsid w:val="00D35513"/>
    <w:rsid w:val="00D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309</TotalTime>
  <Pages>9</Pages>
  <Words>2058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22</cp:revision>
  <cp:lastPrinted>2024-10-21T09:52:00Z</cp:lastPrinted>
  <dcterms:created xsi:type="dcterms:W3CDTF">2025-05-23T12:31:00Z</dcterms:created>
  <dcterms:modified xsi:type="dcterms:W3CDTF">2025-11-06T10:01:00Z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