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3"/>
        <w:gridCol w:w="686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98DE807" w:rsidR="000C6CFF" w:rsidRPr="005A3C4E" w:rsidRDefault="00E83BFE">
            <w:pPr>
              <w:rPr>
                <w:sz w:val="24"/>
                <w:szCs w:val="24"/>
              </w:rPr>
            </w:pPr>
            <w:r w:rsidRPr="00E83BFE">
              <w:rPr>
                <w:sz w:val="24"/>
                <w:szCs w:val="24"/>
              </w:rPr>
              <w:t>F</w:t>
            </w:r>
            <w:r w:rsidR="00BF7602">
              <w:rPr>
                <w:sz w:val="24"/>
                <w:szCs w:val="24"/>
              </w:rPr>
              <w:t>ederación Española de Taekwondo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CBF0114" w:rsidR="00CB4BF4" w:rsidRDefault="007B5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9272C">
              <w:rPr>
                <w:sz w:val="24"/>
                <w:szCs w:val="24"/>
              </w:rPr>
              <w:t>/</w:t>
            </w:r>
            <w:r w:rsidR="008E61F8">
              <w:rPr>
                <w:sz w:val="24"/>
                <w:szCs w:val="24"/>
              </w:rPr>
              <w:t>05</w:t>
            </w:r>
            <w:r w:rsidR="0069272C">
              <w:rPr>
                <w:sz w:val="24"/>
                <w:szCs w:val="24"/>
              </w:rPr>
              <w:t>/</w:t>
            </w:r>
            <w:r w:rsidR="008E61F8">
              <w:rPr>
                <w:sz w:val="24"/>
                <w:szCs w:val="24"/>
              </w:rPr>
              <w:t>2025</w:t>
            </w:r>
          </w:p>
          <w:p w14:paraId="0D584C03" w14:textId="35A073FB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69272C">
              <w:rPr>
                <w:sz w:val="24"/>
                <w:szCs w:val="24"/>
              </w:rPr>
              <w:t>30/07/2025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20ED0756" w:rsidR="00BF7602" w:rsidRPr="00290402" w:rsidRDefault="00290402" w:rsidP="00BF7602">
            <w:pPr>
              <w:rPr>
                <w:sz w:val="24"/>
                <w:szCs w:val="24"/>
              </w:rPr>
            </w:pPr>
            <w:hyperlink r:id="rId9" w:history="1">
              <w:r w:rsidRPr="00290402">
                <w:rPr>
                  <w:rStyle w:val="Hipervnculo"/>
                  <w:sz w:val="24"/>
                  <w:szCs w:val="24"/>
                </w:rPr>
                <w:t>https://www.fetaekwondo.net</w:t>
              </w:r>
            </w:hyperlink>
            <w:r w:rsidRPr="00290402"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290402" w:rsidP="00864928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BF7602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0DB57C10" w:rsidR="00CB5511" w:rsidRPr="005A3C4E" w:rsidRDefault="00BF7602" w:rsidP="00BF7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accede al Portal de Transparencia a través de la página home de la web/Federación. También existe un enlace directo en la parte inferior de la página home de la web de la Federación.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22BD010C" w:rsidR="00CB5511" w:rsidRPr="005A3C4E" w:rsidRDefault="00BF760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7DDE766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120AC9B0" w:rsidR="00932008" w:rsidRPr="005A3C4E" w:rsidRDefault="00BF760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80CB964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468AD023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765913F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330D1F33" w:rsidR="00C029D5" w:rsidRPr="00A30CCF" w:rsidRDefault="004A6002" w:rsidP="00197F84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4A6002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022EDC81" w:rsidR="00C029D5" w:rsidRPr="00A30CCF" w:rsidRDefault="004A600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64,3%</w:t>
            </w:r>
          </w:p>
        </w:tc>
        <w:tc>
          <w:tcPr>
            <w:tcW w:w="2728" w:type="dxa"/>
          </w:tcPr>
          <w:p w14:paraId="0C73E768" w14:textId="5ACDE846" w:rsidR="00C029D5" w:rsidRPr="00A30CCF" w:rsidRDefault="004A600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51" w:type="dxa"/>
          </w:tcPr>
          <w:p w14:paraId="55814783" w14:textId="2854B41A" w:rsidR="00C029D5" w:rsidRPr="00A30CCF" w:rsidRDefault="004A600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56F8AA8" w:rsidR="00C029D5" w:rsidRPr="00A30CCF" w:rsidRDefault="004A6002" w:rsidP="00197F84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4A6002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3081E207" w:rsidR="00C029D5" w:rsidRPr="00A30CCF" w:rsidRDefault="004A6002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25,3%</w:t>
            </w:r>
          </w:p>
        </w:tc>
        <w:tc>
          <w:tcPr>
            <w:tcW w:w="2728" w:type="dxa"/>
          </w:tcPr>
          <w:p w14:paraId="6B8EBC69" w14:textId="43BF190E" w:rsidR="00C029D5" w:rsidRPr="00A30CCF" w:rsidRDefault="001F627F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51" w:type="dxa"/>
          </w:tcPr>
          <w:p w14:paraId="5DDEF90F" w14:textId="0F144AC8" w:rsidR="00C029D5" w:rsidRPr="00A30CCF" w:rsidRDefault="004945B7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4A6002">
        <w:trPr>
          <w:trHeight w:val="4178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79B1BC89" w14:textId="77777777" w:rsidR="004A6002" w:rsidRPr="0069272C" w:rsidRDefault="004A6002" w:rsidP="004A6002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A6002">
              <w:rPr>
                <w:sz w:val="20"/>
                <w:szCs w:val="20"/>
              </w:rPr>
              <w:t xml:space="preserve">Respecto </w:t>
            </w:r>
            <w:r w:rsidRPr="0069272C">
              <w:rPr>
                <w:sz w:val="20"/>
                <w:szCs w:val="20"/>
              </w:rPr>
              <w:t>de la publicación de contenidos, sigue sin publicarse:</w:t>
            </w:r>
          </w:p>
          <w:p w14:paraId="329ADD30" w14:textId="77777777" w:rsidR="004A6002" w:rsidRPr="0069272C" w:rsidRDefault="004A6002" w:rsidP="004A6002">
            <w:pPr>
              <w:pStyle w:val="Prrafodelista"/>
              <w:rPr>
                <w:sz w:val="20"/>
                <w:szCs w:val="20"/>
              </w:rPr>
            </w:pPr>
          </w:p>
          <w:p w14:paraId="7A24595E" w14:textId="7567E2CD" w:rsidR="004A6002" w:rsidRPr="0069272C" w:rsidRDefault="004A6002" w:rsidP="004A6002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5F8570AB" w14:textId="6435ACE4" w:rsidR="004A6002" w:rsidRPr="0069272C" w:rsidRDefault="004A6002" w:rsidP="004A6002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>Las funciones de la Federación.</w:t>
            </w:r>
          </w:p>
          <w:p w14:paraId="1D404456" w14:textId="6E0935BC" w:rsidR="004A6002" w:rsidRPr="0069272C" w:rsidRDefault="004A6002" w:rsidP="004A6002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>La descripción de la estructura organizativa.</w:t>
            </w:r>
          </w:p>
          <w:p w14:paraId="458A6684" w14:textId="77777777" w:rsidR="004A6002" w:rsidRPr="0069272C" w:rsidRDefault="004A6002" w:rsidP="004A6002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>El perfil y la trayectoria profesional de los responsables.</w:t>
            </w:r>
          </w:p>
          <w:p w14:paraId="77F4BE2F" w14:textId="77777777" w:rsidR="004A6002" w:rsidRPr="0069272C" w:rsidRDefault="004A6002" w:rsidP="004A6002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98BB689" w14:textId="6DCD2512" w:rsidR="004A6002" w:rsidRPr="0069272C" w:rsidRDefault="004A6002" w:rsidP="004A6002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>Dentro del bloque de Información económica, debe actualizarse toda la información de este bloque.</w:t>
            </w:r>
          </w:p>
          <w:p w14:paraId="2FE684C8" w14:textId="77777777" w:rsidR="004A6002" w:rsidRPr="0069272C" w:rsidRDefault="004A6002" w:rsidP="004A6002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29307170" w:rsidR="00C029D5" w:rsidRPr="00B914FA" w:rsidRDefault="004A6002" w:rsidP="004A6002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69272C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 Portal</w:t>
            </w:r>
            <w:r w:rsidRPr="004A6002">
              <w:rPr>
                <w:sz w:val="20"/>
                <w:szCs w:val="20"/>
              </w:rPr>
              <w:t xml:space="preserve"> de Transparencia o en la web de la entidad. 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D13A93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D13A93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D13A93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B41126E" w:rsidR="00E34195" w:rsidRPr="008E61F8" w:rsidRDefault="004B6857" w:rsidP="00D13A9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</w:t>
            </w:r>
            <w:r w:rsidR="00D13A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Portal de Transparencia/</w:t>
            </w:r>
            <w:r w:rsidR="003659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institucional/Normativa aplicable y, fuera del Portal de Transparencia, a través de la página home de la web/Federación/Normativa y Estatutos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D13A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Aunque l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datada</w:t>
            </w:r>
            <w:r w:rsidR="00D13A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se publica la fecha de </w:t>
            </w:r>
            <w:r w:rsidR="00D13A9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actualización.</w:t>
            </w:r>
          </w:p>
        </w:tc>
      </w:tr>
      <w:tr w:rsidR="00E34195" w:rsidRPr="005A3C4E" w14:paraId="686B59E1" w14:textId="77777777" w:rsidTr="00D13A93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1D6B32A3" w:rsidR="00E34195" w:rsidRPr="005A3C4E" w:rsidRDefault="0036596A" w:rsidP="0036596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36596A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150BE25" w:rsidR="00E34195" w:rsidRPr="00C66313" w:rsidRDefault="004B6857" w:rsidP="003659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="003659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</w:t>
            </w:r>
            <w:r w:rsidR="003659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institucional/Funciones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se indica que </w:t>
            </w:r>
            <w:r w:rsidR="003659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éstas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están descritas en 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los Estatutos. La información se debe publicar de forma individual, por lo que no se puede dar por cumplida la obligación.</w:t>
            </w:r>
          </w:p>
        </w:tc>
      </w:tr>
      <w:tr w:rsidR="00E34195" w:rsidRPr="005A3C4E" w14:paraId="2543FF3F" w14:textId="77777777" w:rsidTr="00D13A93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2C9113B" w:rsidR="00E34195" w:rsidRPr="007164CC" w:rsidRDefault="007164CC" w:rsidP="007164C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CD41F4D" w:rsidR="00E34195" w:rsidRPr="005A3C4E" w:rsidRDefault="00864928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291449D0" w14:textId="77777777" w:rsidTr="00D13A93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5A7680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49E28B30" w:rsidR="00E34195" w:rsidRPr="005A3C4E" w:rsidRDefault="00FE4B4F" w:rsidP="005A768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5A768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 en el Portal de Transparencia/Información institucional/Estructura organizativa/Organigrama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La información no se publica en formato reutilizable, no está datada</w:t>
            </w:r>
            <w:r w:rsidR="001132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1132C0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y no se publica la fecha de </w:t>
            </w:r>
            <w:r w:rsidR="005A768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="001132C0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1132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D13A93">
        <w:trPr>
          <w:trHeight w:val="1749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0004F5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48A759EE" w:rsidR="00E34195" w:rsidRPr="00046DA2" w:rsidRDefault="00BA7875" w:rsidP="00BA787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ocalizable en el Portal de Transparencia/Información institucional/Estructura organizativa/Organigrama. La información no está datada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y no se publica la fecha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D13A93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BA7875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E3F0270" w:rsidR="00E34195" w:rsidRPr="005A3C4E" w:rsidRDefault="00BA7875" w:rsidP="00BA787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 en el Portal de Transparencia/Información institucional/Estructura organizativa/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Datos Biográficos Miembros Junta Directiva.</w:t>
            </w:r>
            <w:r w:rsidR="00FE4B4F" w:rsidRPr="00C66313">
              <w:rPr>
                <w:b/>
                <w:bCs/>
                <w:color w:val="auto"/>
                <w:sz w:val="20"/>
                <w:szCs w:val="20"/>
                <w:lang w:bidi="es-ES"/>
              </w:rPr>
              <w:t xml:space="preserve"> </w:t>
            </w:r>
            <w:r w:rsidR="00FE4B4F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</w:t>
            </w:r>
            <w:r w:rsidR="00FE4B4F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y no se publica la fecha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="00FE4B4F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70F2436D" w14:textId="2D107E50" w:rsidR="00864928" w:rsidRDefault="00864928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6CCA90C3" w14:textId="3220708B" w:rsidR="00FE4B4F" w:rsidRDefault="00FE4B4F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218A46F6" w14:textId="50D10343" w:rsidR="00FE4B4F" w:rsidRDefault="00FE4B4F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7D770E82" w14:textId="5B748404" w:rsidR="00FE4B4F" w:rsidRDefault="00FE4B4F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60DDDE6C" w14:textId="77777777" w:rsidR="00264B03" w:rsidRDefault="001561A4" w:rsidP="00264B0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732801E7" w:rsidR="001561A4" w:rsidRPr="00264B03" w:rsidRDefault="002F2850" w:rsidP="00264B03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F6A3AAA">
                <wp:simplePos x="0" y="0"/>
                <wp:positionH relativeFrom="column">
                  <wp:posOffset>285750</wp:posOffset>
                </wp:positionH>
                <wp:positionV relativeFrom="paragraph">
                  <wp:posOffset>146050</wp:posOffset>
                </wp:positionV>
                <wp:extent cx="6353175" cy="2336800"/>
                <wp:effectExtent l="0" t="0" r="28575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074C34" w14:textId="5A0080FC" w:rsidR="00BA7875" w:rsidRPr="00BA7875" w:rsidRDefault="00BA7875" w:rsidP="00264B0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No se han localizado las funciones de la Federación, publicadas de forma individual.</w:t>
                            </w:r>
                          </w:p>
                          <w:p w14:paraId="6E389E10" w14:textId="0FD016CC" w:rsidR="00264B03" w:rsidRPr="00264B03" w:rsidRDefault="00864928" w:rsidP="00264B0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</w:t>
                            </w:r>
                            <w:r w:rsidR="00E92FF7"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información sobre </w:t>
                            </w: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la descripción de la estructura organizativa. </w:t>
                            </w:r>
                          </w:p>
                          <w:p w14:paraId="4A569796" w14:textId="062D88C0" w:rsidR="00FE4B4F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</w:t>
                            </w:r>
                            <w:r w:rsidR="00FE4B4F">
                              <w:rPr>
                                <w:b/>
                                <w:color w:val="3C8378"/>
                              </w:rPr>
                              <w:t>n</w:t>
                            </w:r>
                          </w:p>
                          <w:p w14:paraId="2C6B2432" w14:textId="46A6334B" w:rsidR="00FE4B4F" w:rsidRDefault="00FE4B4F" w:rsidP="0086492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Algunas informaciones no se encuentran en formato reutilizable.</w:t>
                            </w:r>
                          </w:p>
                          <w:p w14:paraId="3122AFEC" w14:textId="77024056" w:rsidR="001C72D3" w:rsidRDefault="00D82C7A" w:rsidP="0086492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Algunas informaciones</w:t>
                            </w:r>
                            <w:r w:rsidR="00D67FD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D67FD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0D6B54C5" w14:textId="54421F50" w:rsidR="00D67FD0" w:rsidRPr="00D67FD0" w:rsidRDefault="00D67FD0" w:rsidP="0086492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5pt;width:500.25pt;height:1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D074C34" w14:textId="5A0080FC" w:rsidR="00BA7875" w:rsidRPr="00BA7875" w:rsidRDefault="00BA7875" w:rsidP="00264B0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No se han localizado las funciones de la Federación, publicadas de forma individual.</w:t>
                      </w:r>
                    </w:p>
                    <w:p w14:paraId="6E389E10" w14:textId="0FD016CC" w:rsidR="00264B03" w:rsidRPr="00264B03" w:rsidRDefault="00864928" w:rsidP="00264B0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</w:t>
                      </w:r>
                      <w:r w:rsidR="00E92FF7"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información sobre </w:t>
                      </w: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la descripción de la estructura organizativa. </w:t>
                      </w:r>
                    </w:p>
                    <w:p w14:paraId="4A569796" w14:textId="062D88C0" w:rsidR="00FE4B4F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</w:t>
                      </w:r>
                      <w:r w:rsidR="00FE4B4F">
                        <w:rPr>
                          <w:b/>
                          <w:color w:val="3C8378"/>
                        </w:rPr>
                        <w:t>n</w:t>
                      </w:r>
                    </w:p>
                    <w:p w14:paraId="2C6B2432" w14:textId="46A6334B" w:rsidR="00FE4B4F" w:rsidRDefault="00FE4B4F" w:rsidP="0086492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Algunas informaciones no se encuentran en formato reutilizable.</w:t>
                      </w:r>
                    </w:p>
                    <w:p w14:paraId="3122AFEC" w14:textId="77024056" w:rsidR="001C72D3" w:rsidRDefault="00D82C7A" w:rsidP="0086492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Algunas informaciones</w:t>
                      </w:r>
                      <w:r w:rsidR="00D67FD0">
                        <w:rPr>
                          <w:bCs/>
                          <w:sz w:val="20"/>
                          <w:szCs w:val="20"/>
                        </w:rPr>
                        <w:t xml:space="preserve">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n</w:t>
                      </w:r>
                      <w:r w:rsidR="00D67FD0">
                        <w:rPr>
                          <w:bCs/>
                          <w:sz w:val="20"/>
                          <w:szCs w:val="20"/>
                        </w:rPr>
                        <w:t xml:space="preserve"> datada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s.</w:t>
                      </w:r>
                    </w:p>
                    <w:p w14:paraId="0D6B54C5" w14:textId="54421F50" w:rsidR="00D67FD0" w:rsidRPr="00D67FD0" w:rsidRDefault="00D67FD0" w:rsidP="0086492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6061222E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0969285D" w14:textId="77777777" w:rsidR="00BA7875" w:rsidRDefault="00BA7875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7D404E4" w14:textId="77777777" w:rsidR="00FE4B4F" w:rsidRDefault="00FE4B4F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7ECD5F75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993"/>
        <w:gridCol w:w="5528"/>
      </w:tblGrid>
      <w:tr w:rsidR="00C33A23" w:rsidRPr="005A3C4E" w14:paraId="4E562320" w14:textId="77777777" w:rsidTr="00A614EB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528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A614EB">
        <w:trPr>
          <w:trHeight w:val="1908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681433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F09BA84" w:rsidR="00C33A23" w:rsidRPr="005A3C4E" w:rsidRDefault="00681433" w:rsidP="0068143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estadística/Otra información/Convenios, Contratos y Proveedores 2024 se indica que no se han firmado contratos con administraciones públicas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8046222" w14:textId="77777777" w:rsidTr="00A614EB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681433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6C68F58" w:rsidR="00C33A23" w:rsidRPr="005A3C4E" w:rsidRDefault="00681433" w:rsidP="0068143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estadística/Otra información/Convenios, Contratos y Proveedores 2024 se indica que no se han firmado contratos con administraciones públicas.</w:t>
            </w:r>
          </w:p>
        </w:tc>
      </w:tr>
      <w:tr w:rsidR="00C33A23" w:rsidRPr="005A3C4E" w14:paraId="6230044A" w14:textId="77777777" w:rsidTr="00A614EB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C33A23" w:rsidRPr="005A3C4E" w:rsidRDefault="00C33A23" w:rsidP="00681433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B46F643" w:rsidR="00C33A23" w:rsidRPr="005A3C4E" w:rsidRDefault="00681433" w:rsidP="0068143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estadística/Otra información/Convenios, Contratos y Proveedores 2024 s</w:t>
            </w:r>
            <w:r w:rsidR="00FE4B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indica que no </w:t>
            </w:r>
            <w:r w:rsidR="006C2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han firmado convenios. </w:t>
            </w:r>
          </w:p>
        </w:tc>
      </w:tr>
      <w:tr w:rsidR="009609E9" w:rsidRPr="005A3C4E" w14:paraId="375A9582" w14:textId="77777777" w:rsidTr="00A614EB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681433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A617B8A" w:rsidR="001C72D3" w:rsidRPr="005A3C4E" w:rsidRDefault="00F35DCD" w:rsidP="00F43A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6814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 en el Portal de Transparencia/Información económica, presupuestaria y estadística/</w:t>
            </w:r>
            <w:r w:rsidR="00F43A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Subvenciones y ayudas públicas las recibidas en 2024</w:t>
            </w:r>
            <w:r w:rsidR="006C20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A614EB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8CD36E6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F43A74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1217531B" w:rsidR="00F47C3B" w:rsidRPr="005A3C4E" w:rsidRDefault="00F43A74" w:rsidP="00F43A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estadística/Presupuestos los correspondientes a 2025</w:t>
            </w:r>
            <w:r w:rsidR="00F35DC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A614EB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7C3B" w:rsidRPr="005A3C4E" w:rsidRDefault="00F47C3B" w:rsidP="00F43A74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AE7DDE9" w:rsidR="00F47C3B" w:rsidRPr="005A3C4E" w:rsidRDefault="00F43A74" w:rsidP="00F43A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estadística/Cuentas anuales e informes de auditoría las correspondientes a 2023</w:t>
            </w:r>
            <w:r w:rsidR="003831E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que no se publican en formato reutilizable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1A57" w:rsidRPr="005A3C4E" w14:paraId="0E27B1AA" w14:textId="77777777" w:rsidTr="00A614EB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1A57" w:rsidRPr="005A3C4E" w:rsidRDefault="00F41A57" w:rsidP="00F43A74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A2EE4F1" w:rsidR="00F41A57" w:rsidRPr="005A3C4E" w:rsidRDefault="00F43A74" w:rsidP="00F43A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estadística/Cuentas anuales e informes de auditoría el correspondiente a 2023, que </w:t>
            </w:r>
            <w:r w:rsidR="00E634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publica en formato reutilizable.</w:t>
            </w:r>
          </w:p>
        </w:tc>
      </w:tr>
      <w:tr w:rsidR="00F41A57" w:rsidRPr="005A3C4E" w14:paraId="3313C0F0" w14:textId="77777777" w:rsidTr="00A614EB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41A57" w:rsidRPr="005A3C4E" w:rsidRDefault="00F41A57" w:rsidP="003831E2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A6A3410" w:rsidR="00F41A57" w:rsidRPr="005A3C4E" w:rsidRDefault="003831E2" w:rsidP="003831E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estadística/Retribuciones Personal Federación la retribución del 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Presidente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correspondiente a 2025</w:t>
            </w:r>
            <w:r w:rsidR="00E634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73BF4B17" w14:textId="77777777" w:rsidR="009766AC" w:rsidRDefault="009766AC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249FE84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16573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3734FD4E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>La información publicada</w:t>
                            </w:r>
                            <w:r w:rsidR="00E634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1E0099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E6345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7B89C4" w14:textId="77777777" w:rsidR="00E63454" w:rsidRPr="004E64AF" w:rsidRDefault="00E63454" w:rsidP="00E63454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</w:t>
                            </w:r>
                            <w:r>
                              <w:rPr>
                                <w:b/>
                                <w:color w:val="3C8378"/>
                              </w:rPr>
                              <w:t>n</w:t>
                            </w:r>
                          </w:p>
                          <w:p w14:paraId="3A60FDE5" w14:textId="494C20AE" w:rsidR="00E63454" w:rsidRDefault="003831E2" w:rsidP="00E634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Las cuentas y el informe de auditoría</w:t>
                            </w:r>
                            <w:r w:rsidR="00E6345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 se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public</w:t>
                            </w:r>
                            <w:r w:rsidR="00E63454">
                              <w:rPr>
                                <w:bCs/>
                                <w:sz w:val="20"/>
                                <w:szCs w:val="20"/>
                              </w:rPr>
                              <w:t>an en formato reutilizable.</w:t>
                            </w:r>
                          </w:p>
                          <w:p w14:paraId="2C324EBB" w14:textId="77777777" w:rsidR="00E63454" w:rsidRPr="00D67FD0" w:rsidRDefault="00E63454" w:rsidP="00E634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2.05pt;margin-top:10.8pt;width:503.25pt;height:130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3734FD4E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>La información publicada</w:t>
                      </w:r>
                      <w:r w:rsidR="00E6345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1E0099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E6345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C7B89C4" w14:textId="77777777" w:rsidR="00E63454" w:rsidRPr="004E64AF" w:rsidRDefault="00E63454" w:rsidP="00E63454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</w:t>
                      </w:r>
                      <w:r>
                        <w:rPr>
                          <w:b/>
                          <w:color w:val="3C8378"/>
                        </w:rPr>
                        <w:t>n</w:t>
                      </w:r>
                    </w:p>
                    <w:p w14:paraId="3A60FDE5" w14:textId="494C20AE" w:rsidR="00E63454" w:rsidRDefault="003831E2" w:rsidP="00E634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Las cuentas y el informe de auditoría</w:t>
                      </w:r>
                      <w:r w:rsidR="00E63454">
                        <w:rPr>
                          <w:bCs/>
                          <w:sz w:val="20"/>
                          <w:szCs w:val="20"/>
                        </w:rPr>
                        <w:t xml:space="preserve"> no se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public</w:t>
                      </w:r>
                      <w:r w:rsidR="00E63454">
                        <w:rPr>
                          <w:bCs/>
                          <w:sz w:val="20"/>
                          <w:szCs w:val="20"/>
                        </w:rPr>
                        <w:t>an en formato reutilizable.</w:t>
                      </w:r>
                    </w:p>
                    <w:p w14:paraId="2C324EBB" w14:textId="77777777" w:rsidR="00E63454" w:rsidRPr="00D67FD0" w:rsidRDefault="00E63454" w:rsidP="00E634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2BB5ED7D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D649E96" w14:textId="1824D9F4" w:rsidR="003831E2" w:rsidRDefault="003831E2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8CA2A0D" w14:textId="5EBC0857" w:rsidR="003831E2" w:rsidRDefault="003831E2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E98E6B7" w14:textId="7AD7F702" w:rsidR="003831E2" w:rsidRDefault="003831E2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A2C03BC" w14:textId="77777777" w:rsidR="003831E2" w:rsidRDefault="003831E2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64A72258" w14:textId="02EAD678" w:rsidR="00FD4F59" w:rsidRDefault="00FD4F59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30"/>
        <w:gridCol w:w="730"/>
        <w:gridCol w:w="730"/>
        <w:gridCol w:w="730"/>
        <w:gridCol w:w="724"/>
      </w:tblGrid>
      <w:tr w:rsidR="00FD4F59" w:rsidRPr="00FD4F59" w14:paraId="414F3B29" w14:textId="77777777" w:rsidTr="00FD4F59">
        <w:trPr>
          <w:divId w:val="1314287589"/>
          <w:trHeight w:val="1272"/>
        </w:trPr>
        <w:tc>
          <w:tcPr>
            <w:tcW w:w="1883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9358FCD" w14:textId="0B5C07E2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D4F5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6DA93FF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A6C866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06C5B67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FB7DA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6100D4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0D9B9E0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BCADD9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066581E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FD4F59" w:rsidRPr="00FD4F59" w14:paraId="648EFDDD" w14:textId="77777777" w:rsidTr="00FD4F59">
        <w:trPr>
          <w:divId w:val="1314287589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79D5995" w14:textId="77777777" w:rsidR="00FD4F59" w:rsidRPr="00FD4F59" w:rsidRDefault="00FD4F59" w:rsidP="00FD4F5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8259C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BA3CE5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BEF9BB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7F3AEB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044E39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399621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415D61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A859EF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56,0</w:t>
            </w:r>
          </w:p>
        </w:tc>
      </w:tr>
      <w:tr w:rsidR="00FD4F59" w:rsidRPr="00FD4F59" w14:paraId="7E182D6A" w14:textId="77777777" w:rsidTr="00FD4F59">
        <w:trPr>
          <w:divId w:val="1314287589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CADF188" w14:textId="0FFC3BD4" w:rsidR="00FD4F59" w:rsidRPr="00FD4F59" w:rsidRDefault="00FD4F59" w:rsidP="00FD4F5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7DDFA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B850D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C3DA1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537A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41C2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86632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57332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0EF4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color w:val="000000"/>
                <w:sz w:val="16"/>
                <w:szCs w:val="16"/>
              </w:rPr>
              <w:t>94,3</w:t>
            </w:r>
          </w:p>
        </w:tc>
      </w:tr>
      <w:tr w:rsidR="00FD4F59" w:rsidRPr="00FD4F59" w14:paraId="09E78629" w14:textId="77777777" w:rsidTr="00FD4F59">
        <w:trPr>
          <w:divId w:val="1314287589"/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0933C50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B7D85D5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983FBC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75E8D2C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15A8F9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A43515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3941866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378D7D3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DFC7A2A" w14:textId="77777777" w:rsidR="00FD4F59" w:rsidRPr="00FD4F59" w:rsidRDefault="00FD4F59" w:rsidP="00FD4F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4F5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73,7</w:t>
            </w:r>
          </w:p>
        </w:tc>
      </w:tr>
    </w:tbl>
    <w:p w14:paraId="1F560D75" w14:textId="53E13CEB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4B5555C1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3831E2">
        <w:t>73,7</w:t>
      </w:r>
      <w:r w:rsidRPr="00396A23">
        <w:t>%. Respecto de 202</w:t>
      </w:r>
      <w:r w:rsidR="003831E2">
        <w:t>3</w:t>
      </w:r>
      <w:r w:rsidRPr="00396A23">
        <w:t xml:space="preserve">, el nivel de cumplimiento </w:t>
      </w:r>
      <w:r>
        <w:t xml:space="preserve">se incrementa un </w:t>
      </w:r>
      <w:r w:rsidR="003831E2">
        <w:t>191,3</w:t>
      </w:r>
      <w:r>
        <w:t>%, ya que se han aplicado d</w:t>
      </w:r>
      <w:r w:rsidR="003831E2">
        <w:t>os d</w:t>
      </w:r>
      <w:r>
        <w:t>e las recomendaciones derivadas de la evaluación de 202</w:t>
      </w:r>
      <w:r w:rsidR="003831E2">
        <w:t>3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086CE934" w:rsidR="00C029D5" w:rsidRPr="00396A23" w:rsidRDefault="00C029D5" w:rsidP="003831E2">
      <w:pPr>
        <w:pStyle w:val="Prrafodelista"/>
        <w:spacing w:before="120" w:after="120"/>
        <w:ind w:left="284"/>
        <w:jc w:val="both"/>
      </w:pPr>
      <w:r w:rsidRPr="00396A23">
        <w:t>En 202</w:t>
      </w:r>
      <w:r w:rsidR="003831E2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3831E2">
        <w:t xml:space="preserve"> la Federación Española de Taekwondo</w:t>
      </w:r>
      <w:r w:rsidRPr="00396A23">
        <w:t xml:space="preserve">. El índice de cumplimiento alcanzado se situó en el </w:t>
      </w:r>
      <w:r w:rsidR="003831E2">
        <w:t>64,3</w:t>
      </w:r>
      <w:r w:rsidRPr="00396A23">
        <w:t xml:space="preserve">% y, a partir de las evidencias obtenidas en la evaluación, este Consejo efectuó </w:t>
      </w:r>
      <w:r w:rsidR="001F627F">
        <w:t xml:space="preserve">4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4AC2DE46" w:rsidR="00C029D5" w:rsidRPr="00396A23" w:rsidRDefault="00C029D5" w:rsidP="001F627F">
      <w:pPr>
        <w:pStyle w:val="Prrafodelista"/>
        <w:spacing w:before="120" w:after="120"/>
        <w:ind w:left="284"/>
        <w:jc w:val="both"/>
      </w:pPr>
      <w:r w:rsidRPr="00396A23">
        <w:t>En 202</w:t>
      </w:r>
      <w:r w:rsidR="001F627F">
        <w:t>3</w:t>
      </w:r>
      <w:r w:rsidRPr="00396A23">
        <w:t>, se abordó una nueva evaluación de cumplimiento, en la que se constató que</w:t>
      </w:r>
      <w:r w:rsidR="001F627F">
        <w:t xml:space="preserve"> la Federación Española de Taekwondo no</w:t>
      </w:r>
      <w:r w:rsidRPr="00396A23">
        <w:t xml:space="preserve"> </w:t>
      </w:r>
      <w:r>
        <w:t>h</w:t>
      </w:r>
      <w:r w:rsidRPr="00396A23">
        <w:t xml:space="preserve">abía aplicado </w:t>
      </w:r>
      <w:r w:rsidR="001F627F">
        <w:t xml:space="preserve">ninguna </w:t>
      </w:r>
      <w:r>
        <w:t>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1F627F">
        <w:t>2 y que</w:t>
      </w:r>
      <w:r>
        <w:t>,</w:t>
      </w:r>
      <w:r w:rsidR="001F627F">
        <w:t xml:space="preserve"> además, había que revisar a la baja la evaluación de todo el grupo de obligaciones económicas, porque la información había quedado obsoleta,</w:t>
      </w:r>
      <w:r>
        <w:t xml:space="preserve"> lo que</w:t>
      </w:r>
      <w:r w:rsidRPr="00396A23">
        <w:t xml:space="preserve"> se tradujo en un </w:t>
      </w:r>
      <w:r w:rsidR="001F627F">
        <w:t>de</w:t>
      </w:r>
      <w:r w:rsidRPr="00396A23">
        <w:t xml:space="preserve">cremento de su Índice de Cumplimiento en </w:t>
      </w:r>
      <w:r w:rsidR="001F627F">
        <w:t xml:space="preserve">39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1F627F">
        <w:t>25,3</w:t>
      </w:r>
      <w:r w:rsidRPr="00396A23">
        <w:t>%.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05EBBF38" w:rsidR="00C029D5" w:rsidRPr="00396A23" w:rsidRDefault="00C029D5" w:rsidP="001F627F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>de</w:t>
      </w:r>
      <w:r w:rsidR="001F627F" w:rsidRPr="001F627F">
        <w:t xml:space="preserve"> </w:t>
      </w:r>
      <w:r w:rsidR="001F627F">
        <w:t>la Federación Española de Taekwondo</w:t>
      </w:r>
      <w:r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1F627F">
        <w:t>la Federación Española de Taekwondo</w:t>
      </w:r>
      <w:r w:rsidR="001F627F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31AAE775" w:rsidR="00C029D5" w:rsidRPr="00396A23" w:rsidRDefault="00C029D5" w:rsidP="001F627F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1F627F">
        <w:t xml:space="preserve">la Federación Española de Taekwondo </w:t>
      </w:r>
      <w:r>
        <w:t xml:space="preserve">ha aumentado en </w:t>
      </w:r>
      <w:r w:rsidR="001F627F">
        <w:t xml:space="preserve">48,4 </w:t>
      </w:r>
      <w:r>
        <w:t>puntos porcentuales</w:t>
      </w:r>
      <w:r w:rsidRPr="00396A23">
        <w:t xml:space="preserve"> respecto de los valores alcanzados en 202</w:t>
      </w:r>
      <w:r w:rsidR="001F627F">
        <w:t>3</w:t>
      </w:r>
      <w:r w:rsidRPr="00396A23">
        <w:t>, dado que</w:t>
      </w:r>
      <w:r>
        <w:t xml:space="preserve"> se han aplicado dos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0E7A2A4" w14:textId="4A6744E7" w:rsidR="00C029D5" w:rsidRPr="00396A23" w:rsidRDefault="00C029D5" w:rsidP="001F627F">
      <w:pPr>
        <w:pStyle w:val="Prrafodelista"/>
        <w:spacing w:before="120" w:after="120"/>
        <w:ind w:left="284"/>
        <w:jc w:val="both"/>
      </w:pPr>
      <w:r w:rsidRPr="00396A23">
        <w:t>Por todo lo que antecede</w:t>
      </w:r>
      <w:r w:rsidR="00FD4F59">
        <w:t xml:space="preserve">, </w:t>
      </w:r>
      <w:r w:rsidRPr="00396A23">
        <w:t>tras la realización de tres evaluaciones de cumplimiento</w:t>
      </w:r>
      <w:r w:rsidR="0069272C" w:rsidRPr="0069272C">
        <w:t xml:space="preserve"> </w:t>
      </w:r>
      <w:r w:rsidR="0069272C" w:rsidRPr="00396A23">
        <w:t xml:space="preserve">y aun teniendo en cuenta la mejora </w:t>
      </w:r>
      <w:r w:rsidR="00FD4F59">
        <w:t>obtenida</w:t>
      </w:r>
      <w:r w:rsidR="0069272C" w:rsidRPr="00396A23">
        <w:t xml:space="preserve">, </w:t>
      </w:r>
      <w:r w:rsidRPr="00396A23">
        <w:t xml:space="preserve">este Consejo </w:t>
      </w:r>
      <w:r w:rsidR="00FD4F59">
        <w:t>considera necesario</w:t>
      </w:r>
      <w:r w:rsidR="00FD4F59" w:rsidRPr="00396A23">
        <w:t xml:space="preserve"> </w:t>
      </w:r>
      <w:r w:rsidR="00FD4F59">
        <w:t xml:space="preserve">que, para lograr el pleno cumplimiento de las obligaciones establecidas en la LTAIBG, </w:t>
      </w:r>
      <w:r w:rsidR="001F627F">
        <w:t xml:space="preserve">la Federación Española de Taekwondo </w:t>
      </w:r>
      <w:r w:rsidRPr="00396A23">
        <w:t>proceda, a la subsanación de los siguientes incumplimientos en los términos que se establecen a continuación:</w:t>
      </w:r>
    </w:p>
    <w:p w14:paraId="71F0D4D3" w14:textId="7DD803FD" w:rsidR="006439A2" w:rsidRDefault="006439A2" w:rsidP="00C029D5">
      <w:pPr>
        <w:pStyle w:val="Prrafodelista"/>
        <w:ind w:left="502"/>
        <w:rPr>
          <w:bCs/>
        </w:rPr>
      </w:pPr>
    </w:p>
    <w:p w14:paraId="631DF81F" w14:textId="2ABC683D" w:rsidR="00C029D5" w:rsidRDefault="001F627F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>Publicar las funciones de la Federación de forma individual, sin remitir a los Estatutos.</w:t>
      </w:r>
    </w:p>
    <w:p w14:paraId="18F7A8A1" w14:textId="639FADDF" w:rsidR="001F627F" w:rsidRDefault="001F627F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descripción de la estructura organizativa de la Federación.</w:t>
      </w:r>
    </w:p>
    <w:p w14:paraId="7FDE414A" w14:textId="5E533700" w:rsidR="001F627F" w:rsidRDefault="001F627F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fecha en que se revisó o actualizó por última vez la información obligatoria publicada.</w:t>
      </w:r>
    </w:p>
    <w:p w14:paraId="09C204A8" w14:textId="4DBE27FC" w:rsidR="00C029D5" w:rsidRDefault="00C029D5" w:rsidP="00C029D5"/>
    <w:p w14:paraId="1310D008" w14:textId="77777777" w:rsidR="00313D3B" w:rsidRPr="005A3C4E" w:rsidRDefault="00313D3B" w:rsidP="00C029D5"/>
    <w:p w14:paraId="04698BAA" w14:textId="10CB027E" w:rsidR="00B40246" w:rsidRPr="005A3C4E" w:rsidRDefault="00827ABE" w:rsidP="00BC4E66">
      <w:pPr>
        <w:ind w:left="6372" w:firstLine="708"/>
        <w:jc w:val="right"/>
      </w:pPr>
      <w:r w:rsidRPr="005A3C4E">
        <w:t xml:space="preserve">Madrid, </w:t>
      </w:r>
      <w:r w:rsidR="00290402">
        <w:t>octubre</w:t>
      </w:r>
      <w:r w:rsidR="001F627F">
        <w:t xml:space="preserve"> </w:t>
      </w:r>
      <w:r w:rsidRPr="005A3C4E">
        <w:t>de 202</w:t>
      </w:r>
      <w:r w:rsidR="001F627F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29040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47AA43D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B96D928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428E9E3C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955CC99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632" type="#_x0000_t75" style="width:9pt;height:9pt" o:bullet="t">
        <v:imagedata r:id="rId1" o:title="BD14533_"/>
      </v:shape>
    </w:pict>
  </w:numPicBullet>
  <w:abstractNum w:abstractNumId="0" w15:restartNumberingAfterBreak="0">
    <w:nsid w:val="1AA7373F"/>
    <w:multiLevelType w:val="hybridMultilevel"/>
    <w:tmpl w:val="4D7AC47E"/>
    <w:lvl w:ilvl="0" w:tplc="B6A8F1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604A"/>
    <w:multiLevelType w:val="hybridMultilevel"/>
    <w:tmpl w:val="799CE214"/>
    <w:lvl w:ilvl="0" w:tplc="0C0A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B57327D"/>
    <w:multiLevelType w:val="hybridMultilevel"/>
    <w:tmpl w:val="5516AB1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53202D28"/>
    <w:multiLevelType w:val="hybridMultilevel"/>
    <w:tmpl w:val="B1C6738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E7FFC"/>
    <w:multiLevelType w:val="hybridMultilevel"/>
    <w:tmpl w:val="9D5441AC"/>
    <w:lvl w:ilvl="0" w:tplc="CBC4C0CA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BF80085"/>
    <w:multiLevelType w:val="hybridMultilevel"/>
    <w:tmpl w:val="47446F40"/>
    <w:lvl w:ilvl="0" w:tplc="6B1A30D8">
      <w:start w:val="2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E523F91"/>
    <w:multiLevelType w:val="hybridMultilevel"/>
    <w:tmpl w:val="D608B14C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  <w:num w:numId="14">
    <w:abstractNumId w:val="5"/>
  </w:num>
  <w:num w:numId="1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4F5"/>
    <w:rsid w:val="00000A44"/>
    <w:rsid w:val="00000DF7"/>
    <w:rsid w:val="00005127"/>
    <w:rsid w:val="000262A3"/>
    <w:rsid w:val="00044978"/>
    <w:rsid w:val="00046DA2"/>
    <w:rsid w:val="0005066A"/>
    <w:rsid w:val="00063E44"/>
    <w:rsid w:val="000807E2"/>
    <w:rsid w:val="000965B3"/>
    <w:rsid w:val="000A5B0C"/>
    <w:rsid w:val="000B0FBA"/>
    <w:rsid w:val="000C58F9"/>
    <w:rsid w:val="000C6CFF"/>
    <w:rsid w:val="000D37BA"/>
    <w:rsid w:val="000E62B9"/>
    <w:rsid w:val="000F1CDA"/>
    <w:rsid w:val="00102733"/>
    <w:rsid w:val="00102EC4"/>
    <w:rsid w:val="0011279F"/>
    <w:rsid w:val="001132C0"/>
    <w:rsid w:val="00117C8C"/>
    <w:rsid w:val="00153396"/>
    <w:rsid w:val="001561A4"/>
    <w:rsid w:val="00156A51"/>
    <w:rsid w:val="0016088E"/>
    <w:rsid w:val="001A17D1"/>
    <w:rsid w:val="001C72D3"/>
    <w:rsid w:val="001D0329"/>
    <w:rsid w:val="001E0099"/>
    <w:rsid w:val="001E30E5"/>
    <w:rsid w:val="001E30F9"/>
    <w:rsid w:val="001F1FD6"/>
    <w:rsid w:val="001F627F"/>
    <w:rsid w:val="00206263"/>
    <w:rsid w:val="0021059E"/>
    <w:rsid w:val="00214631"/>
    <w:rsid w:val="00232714"/>
    <w:rsid w:val="00235095"/>
    <w:rsid w:val="002409A4"/>
    <w:rsid w:val="002562C9"/>
    <w:rsid w:val="0025724E"/>
    <w:rsid w:val="00264B03"/>
    <w:rsid w:val="00280DE8"/>
    <w:rsid w:val="00285021"/>
    <w:rsid w:val="00290402"/>
    <w:rsid w:val="002918DE"/>
    <w:rsid w:val="002A0E2A"/>
    <w:rsid w:val="002A154B"/>
    <w:rsid w:val="002B03A6"/>
    <w:rsid w:val="002D51FC"/>
    <w:rsid w:val="002F2850"/>
    <w:rsid w:val="00313D3B"/>
    <w:rsid w:val="00344D4F"/>
    <w:rsid w:val="0036596A"/>
    <w:rsid w:val="003828FA"/>
    <w:rsid w:val="003831E2"/>
    <w:rsid w:val="00393115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55D41"/>
    <w:rsid w:val="00466D7A"/>
    <w:rsid w:val="004945B7"/>
    <w:rsid w:val="004A6002"/>
    <w:rsid w:val="004B6857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44E0C"/>
    <w:rsid w:val="00561402"/>
    <w:rsid w:val="0057532F"/>
    <w:rsid w:val="005A1669"/>
    <w:rsid w:val="005A3C4E"/>
    <w:rsid w:val="005A7680"/>
    <w:rsid w:val="005B19E4"/>
    <w:rsid w:val="005C3CAD"/>
    <w:rsid w:val="005E0CA3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5E37"/>
    <w:rsid w:val="00681433"/>
    <w:rsid w:val="0069272C"/>
    <w:rsid w:val="006A2766"/>
    <w:rsid w:val="006A760C"/>
    <w:rsid w:val="006C208E"/>
    <w:rsid w:val="006D1122"/>
    <w:rsid w:val="006E5667"/>
    <w:rsid w:val="00710031"/>
    <w:rsid w:val="00715014"/>
    <w:rsid w:val="007164CC"/>
    <w:rsid w:val="00716924"/>
    <w:rsid w:val="00716F29"/>
    <w:rsid w:val="00743756"/>
    <w:rsid w:val="00743A58"/>
    <w:rsid w:val="007615B6"/>
    <w:rsid w:val="0077782B"/>
    <w:rsid w:val="00783F7C"/>
    <w:rsid w:val="007A24C3"/>
    <w:rsid w:val="007A66BE"/>
    <w:rsid w:val="007B0F99"/>
    <w:rsid w:val="007B4936"/>
    <w:rsid w:val="007B5C84"/>
    <w:rsid w:val="007E73BE"/>
    <w:rsid w:val="008112E2"/>
    <w:rsid w:val="00817B66"/>
    <w:rsid w:val="00827ABE"/>
    <w:rsid w:val="00833501"/>
    <w:rsid w:val="00840B55"/>
    <w:rsid w:val="00844FA9"/>
    <w:rsid w:val="00864928"/>
    <w:rsid w:val="00870A89"/>
    <w:rsid w:val="008B69BD"/>
    <w:rsid w:val="008C1E1E"/>
    <w:rsid w:val="008E61F8"/>
    <w:rsid w:val="00912C2E"/>
    <w:rsid w:val="009150B8"/>
    <w:rsid w:val="00921705"/>
    <w:rsid w:val="009232B4"/>
    <w:rsid w:val="00923F05"/>
    <w:rsid w:val="0092723A"/>
    <w:rsid w:val="00932008"/>
    <w:rsid w:val="00946828"/>
    <w:rsid w:val="00956453"/>
    <w:rsid w:val="009609E9"/>
    <w:rsid w:val="009766AC"/>
    <w:rsid w:val="0098555C"/>
    <w:rsid w:val="009A5239"/>
    <w:rsid w:val="009A7780"/>
    <w:rsid w:val="009D13E4"/>
    <w:rsid w:val="009F7DA6"/>
    <w:rsid w:val="00A24DB9"/>
    <w:rsid w:val="00A442CF"/>
    <w:rsid w:val="00A448D7"/>
    <w:rsid w:val="00A57DA3"/>
    <w:rsid w:val="00A614EB"/>
    <w:rsid w:val="00A836C4"/>
    <w:rsid w:val="00AA3642"/>
    <w:rsid w:val="00AA3D3B"/>
    <w:rsid w:val="00AD1E78"/>
    <w:rsid w:val="00AD2022"/>
    <w:rsid w:val="00AE3317"/>
    <w:rsid w:val="00AE4BFB"/>
    <w:rsid w:val="00AF0A48"/>
    <w:rsid w:val="00B04A11"/>
    <w:rsid w:val="00B15FC1"/>
    <w:rsid w:val="00B266D1"/>
    <w:rsid w:val="00B2752B"/>
    <w:rsid w:val="00B32D40"/>
    <w:rsid w:val="00B40246"/>
    <w:rsid w:val="00B841AE"/>
    <w:rsid w:val="00BA2751"/>
    <w:rsid w:val="00BA7875"/>
    <w:rsid w:val="00BB1DAC"/>
    <w:rsid w:val="00BB6799"/>
    <w:rsid w:val="00BC15C1"/>
    <w:rsid w:val="00BC4E66"/>
    <w:rsid w:val="00BC7789"/>
    <w:rsid w:val="00BD4582"/>
    <w:rsid w:val="00BE18B0"/>
    <w:rsid w:val="00BE6A46"/>
    <w:rsid w:val="00BF7602"/>
    <w:rsid w:val="00C029D5"/>
    <w:rsid w:val="00C2091C"/>
    <w:rsid w:val="00C23166"/>
    <w:rsid w:val="00C33225"/>
    <w:rsid w:val="00C33A23"/>
    <w:rsid w:val="00C5518F"/>
    <w:rsid w:val="00C5744D"/>
    <w:rsid w:val="00C65B5B"/>
    <w:rsid w:val="00C66313"/>
    <w:rsid w:val="00C6710B"/>
    <w:rsid w:val="00C87B77"/>
    <w:rsid w:val="00C9299B"/>
    <w:rsid w:val="00CA4FB1"/>
    <w:rsid w:val="00CB3269"/>
    <w:rsid w:val="00CB3750"/>
    <w:rsid w:val="00CB4BF4"/>
    <w:rsid w:val="00CB5511"/>
    <w:rsid w:val="00CC2049"/>
    <w:rsid w:val="00CC530C"/>
    <w:rsid w:val="00CC5B4F"/>
    <w:rsid w:val="00CF1D48"/>
    <w:rsid w:val="00D13A93"/>
    <w:rsid w:val="00D17380"/>
    <w:rsid w:val="00D221AE"/>
    <w:rsid w:val="00D42966"/>
    <w:rsid w:val="00D61A4E"/>
    <w:rsid w:val="00D67FD0"/>
    <w:rsid w:val="00D82C7A"/>
    <w:rsid w:val="00D96F84"/>
    <w:rsid w:val="00DA76E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3088D"/>
    <w:rsid w:val="00E34195"/>
    <w:rsid w:val="00E35267"/>
    <w:rsid w:val="00E41B30"/>
    <w:rsid w:val="00E47613"/>
    <w:rsid w:val="00E63454"/>
    <w:rsid w:val="00E65B7F"/>
    <w:rsid w:val="00E738BE"/>
    <w:rsid w:val="00E83BFE"/>
    <w:rsid w:val="00E92FF7"/>
    <w:rsid w:val="00EB51D7"/>
    <w:rsid w:val="00EC3099"/>
    <w:rsid w:val="00EC5A86"/>
    <w:rsid w:val="00EE3740"/>
    <w:rsid w:val="00F14DA4"/>
    <w:rsid w:val="00F16050"/>
    <w:rsid w:val="00F21D28"/>
    <w:rsid w:val="00F22752"/>
    <w:rsid w:val="00F22B6F"/>
    <w:rsid w:val="00F275CF"/>
    <w:rsid w:val="00F35DCD"/>
    <w:rsid w:val="00F41A57"/>
    <w:rsid w:val="00F43A74"/>
    <w:rsid w:val="00F47C3B"/>
    <w:rsid w:val="00F627EB"/>
    <w:rsid w:val="00F66BBF"/>
    <w:rsid w:val="00F71D7D"/>
    <w:rsid w:val="00F76B15"/>
    <w:rsid w:val="00FB0FE2"/>
    <w:rsid w:val="00FB32EE"/>
    <w:rsid w:val="00FC0A40"/>
    <w:rsid w:val="00FD1549"/>
    <w:rsid w:val="00FD4F59"/>
    <w:rsid w:val="00FE0FC5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54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F7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etaekwondo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5537B"/>
    <w:rsid w:val="005C41BB"/>
    <w:rsid w:val="00617EB2"/>
    <w:rsid w:val="00665CA7"/>
    <w:rsid w:val="007728A6"/>
    <w:rsid w:val="007B175B"/>
    <w:rsid w:val="00811765"/>
    <w:rsid w:val="008B6C28"/>
    <w:rsid w:val="0093751D"/>
    <w:rsid w:val="009C534F"/>
    <w:rsid w:val="00A177D0"/>
    <w:rsid w:val="00A324F5"/>
    <w:rsid w:val="00AC72EB"/>
    <w:rsid w:val="00AE3B7B"/>
    <w:rsid w:val="00B71197"/>
    <w:rsid w:val="00C55F34"/>
    <w:rsid w:val="00D35513"/>
    <w:rsid w:val="00DE4B57"/>
    <w:rsid w:val="00E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200</TotalTime>
  <Pages>9</Pages>
  <Words>2148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22</cp:revision>
  <cp:lastPrinted>2024-10-21T09:52:00Z</cp:lastPrinted>
  <dcterms:created xsi:type="dcterms:W3CDTF">2025-05-30T11:14:00Z</dcterms:created>
  <dcterms:modified xsi:type="dcterms:W3CDTF">2025-11-06T10:07:00Z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