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320A2793" w:rsidR="00D361A9" w:rsidRDefault="00B83182" w:rsidP="00D660E4">
      <w:pPr>
        <w:jc w:val="both"/>
        <w:rPr>
          <w:rFonts w:ascii="Mulish" w:hAnsi="Mulish"/>
        </w:rPr>
      </w:pPr>
      <w:r>
        <w:rPr>
          <w:rFonts w:ascii="Mulish" w:hAnsi="Mulish"/>
        </w:rPr>
        <w:t>La Fundación Ayuda en Acción</w:t>
      </w:r>
      <w:r w:rsidR="00BA004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  <w:r w:rsidR="00D660E4">
        <w:rPr>
          <w:rFonts w:ascii="Mulish" w:hAnsi="Mulish"/>
        </w:rPr>
        <w:t xml:space="preserve"> No obstante, el 1 de octubre de 2025 se dirige una comunicación al Consejo indicando que está trabajando para incorporar las recomendaciones formuladas y para realizar una consulta sobre determinadas obligaciones. 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613793"/>
    <w:rsid w:val="008C3367"/>
    <w:rsid w:val="00954996"/>
    <w:rsid w:val="00A97132"/>
    <w:rsid w:val="00AB12D1"/>
    <w:rsid w:val="00B171AE"/>
    <w:rsid w:val="00B83182"/>
    <w:rsid w:val="00BA0040"/>
    <w:rsid w:val="00D361A9"/>
    <w:rsid w:val="00D660E4"/>
    <w:rsid w:val="00D9523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265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GONZALO GOMEZ DE VILLALOBOS</cp:lastModifiedBy>
  <cp:revision>3</cp:revision>
  <dcterms:created xsi:type="dcterms:W3CDTF">2025-11-03T13:19:00Z</dcterms:created>
  <dcterms:modified xsi:type="dcterms:W3CDTF">2025-11-06T10:35:00Z</dcterms:modified>
</cp:coreProperties>
</file>